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D11" w:rsidRDefault="00233D11" w14:paraId="1BD36594" w14:textId="7CC61016">
      <w:pPr>
        <w:rPr>
          <w:b/>
          <w:bCs/>
        </w:rPr>
      </w:pPr>
      <w:r>
        <w:rPr>
          <w:b/>
          <w:bCs/>
        </w:rPr>
        <w:t xml:space="preserve">Beantwoording Kamervragen van de leden Vijlbrief </w:t>
      </w:r>
      <w:r w:rsidRPr="00233D11">
        <w:rPr>
          <w:b/>
          <w:bCs/>
        </w:rPr>
        <w:t>(D66), I. van Dijk (CDA), Ceder (ChristenUnie), Haage (GroenLinks-PvdA)</w:t>
      </w:r>
      <w:r>
        <w:rPr>
          <w:b/>
          <w:bCs/>
        </w:rPr>
        <w:t xml:space="preserve"> over </w:t>
      </w:r>
      <w:r w:rsidRPr="00233D11">
        <w:rPr>
          <w:b/>
          <w:bCs/>
        </w:rPr>
        <w:t>de memo in handen van RTL aangaande het ingediende amendement Joseph c.s. over een referendum over het invaren van pensioenfondsen</w:t>
      </w:r>
      <w:r w:rsidR="00EF13E5">
        <w:rPr>
          <w:rStyle w:val="Voetnootmarkering"/>
          <w:b/>
          <w:bCs/>
        </w:rPr>
        <w:footnoteReference w:id="1"/>
      </w:r>
      <w:r w:rsidRPr="00233D11">
        <w:rPr>
          <w:b/>
          <w:bCs/>
        </w:rPr>
        <w:t xml:space="preserve"> (2025Z02145)</w:t>
      </w:r>
      <w:r>
        <w:rPr>
          <w:b/>
          <w:bCs/>
        </w:rPr>
        <w:t>.</w:t>
      </w:r>
    </w:p>
    <w:p w:rsidR="00BB1620" w:rsidRDefault="00BB1620" w14:paraId="76AFAF99" w14:textId="4E253E1F">
      <w:r w:rsidRPr="00BB1620">
        <w:rPr>
          <w:b/>
          <w:bCs/>
        </w:rPr>
        <w:t>Vraag 1</w:t>
      </w:r>
      <w:r>
        <w:t xml:space="preserve">: </w:t>
      </w:r>
      <w:r w:rsidRPr="00815502" w:rsidR="00EF13E5">
        <w:t>Bent u bekend met het bericht 'Ambtenaren: 'pensioen-noodrem' NSC dreigt miljarden te kosten'?</w:t>
      </w:r>
      <w:r w:rsidR="00EF13E5">
        <w:rPr>
          <w:rStyle w:val="Voetnootmarkering"/>
        </w:rPr>
        <w:footnoteReference w:id="2"/>
      </w:r>
    </w:p>
    <w:p w:rsidR="00BB1620" w:rsidRDefault="00BB1620" w14:paraId="47C3A57E" w14:textId="2024E568">
      <w:r w:rsidRPr="00BB1620">
        <w:rPr>
          <w:i/>
          <w:iCs/>
        </w:rPr>
        <w:t>Antwoord 1</w:t>
      </w:r>
      <w:r>
        <w:t>: Ja, hier ben ik mee bekend.</w:t>
      </w:r>
    </w:p>
    <w:p w:rsidR="00BB1620" w:rsidRDefault="00BB1620" w14:paraId="7E838D64" w14:textId="539BC838">
      <w:r w:rsidRPr="00BB1620">
        <w:rPr>
          <w:b/>
          <w:bCs/>
        </w:rPr>
        <w:t>Vraag 2</w:t>
      </w:r>
      <w:r>
        <w:t xml:space="preserve">: </w:t>
      </w:r>
      <w:r w:rsidRPr="00EF13E5" w:rsidR="00EF13E5">
        <w:t>Kunt u bevestigen dat deze berichtgeving klopt en kunt u onderliggend memo openbaar maken?</w:t>
      </w:r>
    </w:p>
    <w:p w:rsidR="00BB1620" w:rsidRDefault="00BB1620" w14:paraId="4D5B2FA3" w14:textId="058153AC">
      <w:r w:rsidRPr="00BB1620">
        <w:rPr>
          <w:i/>
          <w:iCs/>
        </w:rPr>
        <w:t>Antwoord 2</w:t>
      </w:r>
      <w:r>
        <w:t xml:space="preserve">: </w:t>
      </w:r>
      <w:r w:rsidR="00D51BEF">
        <w:t>Het klopt dat e</w:t>
      </w:r>
      <w:r w:rsidR="008533B7">
        <w:t>r</w:t>
      </w:r>
      <w:r w:rsidR="00D51BEF">
        <w:t xml:space="preserve"> een document is opgesteld door de </w:t>
      </w:r>
      <w:r w:rsidRPr="00D51BEF" w:rsidR="00D51BEF">
        <w:t>ministeries van Financiën en Sociale Zaken</w:t>
      </w:r>
      <w:r w:rsidR="00D51BEF">
        <w:t xml:space="preserve"> en Werkgelegenheid over de</w:t>
      </w:r>
      <w:r w:rsidR="008533B7">
        <w:t xml:space="preserve"> budgettaire</w:t>
      </w:r>
      <w:r w:rsidR="00D51BEF">
        <w:t xml:space="preserve"> gevolgen van het amendement Joseph c.s.</w:t>
      </w:r>
      <w:r>
        <w:t xml:space="preserve"> </w:t>
      </w:r>
      <w:r w:rsidR="00D51BEF">
        <w:t>H</w:t>
      </w:r>
      <w:r>
        <w:t>et onderliggend memo is als bijlage bijgevoegd.</w:t>
      </w:r>
      <w:r w:rsidR="008533B7">
        <w:t xml:space="preserve"> </w:t>
      </w:r>
    </w:p>
    <w:p w:rsidR="00BB1620" w:rsidRDefault="00BB1620" w14:paraId="0F9FAC9F" w14:textId="2D7F98B5">
      <w:r w:rsidRPr="00BB1620">
        <w:rPr>
          <w:b/>
          <w:bCs/>
        </w:rPr>
        <w:t>Vraag 3</w:t>
      </w:r>
      <w:r>
        <w:t xml:space="preserve">: </w:t>
      </w:r>
      <w:r w:rsidRPr="00815502" w:rsidR="00EF13E5">
        <w:t>Bent u bekend met de reactie van NSC-Kamerlid Joseph op dit desbetreffende artikel?</w:t>
      </w:r>
      <w:r w:rsidR="00EF13E5">
        <w:rPr>
          <w:rStyle w:val="Voetnootmarkering"/>
        </w:rPr>
        <w:footnoteReference w:id="3"/>
      </w:r>
    </w:p>
    <w:p w:rsidR="00BB1620" w:rsidRDefault="00BB1620" w14:paraId="7CB8DEB2" w14:textId="2859469F">
      <w:r w:rsidRPr="00BB1620">
        <w:rPr>
          <w:i/>
          <w:iCs/>
        </w:rPr>
        <w:t>Antwoord 3</w:t>
      </w:r>
      <w:r>
        <w:t>: Ja, ik ben hiermee bekend.</w:t>
      </w:r>
    </w:p>
    <w:p w:rsidR="002816AA" w:rsidRDefault="00BB1620" w14:paraId="0A808ED9" w14:textId="102F6B01">
      <w:r w:rsidRPr="00BB1620">
        <w:rPr>
          <w:b/>
          <w:bCs/>
        </w:rPr>
        <w:t>Vraag 4</w:t>
      </w:r>
      <w:r>
        <w:t xml:space="preserve">: </w:t>
      </w:r>
      <w:r w:rsidRPr="00815502" w:rsidR="00EF13E5">
        <w:t>Klopt het dat dit Kamerlid toegang heeft gehad tot kabinetsinterne stukken? Indien dit klopt, hoe verhoudt zich dat volgens u tot de afspraak dat alle Kamerleden binnen een commissie gelijkelijk</w:t>
      </w:r>
      <w:r w:rsidR="00EF13E5">
        <w:t xml:space="preserve"> </w:t>
      </w:r>
      <w:r w:rsidRPr="00815502" w:rsidR="00EF13E5">
        <w:t>geïnformeerd worden?</w:t>
      </w:r>
      <w:r w:rsidR="00EF13E5">
        <w:rPr>
          <w:rStyle w:val="Voetnootmarkering"/>
        </w:rPr>
        <w:footnoteReference w:id="4"/>
      </w:r>
    </w:p>
    <w:p w:rsidR="00E40C42" w:rsidRDefault="00BB1620" w14:paraId="2F302DB4" w14:textId="508151D9">
      <w:r w:rsidRPr="00BB1620">
        <w:rPr>
          <w:i/>
          <w:iCs/>
        </w:rPr>
        <w:t>Antwoord 4</w:t>
      </w:r>
      <w:r>
        <w:t>: Tijdens de procedurevergadering van 2</w:t>
      </w:r>
      <w:r w:rsidR="00CB285D">
        <w:t>3</w:t>
      </w:r>
      <w:r>
        <w:t xml:space="preserve"> januari 2025 is door de indieners aangegeven dat zij nog enkele wijzigingen willen doorvoeren in het amendement</w:t>
      </w:r>
      <w:r w:rsidR="00D51BEF">
        <w:t>, en dat zij het gewijzigde amendement op 27 januari zouden indienen</w:t>
      </w:r>
      <w:r>
        <w:t xml:space="preserve">. </w:t>
      </w:r>
      <w:r w:rsidR="006D0061">
        <w:t>Er is</w:t>
      </w:r>
      <w:r w:rsidR="00CB285D">
        <w:t xml:space="preserve"> </w:t>
      </w:r>
      <w:r w:rsidR="006D0061">
        <w:t>vanuit partijen en indieners technische informatie</w:t>
      </w:r>
      <w:r>
        <w:t xml:space="preserve"> gevraagd en ontvangen</w:t>
      </w:r>
      <w:r w:rsidR="005325F3">
        <w:t xml:space="preserve"> ten aanzien van de budgettaire effecten</w:t>
      </w:r>
      <w:r w:rsidRPr="005325F3" w:rsidR="00E40C42">
        <w:t>.</w:t>
      </w:r>
      <w:r w:rsidR="005325F3">
        <w:t xml:space="preserve"> </w:t>
      </w:r>
      <w:r>
        <w:t>Het is, om deze reden, geen kabinetsintern stuk waar</w:t>
      </w:r>
      <w:r w:rsidR="00D51BEF">
        <w:t>in</w:t>
      </w:r>
      <w:r>
        <w:t xml:space="preserve"> de indieners inzicht hebben gekregen. </w:t>
      </w:r>
      <w:r w:rsidR="00AA0A41">
        <w:t>Ik ben op</w:t>
      </w:r>
      <w:r w:rsidR="00E40C42">
        <w:t xml:space="preserve"> de hoogte gebracht over de inhoud van het stuk</w:t>
      </w:r>
      <w:r>
        <w:t>,</w:t>
      </w:r>
      <w:r w:rsidR="00E40C42">
        <w:t xml:space="preserve"> </w:t>
      </w:r>
      <w:r w:rsidR="00AA0A41">
        <w:t>net als</w:t>
      </w:r>
      <w:r w:rsidR="00E40C42">
        <w:t xml:space="preserve"> de minister </w:t>
      </w:r>
      <w:r w:rsidR="00D51BEF">
        <w:t xml:space="preserve">van Financiën </w:t>
      </w:r>
      <w:r w:rsidR="00E40C42">
        <w:t xml:space="preserve">en </w:t>
      </w:r>
      <w:r w:rsidR="00D51BEF">
        <w:t xml:space="preserve">de </w:t>
      </w:r>
      <w:r w:rsidR="00E40C42">
        <w:t xml:space="preserve">staatssecretaris </w:t>
      </w:r>
      <w:r w:rsidR="00D51BEF">
        <w:t>van Fiscaliteit, Belastingdienst en Douane</w:t>
      </w:r>
      <w:r w:rsidR="00E40C42">
        <w:t xml:space="preserve">. Het stuk is niet breder binnen het Kabinet gedeeld of besproken. </w:t>
      </w:r>
    </w:p>
    <w:p w:rsidR="00BB1620" w:rsidRDefault="00BB1620" w14:paraId="54B3E760" w14:textId="70CC92A8">
      <w:r>
        <w:rPr>
          <w:b/>
          <w:bCs/>
        </w:rPr>
        <w:t xml:space="preserve">Vraag 5: </w:t>
      </w:r>
      <w:r w:rsidRPr="00EF13E5" w:rsidR="00EF13E5">
        <w:t>Zou u alle achterliggende stukken en adviezen (van alle betrokken ministeries) openbaar willen maken die gerelateerd zijn aan de door de vaste commissie voor Sociale Zaken en Werkgelegenheid opgevraagde appreciatie van het amendement Joseph c.s., en alle stukken die gerelateerd zijn aan de voorlichting die aan de Raad van State gevraagd zal worden over hetzelfde amendement?</w:t>
      </w:r>
    </w:p>
    <w:p w:rsidRPr="00E40C42" w:rsidR="00E40C42" w:rsidRDefault="00E40C42" w14:paraId="47825A37" w14:textId="4D33FED1">
      <w:r>
        <w:rPr>
          <w:b/>
          <w:bCs/>
        </w:rPr>
        <w:t xml:space="preserve">Vraag 6: </w:t>
      </w:r>
      <w:r w:rsidRPr="00EF13E5" w:rsidR="00EF13E5">
        <w:t>Zou u alle overige stukken en adviezen die er bestaan over het amendement Joseph c.s., dus inclusief alle stukken die gaan over de risico’s voor het pensioenstelsel, evenals de stukken over de risico’s wat betreft de financiële gevolgen en het EMU-saldo van het amendement, ook openbaar willen maken?</w:t>
      </w:r>
    </w:p>
    <w:p w:rsidR="00E40C42" w:rsidP="00E40C42" w:rsidRDefault="00E40C42" w14:paraId="1B01205B" w14:textId="19D12D56">
      <w:r w:rsidRPr="00BB1620">
        <w:rPr>
          <w:b/>
          <w:bCs/>
        </w:rPr>
        <w:t>Vraag 7</w:t>
      </w:r>
      <w:r>
        <w:t xml:space="preserve">: </w:t>
      </w:r>
      <w:r w:rsidRPr="00815502" w:rsidR="00EF13E5">
        <w:t>Zou u alle toekomstige stukken en adviezen die raken aan bovenstaande verzoeken ook zo snel</w:t>
      </w:r>
      <w:r w:rsidR="00EF13E5">
        <w:t xml:space="preserve"> </w:t>
      </w:r>
      <w:r w:rsidRPr="00815502" w:rsidR="00EF13E5">
        <w:t>mogelijk openbaar willen maken?</w:t>
      </w:r>
    </w:p>
    <w:p w:rsidR="00EF13E5" w:rsidRDefault="00EF13E5" w14:paraId="5316E7BA" w14:textId="77777777">
      <w:pPr>
        <w:rPr>
          <w:i/>
          <w:iCs/>
        </w:rPr>
      </w:pPr>
      <w:r>
        <w:rPr>
          <w:i/>
          <w:iCs/>
        </w:rPr>
        <w:br w:type="page"/>
      </w:r>
    </w:p>
    <w:p w:rsidR="00D51BEF" w:rsidRDefault="00BB1620" w14:paraId="0FE67B08" w14:textId="7DEEF416">
      <w:r>
        <w:rPr>
          <w:i/>
          <w:iCs/>
        </w:rPr>
        <w:lastRenderedPageBreak/>
        <w:t>Antwoord</w:t>
      </w:r>
      <w:r w:rsidR="00233D11">
        <w:rPr>
          <w:i/>
          <w:iCs/>
        </w:rPr>
        <w:t xml:space="preserve"> op vragen</w:t>
      </w:r>
      <w:r>
        <w:rPr>
          <w:i/>
          <w:iCs/>
        </w:rPr>
        <w:t xml:space="preserve"> 5</w:t>
      </w:r>
      <w:r w:rsidR="00E40C42">
        <w:rPr>
          <w:i/>
          <w:iCs/>
        </w:rPr>
        <w:t>, 6</w:t>
      </w:r>
      <w:r w:rsidR="00233D11">
        <w:rPr>
          <w:i/>
          <w:iCs/>
        </w:rPr>
        <w:t xml:space="preserve"> en</w:t>
      </w:r>
      <w:r w:rsidR="00E40C42">
        <w:rPr>
          <w:i/>
          <w:iCs/>
        </w:rPr>
        <w:t xml:space="preserve"> 7</w:t>
      </w:r>
      <w:r>
        <w:rPr>
          <w:i/>
          <w:iCs/>
        </w:rPr>
        <w:t>:</w:t>
      </w:r>
      <w:r w:rsidR="00E40C42">
        <w:t xml:space="preserve"> </w:t>
      </w:r>
    </w:p>
    <w:p w:rsidR="00D51BEF" w:rsidRDefault="00E40C42" w14:paraId="0E3EA30D" w14:textId="62D392E3">
      <w:r>
        <w:t xml:space="preserve">Zoals door de vaste Kamercommissie van Sociale Zaken en Werkgelegenheid gevraagd, wordt het </w:t>
      </w:r>
      <w:r w:rsidR="00D51BEF">
        <w:t xml:space="preserve">gewijzigde </w:t>
      </w:r>
      <w:r>
        <w:t xml:space="preserve">amendement </w:t>
      </w:r>
      <w:r w:rsidR="00D51BEF">
        <w:t xml:space="preserve">voorzien </w:t>
      </w:r>
      <w:r>
        <w:t>van een kabinetsappreciatie, advies van de Raad van State, en zienswijzen van onder andere de toezichthouders, Belastingdienst</w:t>
      </w:r>
      <w:r w:rsidR="008533B7">
        <w:t>, pensioenuitvoerders</w:t>
      </w:r>
      <w:r>
        <w:t xml:space="preserve"> en sociale partners. </w:t>
      </w:r>
      <w:r w:rsidR="00AA0A41">
        <w:t>Ik heb dit proces beschreven in de brief van 24 januari 2025.</w:t>
      </w:r>
      <w:r w:rsidR="00AA0A41">
        <w:rPr>
          <w:rStyle w:val="Voetnootmarkering"/>
        </w:rPr>
        <w:footnoteReference w:id="5"/>
      </w:r>
      <w:r w:rsidR="00AA0A41">
        <w:t xml:space="preserve"> </w:t>
      </w:r>
      <w:r>
        <w:t>Alle relevante stukken die</w:t>
      </w:r>
      <w:r w:rsidR="00D51BEF">
        <w:t xml:space="preserve"> hieraan</w:t>
      </w:r>
      <w:r>
        <w:t xml:space="preserve"> ten grondslag liggen, zullen gelijktijdig met de kabinetsappreciatie openbaar worden gemaakt.</w:t>
      </w:r>
      <w:r w:rsidR="00D51BEF">
        <w:t xml:space="preserve"> </w:t>
      </w:r>
    </w:p>
    <w:p w:rsidR="00BB1620" w:rsidRDefault="00D51BEF" w14:paraId="0A62BBCD" w14:textId="0D497128">
      <w:r>
        <w:t xml:space="preserve">De eerdere versies van het </w:t>
      </w:r>
      <w:r w:rsidR="008533B7">
        <w:t>budgettair</w:t>
      </w:r>
      <w:r>
        <w:t xml:space="preserve"> memo en de</w:t>
      </w:r>
      <w:r w:rsidR="008533B7">
        <w:t xml:space="preserve"> bijbehorende nota’s en e-mailcorrespondentie</w:t>
      </w:r>
      <w:r>
        <w:t xml:space="preserve"> </w:t>
      </w:r>
      <w:r w:rsidR="00031347">
        <w:t>doe ik u</w:t>
      </w:r>
      <w:r>
        <w:t xml:space="preserve"> bij de beantwoording op deze vragen</w:t>
      </w:r>
      <w:r w:rsidR="00031347">
        <w:t xml:space="preserve"> toekomen</w:t>
      </w:r>
      <w:r>
        <w:t xml:space="preserve">. </w:t>
      </w:r>
    </w:p>
    <w:p w:rsidR="00E40C42" w:rsidRDefault="00E40C42" w14:paraId="388C9838" w14:textId="75314B55">
      <w:r>
        <w:rPr>
          <w:b/>
          <w:bCs/>
        </w:rPr>
        <w:t>Vraag 8:</w:t>
      </w:r>
      <w:r>
        <w:t xml:space="preserve"> </w:t>
      </w:r>
      <w:r w:rsidRPr="00EF13E5" w:rsidR="00EF13E5">
        <w:t>Zou u, op basis van artikel 68 uit de Grondwet, de bovengenoemde stukken vóór het weekeinde openbaar willen maken?</w:t>
      </w:r>
    </w:p>
    <w:p w:rsidRPr="00E40C42" w:rsidR="00E40C42" w:rsidRDefault="00E40C42" w14:paraId="059B676D" w14:textId="1AA0E8CD">
      <w:r>
        <w:rPr>
          <w:i/>
          <w:iCs/>
        </w:rPr>
        <w:t xml:space="preserve">Antwoord 8: </w:t>
      </w:r>
      <w:r>
        <w:t>Ja.</w:t>
      </w:r>
    </w:p>
    <w:p w:rsidR="00BB1620" w:rsidRDefault="00BB1620" w14:paraId="51F35918" w14:textId="77777777"/>
    <w:sectPr w:rsidR="00BB16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82CC" w14:textId="77777777" w:rsidR="002F6EA1" w:rsidRDefault="002F6EA1" w:rsidP="00AA0A41">
      <w:pPr>
        <w:spacing w:after="0" w:line="240" w:lineRule="auto"/>
      </w:pPr>
      <w:r>
        <w:separator/>
      </w:r>
    </w:p>
  </w:endnote>
  <w:endnote w:type="continuationSeparator" w:id="0">
    <w:p w14:paraId="4FCF27C7" w14:textId="77777777" w:rsidR="002F6EA1" w:rsidRDefault="002F6EA1" w:rsidP="00AA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3270" w14:textId="77777777" w:rsidR="005023B7" w:rsidRDefault="005023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A0F5" w14:textId="77777777" w:rsidR="005023B7" w:rsidRDefault="005023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C0C8" w14:textId="77777777" w:rsidR="005023B7" w:rsidRDefault="00502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D6F7" w14:textId="77777777" w:rsidR="002F6EA1" w:rsidRDefault="002F6EA1" w:rsidP="00AA0A41">
      <w:pPr>
        <w:spacing w:after="0" w:line="240" w:lineRule="auto"/>
      </w:pPr>
      <w:r>
        <w:separator/>
      </w:r>
    </w:p>
  </w:footnote>
  <w:footnote w:type="continuationSeparator" w:id="0">
    <w:p w14:paraId="05FC8D9D" w14:textId="77777777" w:rsidR="002F6EA1" w:rsidRDefault="002F6EA1" w:rsidP="00AA0A41">
      <w:pPr>
        <w:spacing w:after="0" w:line="240" w:lineRule="auto"/>
      </w:pPr>
      <w:r>
        <w:continuationSeparator/>
      </w:r>
    </w:p>
  </w:footnote>
  <w:footnote w:id="1">
    <w:p w14:paraId="556420D7" w14:textId="5CACE655" w:rsidR="00EF13E5" w:rsidRPr="00EF13E5" w:rsidRDefault="00EF13E5">
      <w:pPr>
        <w:pStyle w:val="Voetnoottekst"/>
        <w:rPr>
          <w:sz w:val="16"/>
          <w:szCs w:val="16"/>
        </w:rPr>
      </w:pPr>
      <w:r w:rsidRPr="00EF13E5">
        <w:rPr>
          <w:rStyle w:val="Voetnootmarkering"/>
          <w:sz w:val="16"/>
          <w:szCs w:val="16"/>
        </w:rPr>
        <w:footnoteRef/>
      </w:r>
      <w:r w:rsidRPr="00EF13E5">
        <w:rPr>
          <w:sz w:val="16"/>
          <w:szCs w:val="16"/>
        </w:rPr>
        <w:t xml:space="preserve"> Kamerstukken II, 2024-2025, 36578, nr. 8</w:t>
      </w:r>
    </w:p>
  </w:footnote>
  <w:footnote w:id="2">
    <w:p w14:paraId="0C38DD05" w14:textId="77777777" w:rsidR="00EF13E5" w:rsidRPr="00EF13E5" w:rsidRDefault="00EF13E5" w:rsidP="00EF13E5">
      <w:pPr>
        <w:pStyle w:val="Geenafstand"/>
        <w:rPr>
          <w:rFonts w:ascii="Verdana" w:eastAsia="DejaVuSerifCondensed" w:hAnsi="Verdana" w:cs="DejaVuSerifCondensed"/>
          <w:sz w:val="16"/>
          <w:szCs w:val="16"/>
        </w:rPr>
      </w:pPr>
      <w:r w:rsidRPr="00EF13E5">
        <w:rPr>
          <w:rStyle w:val="Voetnootmarkering"/>
          <w:rFonts w:ascii="Verdana" w:hAnsi="Verdana"/>
          <w:sz w:val="16"/>
          <w:szCs w:val="16"/>
        </w:rPr>
        <w:footnoteRef/>
      </w:r>
      <w:r w:rsidRPr="00EF13E5">
        <w:rPr>
          <w:rFonts w:ascii="Verdana" w:hAnsi="Verdana"/>
          <w:sz w:val="16"/>
          <w:szCs w:val="16"/>
        </w:rPr>
        <w:t xml:space="preserve"> </w:t>
      </w:r>
      <w:r w:rsidRPr="00EF13E5">
        <w:rPr>
          <w:rFonts w:ascii="Verdana" w:eastAsia="DejaVuSerifCondensed" w:hAnsi="Verdana" w:cs="DejaVuSerifCondensed"/>
          <w:sz w:val="16"/>
          <w:szCs w:val="16"/>
        </w:rPr>
        <w:t>RTL, 5 februari 2025, 'Ambtenaren: 'pensioen-noodrem' NSC dreigt miljarden te</w:t>
      </w:r>
    </w:p>
    <w:p w14:paraId="05CD0807" w14:textId="177EE432" w:rsidR="00EF13E5" w:rsidRPr="00EF13E5" w:rsidRDefault="00EF13E5" w:rsidP="00EF13E5">
      <w:pPr>
        <w:pStyle w:val="Geenafstand"/>
        <w:rPr>
          <w:rFonts w:ascii="Verdana" w:eastAsia="DejaVuSerifCondensed" w:hAnsi="Verdana" w:cs="DejaVuSerifCondensed"/>
          <w:sz w:val="16"/>
          <w:szCs w:val="16"/>
          <w:lang w:val="de-DE"/>
        </w:rPr>
      </w:pPr>
      <w:r w:rsidRPr="00EF13E5">
        <w:rPr>
          <w:rFonts w:ascii="Verdana" w:eastAsia="DejaVuSerifCondensed" w:hAnsi="Verdana" w:cs="DejaVuSerifCondensed"/>
          <w:sz w:val="16"/>
          <w:szCs w:val="16"/>
          <w:lang w:val="de-DE"/>
        </w:rPr>
        <w:t>kosten' (</w:t>
      </w:r>
      <w:r w:rsidRPr="00EF13E5">
        <w:rPr>
          <w:rFonts w:ascii="Verdana" w:eastAsia="DejaVuSerifCondensed" w:hAnsi="Verdana" w:cs="DejaVuSerifCondensed"/>
          <w:color w:val="0000FF"/>
          <w:sz w:val="16"/>
          <w:szCs w:val="16"/>
          <w:lang w:val="de-DE"/>
        </w:rPr>
        <w:t>www.rtl.nl/nieuws/politiek/artikel/5493075/ambtenaren-pensioennoodrem-referendum-nsckost-2-miljard-jaar</w:t>
      </w:r>
      <w:r w:rsidRPr="00EF13E5">
        <w:rPr>
          <w:rFonts w:ascii="Verdana" w:eastAsia="DejaVuSerifCondensed" w:hAnsi="Verdana" w:cs="DejaVuSerifCondensed"/>
          <w:sz w:val="16"/>
          <w:szCs w:val="16"/>
          <w:lang w:val="de-DE"/>
        </w:rPr>
        <w:t>).</w:t>
      </w:r>
    </w:p>
  </w:footnote>
  <w:footnote w:id="3">
    <w:p w14:paraId="131232CB" w14:textId="2153F6D1" w:rsidR="00EF13E5" w:rsidRPr="00EF13E5" w:rsidRDefault="00EF13E5">
      <w:pPr>
        <w:pStyle w:val="Voetnoottekst"/>
        <w:rPr>
          <w:sz w:val="16"/>
          <w:szCs w:val="16"/>
        </w:rPr>
      </w:pPr>
      <w:r w:rsidRPr="00EF13E5">
        <w:rPr>
          <w:rStyle w:val="Voetnootmarkering"/>
          <w:sz w:val="16"/>
          <w:szCs w:val="16"/>
        </w:rPr>
        <w:footnoteRef/>
      </w:r>
      <w:r w:rsidRPr="00EF13E5">
        <w:rPr>
          <w:sz w:val="16"/>
          <w:szCs w:val="16"/>
        </w:rPr>
        <w:t xml:space="preserve"> </w:t>
      </w:r>
      <w:r w:rsidRPr="00EF13E5">
        <w:rPr>
          <w:rFonts w:eastAsia="DejaVuSerifCondensed" w:cs="DejaVuSerifCondensed"/>
          <w:sz w:val="16"/>
          <w:szCs w:val="16"/>
        </w:rPr>
        <w:t>Joseph, A. [@Agnes_JosephNSC], 5 februari 2025, 'Als @NwSocContract en @BoerBurgerB willen we collectief instemmingsrecht voor pensioendeelnemers. En dat kan gewoon kostenneutraal. Een paar opmerkingen over de kosten en baten.' [Bericht op X] (</w:t>
      </w:r>
      <w:r w:rsidRPr="00EF13E5">
        <w:rPr>
          <w:rFonts w:eastAsia="DejaVuSerifCondensed" w:cs="DejaVuSerifCondensed"/>
          <w:color w:val="0000FF"/>
          <w:sz w:val="16"/>
          <w:szCs w:val="16"/>
        </w:rPr>
        <w:t>x.com/Agnes_JosephNSC/status/1887240676003155977</w:t>
      </w:r>
      <w:r w:rsidRPr="00EF13E5">
        <w:rPr>
          <w:rFonts w:eastAsia="DejaVuSerifCondensed" w:cs="DejaVuSerifCondensed"/>
          <w:sz w:val="16"/>
          <w:szCs w:val="16"/>
        </w:rPr>
        <w:t>).</w:t>
      </w:r>
    </w:p>
  </w:footnote>
  <w:footnote w:id="4">
    <w:p w14:paraId="0628C9C7" w14:textId="427FA618" w:rsidR="00EF13E5" w:rsidRPr="00EF13E5" w:rsidRDefault="00EF13E5">
      <w:pPr>
        <w:pStyle w:val="Voetnoottekst"/>
        <w:rPr>
          <w:sz w:val="16"/>
          <w:szCs w:val="16"/>
        </w:rPr>
      </w:pPr>
      <w:r w:rsidRPr="00EF13E5">
        <w:rPr>
          <w:rStyle w:val="Voetnootmarkering"/>
          <w:sz w:val="16"/>
          <w:szCs w:val="16"/>
        </w:rPr>
        <w:footnoteRef/>
      </w:r>
      <w:r w:rsidRPr="00EF13E5">
        <w:rPr>
          <w:sz w:val="16"/>
          <w:szCs w:val="16"/>
        </w:rPr>
        <w:t xml:space="preserve"> </w:t>
      </w:r>
      <w:r w:rsidRPr="00EF13E5">
        <w:rPr>
          <w:rFonts w:eastAsia="DejaVuSerifCondensed" w:cs="DejaVuSerifCondensed"/>
          <w:sz w:val="16"/>
          <w:szCs w:val="16"/>
        </w:rPr>
        <w:t>Kamerstukken II, 2024-2025, 28 362, nr. 72.</w:t>
      </w:r>
    </w:p>
  </w:footnote>
  <w:footnote w:id="5">
    <w:p w14:paraId="62EDAC16" w14:textId="3613D0D1" w:rsidR="00AA0A41" w:rsidRPr="00AA0A41" w:rsidRDefault="00AA0A41">
      <w:pPr>
        <w:pStyle w:val="Voetnoottekst"/>
        <w:rPr>
          <w:sz w:val="16"/>
          <w:szCs w:val="16"/>
        </w:rPr>
      </w:pPr>
      <w:r w:rsidRPr="00EF13E5">
        <w:rPr>
          <w:rStyle w:val="Voetnootmarkering"/>
          <w:sz w:val="16"/>
          <w:szCs w:val="16"/>
        </w:rPr>
        <w:footnoteRef/>
      </w:r>
      <w:r w:rsidRPr="00EF13E5">
        <w:rPr>
          <w:sz w:val="16"/>
          <w:szCs w:val="16"/>
        </w:rPr>
        <w:t xml:space="preserve"> Kamerstukken II</w:t>
      </w:r>
      <w:r w:rsidR="00EF13E5" w:rsidRPr="00EF13E5">
        <w:rPr>
          <w:sz w:val="16"/>
          <w:szCs w:val="16"/>
        </w:rPr>
        <w:t>,</w:t>
      </w:r>
      <w:r w:rsidRPr="00EF13E5">
        <w:rPr>
          <w:sz w:val="16"/>
          <w:szCs w:val="16"/>
        </w:rPr>
        <w:t xml:space="preserve"> 2024-2025, 36.578,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7A87" w14:textId="77777777" w:rsidR="005023B7" w:rsidRDefault="005023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CF5C" w14:textId="77777777" w:rsidR="005023B7" w:rsidRDefault="005023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3E26" w14:textId="77777777" w:rsidR="005023B7" w:rsidRDefault="005023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D4407"/>
    <w:multiLevelType w:val="hybridMultilevel"/>
    <w:tmpl w:val="34AAA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054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20"/>
    <w:rsid w:val="00031347"/>
    <w:rsid w:val="0006593E"/>
    <w:rsid w:val="00233D11"/>
    <w:rsid w:val="002816AA"/>
    <w:rsid w:val="002F5315"/>
    <w:rsid w:val="002F6EA1"/>
    <w:rsid w:val="00414E77"/>
    <w:rsid w:val="004352F7"/>
    <w:rsid w:val="00481903"/>
    <w:rsid w:val="00494204"/>
    <w:rsid w:val="004B614B"/>
    <w:rsid w:val="004E0C6B"/>
    <w:rsid w:val="005023B7"/>
    <w:rsid w:val="0050491F"/>
    <w:rsid w:val="0053045B"/>
    <w:rsid w:val="005325F3"/>
    <w:rsid w:val="005446CC"/>
    <w:rsid w:val="005848D1"/>
    <w:rsid w:val="00631CAB"/>
    <w:rsid w:val="006D0061"/>
    <w:rsid w:val="006E1514"/>
    <w:rsid w:val="00827F8D"/>
    <w:rsid w:val="008533B7"/>
    <w:rsid w:val="009A5079"/>
    <w:rsid w:val="00A43765"/>
    <w:rsid w:val="00AA0A41"/>
    <w:rsid w:val="00AB00A4"/>
    <w:rsid w:val="00AE6907"/>
    <w:rsid w:val="00B97BB7"/>
    <w:rsid w:val="00BB1620"/>
    <w:rsid w:val="00CB285D"/>
    <w:rsid w:val="00CF45F9"/>
    <w:rsid w:val="00D51BEF"/>
    <w:rsid w:val="00E40C42"/>
    <w:rsid w:val="00EF13E5"/>
    <w:rsid w:val="00F02191"/>
    <w:rsid w:val="00F50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95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1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16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16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B162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BB16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B162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B162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B162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6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16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1620"/>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BB1620"/>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BB1620"/>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BB162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B162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B162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B162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B1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6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6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62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B16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620"/>
    <w:rPr>
      <w:i/>
      <w:iCs/>
      <w:color w:val="404040" w:themeColor="text1" w:themeTint="BF"/>
    </w:rPr>
  </w:style>
  <w:style w:type="paragraph" w:styleId="Lijstalinea">
    <w:name w:val="List Paragraph"/>
    <w:basedOn w:val="Standaard"/>
    <w:uiPriority w:val="34"/>
    <w:qFormat/>
    <w:rsid w:val="00BB1620"/>
    <w:pPr>
      <w:ind w:left="720"/>
      <w:contextualSpacing/>
    </w:pPr>
  </w:style>
  <w:style w:type="character" w:styleId="Intensievebenadrukking">
    <w:name w:val="Intense Emphasis"/>
    <w:basedOn w:val="Standaardalinea-lettertype"/>
    <w:uiPriority w:val="21"/>
    <w:qFormat/>
    <w:rsid w:val="00BB1620"/>
    <w:rPr>
      <w:i/>
      <w:iCs/>
      <w:color w:val="2F5496" w:themeColor="accent1" w:themeShade="BF"/>
    </w:rPr>
  </w:style>
  <w:style w:type="paragraph" w:styleId="Duidelijkcitaat">
    <w:name w:val="Intense Quote"/>
    <w:basedOn w:val="Standaard"/>
    <w:next w:val="Standaard"/>
    <w:link w:val="DuidelijkcitaatChar"/>
    <w:uiPriority w:val="30"/>
    <w:qFormat/>
    <w:rsid w:val="00BB1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1620"/>
    <w:rPr>
      <w:i/>
      <w:iCs/>
      <w:color w:val="2F5496" w:themeColor="accent1" w:themeShade="BF"/>
    </w:rPr>
  </w:style>
  <w:style w:type="character" w:styleId="Intensieveverwijzing">
    <w:name w:val="Intense Reference"/>
    <w:basedOn w:val="Standaardalinea-lettertype"/>
    <w:uiPriority w:val="32"/>
    <w:qFormat/>
    <w:rsid w:val="00BB162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A0A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0A41"/>
    <w:rPr>
      <w:sz w:val="20"/>
      <w:szCs w:val="20"/>
    </w:rPr>
  </w:style>
  <w:style w:type="character" w:styleId="Voetnootmarkering">
    <w:name w:val="footnote reference"/>
    <w:basedOn w:val="Standaardalinea-lettertype"/>
    <w:uiPriority w:val="99"/>
    <w:semiHidden/>
    <w:unhideWhenUsed/>
    <w:rsid w:val="00AA0A41"/>
    <w:rPr>
      <w:vertAlign w:val="superscript"/>
    </w:rPr>
  </w:style>
  <w:style w:type="paragraph" w:styleId="Revisie">
    <w:name w:val="Revision"/>
    <w:hidden/>
    <w:uiPriority w:val="99"/>
    <w:semiHidden/>
    <w:rsid w:val="006D0061"/>
    <w:pPr>
      <w:spacing w:after="0" w:line="240" w:lineRule="auto"/>
    </w:pPr>
  </w:style>
  <w:style w:type="paragraph" w:styleId="Geenafstand">
    <w:name w:val="No Spacing"/>
    <w:uiPriority w:val="1"/>
    <w:qFormat/>
    <w:rsid w:val="00EF13E5"/>
    <w:pPr>
      <w:spacing w:after="0" w:line="240" w:lineRule="auto"/>
    </w:pPr>
    <w:rPr>
      <w:rFonts w:asciiTheme="minorHAnsi" w:hAnsiTheme="minorHAnsi"/>
      <w:sz w:val="22"/>
      <w:szCs w:val="22"/>
    </w:rPr>
  </w:style>
  <w:style w:type="paragraph" w:styleId="Koptekst">
    <w:name w:val="header"/>
    <w:basedOn w:val="Standaard"/>
    <w:link w:val="KoptekstChar"/>
    <w:uiPriority w:val="99"/>
    <w:unhideWhenUsed/>
    <w:rsid w:val="005023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23B7"/>
  </w:style>
  <w:style w:type="paragraph" w:styleId="Voettekst">
    <w:name w:val="footer"/>
    <w:basedOn w:val="Standaard"/>
    <w:link w:val="VoettekstChar"/>
    <w:uiPriority w:val="99"/>
    <w:unhideWhenUsed/>
    <w:rsid w:val="005023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526</ap:Words>
  <ap:Characters>2893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2025-02-06T12:54:00.0000000Z</lastPrinted>
  <dcterms:created xsi:type="dcterms:W3CDTF">2025-02-07T08:24:00.0000000Z</dcterms:created>
  <dcterms:modified xsi:type="dcterms:W3CDTF">2025-02-07T09:39:00.0000000Z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2025-02-06T19:38:45Z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6cdfacca-1861-4f53-a388-66df1426fdad</vt:lpwstr>
  </property>
  <property fmtid="{D5CDD505-2E9C-101B-9397-08002B2CF9AE}" pid="8" name="MSIP_Label_112e3eac-4767-4d29-949e-d809b1160d11_ContentBits">
    <vt:lpwstr>0</vt:lpwstr>
  </property>
</Properties>
</file>