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2025Z02306</w:t>
        <w:br/>
      </w:r>
      <w:proofErr w:type="spellEnd"/>
    </w:p>
    <w:p>
      <w:pPr>
        <w:pStyle w:val="Normal"/>
        <w:rPr>
          <w:b w:val="1"/>
          <w:bCs w:val="1"/>
        </w:rPr>
      </w:pPr>
      <w:r w:rsidR="250AE766">
        <w:rPr>
          <w:b w:val="0"/>
          <w:bCs w:val="0"/>
        </w:rPr>
        <w:t>(ingezonden 7 februari 2025)</w:t>
        <w:br/>
      </w:r>
    </w:p>
    <w:p>
      <w:r>
        <w:t xml:space="preserve">Vragen van de leden Diederik van Dijk (SGP), Bikker (ChristenUnie), Krul (CDA) en Van der Plas (BBB) aan de staatssecretaris van Volksgezondheid, Welzijn en Sport over abortus vanwege geslacht.</w:t>
      </w:r>
      <w:r>
        <w:br/>
      </w:r>
    </w:p>
    <w:p>
      <w:r>
        <w:t xml:space="preserve"> </w:t>
      </w:r>
      <w:r>
        <w:br/>
      </w:r>
    </w:p>
    <w:p>
      <w:pPr>
        <w:pStyle w:val="ListParagraph"/>
        <w:numPr>
          <w:ilvl w:val="0"/>
          <w:numId w:val="100467760"/>
        </w:numPr>
        <w:ind w:left="360"/>
      </w:pPr>
      <w:r>
        <w:t>Kent u het bericht ‘Verloskundigen zien abortus om geslacht van het kind na pretecho’? 1)</w:t>
      </w:r>
      <w:r>
        <w:br/>
      </w:r>
    </w:p>
    <w:p>
      <w:pPr>
        <w:pStyle w:val="ListParagraph"/>
        <w:numPr>
          <w:ilvl w:val="0"/>
          <w:numId w:val="100467760"/>
        </w:numPr>
        <w:ind w:left="360"/>
      </w:pPr>
      <w:r>
        <w:t>Deelt u de mening dat abortus vanwege prenatale geslachtsselectie op niet-medische gronden discriminatoir en onwenselijk is? Zo nee, waarom niet?</w:t>
      </w:r>
      <w:r>
        <w:br/>
      </w:r>
    </w:p>
    <w:p>
      <w:pPr>
        <w:pStyle w:val="ListParagraph"/>
        <w:numPr>
          <w:ilvl w:val="0"/>
          <w:numId w:val="100467760"/>
        </w:numPr>
        <w:ind w:left="360"/>
      </w:pPr>
      <w:r>
        <w:t>Deelt u de mening dat het vreemd is als geslachtskeuze om niet medische redenen in het geval van handelingen met geslachtscellen of embryo’s verboden is (artikel 26 Embryowet), maar dat geslachtskeuze wel mogelijk is via abortus? Zo nee, waarom niet?</w:t>
      </w:r>
      <w:r>
        <w:br/>
      </w:r>
    </w:p>
    <w:p>
      <w:pPr>
        <w:pStyle w:val="ListParagraph"/>
        <w:numPr>
          <w:ilvl w:val="0"/>
          <w:numId w:val="100467760"/>
        </w:numPr>
        <w:ind w:left="360"/>
      </w:pPr>
      <w:r>
        <w:t>Gelden wat u betreft de achterliggende redenen voor het verbod op geslachtskeuze in de Embryowet (bij geslachtskeuze worden kinderen gereduceerd tot louter voorwerp van de wensen en verlangens van hun ouders, en de voortplanting krijgt daardoor een instrumenteel karakter) ook voor geslachtskeuze via abortus? Zo nee, waarom niet?</w:t>
      </w:r>
      <w:r>
        <w:br/>
      </w:r>
    </w:p>
    <w:p>
      <w:pPr>
        <w:pStyle w:val="ListParagraph"/>
        <w:numPr>
          <w:ilvl w:val="0"/>
          <w:numId w:val="100467760"/>
        </w:numPr>
        <w:ind w:left="360"/>
      </w:pPr>
      <w:r>
        <w:t>Bent u bereid om, naar aanleiding van dit onderzoek onder verloskundigen, verdiepend onderzoek te doen hoe vaak abortus vanwege geslachtsselectie voorkomt in Nederland?</w:t>
      </w:r>
      <w:r>
        <w:br/>
      </w:r>
    </w:p>
    <w:p>
      <w:pPr>
        <w:pStyle w:val="ListParagraph"/>
        <w:numPr>
          <w:ilvl w:val="0"/>
          <w:numId w:val="100467760"/>
        </w:numPr>
        <w:ind w:left="360"/>
      </w:pPr>
      <w:r>
        <w:t>Bent u bereid te onderzoeken langs welke weg de regelgeving ten aanzien van zogenaamde ‘pretecho’s’ in lijn kunnen worden gebracht met het verbod bij de 13-wekenecho en NIPT, waarvoor geldt dat verloskundigen en echoscopisten niet aan de ouders mogen laten weten wat het geslacht van het kind is?</w:t>
      </w:r>
      <w:r>
        <w:br/>
      </w:r>
    </w:p>
    <w:p>
      <w:pPr>
        <w:pStyle w:val="ListParagraph"/>
        <w:numPr>
          <w:ilvl w:val="0"/>
          <w:numId w:val="100467760"/>
        </w:numPr>
        <w:ind w:left="360"/>
      </w:pPr>
      <w:r>
        <w:t>Hoe verhoudt de in het onderzoek genoemde praktijk zich tot de inzet van Nederland in het buitenland om abortus vanwege geslacht tegen te gaan?</w:t>
      </w:r>
      <w:r>
        <w:br/>
      </w:r>
    </w:p>
    <w:p>
      <w:pPr>
        <w:pStyle w:val="ListParagraph"/>
        <w:numPr>
          <w:ilvl w:val="0"/>
          <w:numId w:val="100467760"/>
        </w:numPr>
        <w:ind w:left="360"/>
      </w:pPr>
      <w:r>
        <w:t>Kunt u aangeven hoe het internationaalrechtelijk kader zich verhoudt tot abortus vanwege geslachtsselectie?</w:t>
      </w:r>
      <w:r>
        <w:br/>
      </w:r>
    </w:p>
    <w:p>
      <w:r>
        <w:t xml:space="preserve"> </w:t>
      </w:r>
      <w:r>
        <w:br/>
      </w:r>
    </w:p>
    <w:p>
      <w:r>
        <w:t xml:space="preserve">1) https://dit.eo.nl/artikel/verloskundigen-zien-abortus-om-geslacht-van-het-kind-na-pretecho-geslachtsteleurstelling-koningswens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