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7267" w:rsidP="000B7267" w:rsidRDefault="000B7267" w14:paraId="56B857B7" w14:textId="77777777">
      <w:pPr>
        <w:pStyle w:val="Normaalweb"/>
        <w:spacing w:before="0" w:beforeAutospacing="0" w:after="0" w:afterAutospacing="0" w:line="240" w:lineRule="exact"/>
        <w:rPr>
          <w:rFonts w:ascii="Verdana" w:hAnsi="Verdana"/>
          <w:sz w:val="18"/>
          <w:szCs w:val="18"/>
        </w:rPr>
      </w:pPr>
    </w:p>
    <w:p w:rsidR="000B7267" w:rsidP="0021559C" w:rsidRDefault="000B7267" w14:paraId="7909F087" w14:textId="77777777">
      <w:pPr>
        <w:pStyle w:val="Normaalweb"/>
        <w:spacing w:before="0" w:beforeAutospacing="0" w:after="0" w:afterAutospacing="0" w:line="240" w:lineRule="exact"/>
        <w:ind w:firstLine="708"/>
        <w:rPr>
          <w:rFonts w:ascii="Verdana" w:hAnsi="Verdana"/>
          <w:sz w:val="18"/>
          <w:szCs w:val="18"/>
        </w:rPr>
      </w:pPr>
    </w:p>
    <w:p w:rsidR="000B7267" w:rsidP="000B7267" w:rsidRDefault="000B7267" w14:paraId="0D5D5E36" w14:textId="77777777">
      <w:pPr>
        <w:pStyle w:val="Normaalweb"/>
        <w:spacing w:before="0" w:beforeAutospacing="0" w:after="0" w:afterAutospacing="0" w:line="240" w:lineRule="exact"/>
        <w:rPr>
          <w:rFonts w:ascii="Verdana" w:hAnsi="Verdana"/>
          <w:sz w:val="18"/>
          <w:szCs w:val="18"/>
        </w:rPr>
      </w:pPr>
    </w:p>
    <w:p w:rsidR="000B7267" w:rsidP="000B7267" w:rsidRDefault="000B7267" w14:paraId="51F3F823" w14:textId="77777777">
      <w:pPr>
        <w:pStyle w:val="Normaalweb"/>
        <w:spacing w:before="0" w:beforeAutospacing="0" w:after="0" w:afterAutospacing="0" w:line="240" w:lineRule="exact"/>
        <w:rPr>
          <w:rFonts w:ascii="Verdana" w:hAnsi="Verdana"/>
          <w:sz w:val="18"/>
          <w:szCs w:val="18"/>
        </w:rPr>
      </w:pPr>
    </w:p>
    <w:p w:rsidR="000B7267" w:rsidP="000B7267" w:rsidRDefault="000B7267" w14:paraId="17832B3D" w14:textId="77777777">
      <w:pPr>
        <w:pStyle w:val="Normaalweb"/>
        <w:spacing w:before="0" w:beforeAutospacing="0" w:after="0" w:afterAutospacing="0" w:line="240" w:lineRule="exact"/>
        <w:rPr>
          <w:rFonts w:ascii="Verdana" w:hAnsi="Verdana"/>
          <w:sz w:val="18"/>
          <w:szCs w:val="18"/>
        </w:rPr>
      </w:pPr>
    </w:p>
    <w:p w:rsidR="000B7267" w:rsidP="000B7267" w:rsidRDefault="000B7267" w14:paraId="1E1E7271" w14:textId="77777777">
      <w:pPr>
        <w:pStyle w:val="Normaalweb"/>
        <w:spacing w:before="0" w:beforeAutospacing="0" w:after="0" w:afterAutospacing="0" w:line="240" w:lineRule="exact"/>
        <w:rPr>
          <w:rFonts w:ascii="Verdana" w:hAnsi="Verdana"/>
          <w:sz w:val="18"/>
          <w:szCs w:val="18"/>
        </w:rPr>
      </w:pPr>
    </w:p>
    <w:p w:rsidR="000B7267" w:rsidP="000B7267" w:rsidRDefault="000B7267" w14:paraId="11192422" w14:textId="77777777">
      <w:pPr>
        <w:pStyle w:val="Normaalweb"/>
        <w:spacing w:before="0" w:beforeAutospacing="0" w:after="0" w:afterAutospacing="0" w:line="240" w:lineRule="exact"/>
        <w:rPr>
          <w:rFonts w:ascii="Verdana" w:hAnsi="Verdana"/>
          <w:sz w:val="18"/>
          <w:szCs w:val="18"/>
        </w:rPr>
      </w:pPr>
    </w:p>
    <w:p w:rsidR="000B7267" w:rsidP="000B7267" w:rsidRDefault="000B7267" w14:paraId="0C8BDFFB" w14:textId="77777777">
      <w:pPr>
        <w:pStyle w:val="Normaalweb"/>
        <w:spacing w:before="0" w:beforeAutospacing="0" w:after="0" w:afterAutospacing="0" w:line="240" w:lineRule="exact"/>
        <w:rPr>
          <w:rFonts w:ascii="Verdana" w:hAnsi="Verdana"/>
          <w:sz w:val="18"/>
          <w:szCs w:val="18"/>
        </w:rPr>
      </w:pPr>
    </w:p>
    <w:p w:rsidR="00857836" w:rsidRDefault="003A34BD" w14:paraId="6D1C596D" w14:textId="77777777">
      <w:r>
        <w:t>Geachte</w:t>
      </w:r>
      <w:r w:rsidR="000B7267">
        <w:t xml:space="preserve"> </w:t>
      </w:r>
      <w:r w:rsidR="00FC5F0F">
        <w:t>v</w:t>
      </w:r>
      <w:r w:rsidR="000B7267">
        <w:t>oorzitter</w:t>
      </w:r>
      <w:r>
        <w:t>,</w:t>
      </w:r>
    </w:p>
    <w:p w:rsidR="000B7267" w:rsidRDefault="000B7267" w14:paraId="739FA21B" w14:textId="77777777"/>
    <w:p w:rsidR="000B7267" w:rsidRDefault="000B7267" w14:paraId="4E1ADB38" w14:textId="77777777">
      <w:r>
        <w:t>Hierbij bied ik u, mede namens mijn ambtgeno</w:t>
      </w:r>
      <w:r w:rsidR="003E5D00">
        <w:t>ten</w:t>
      </w:r>
      <w:r>
        <w:t xml:space="preserve"> van Justitie </w:t>
      </w:r>
      <w:r w:rsidRPr="000B7267">
        <w:t>en Veiligheid en van Economische Zaken,</w:t>
      </w:r>
      <w:r>
        <w:t xml:space="preserve"> de tweede nota van wijziging inzake het bovenvermelde voorstel aan. </w:t>
      </w:r>
    </w:p>
    <w:p w:rsidRPr="000B7267" w:rsidR="000B7267" w:rsidP="000B7267" w:rsidRDefault="000B7267" w14:paraId="7758E575" w14:textId="77777777"/>
    <w:p w:rsidR="00857836" w:rsidRDefault="000B7267" w14:paraId="2867ABD9" w14:textId="77777777">
      <w:r>
        <w:t>Hoogachtend</w:t>
      </w:r>
      <w:r w:rsidR="003A34BD">
        <w:t>,</w:t>
      </w:r>
    </w:p>
    <w:p w:rsidR="000B7267" w:rsidRDefault="000B7267" w14:paraId="2C385E81" w14:textId="77777777"/>
    <w:p w:rsidR="000B7267" w:rsidRDefault="000B7267" w14:paraId="098E36F6" w14:textId="77777777">
      <w:r>
        <w:t>de minister van Financiën,</w:t>
      </w:r>
    </w:p>
    <w:p w:rsidR="000B7267" w:rsidRDefault="000B7267" w14:paraId="2FDF2268" w14:textId="77777777"/>
    <w:p w:rsidR="000B7267" w:rsidRDefault="000B7267" w14:paraId="1E37BB9C" w14:textId="77777777"/>
    <w:p w:rsidR="000B7267" w:rsidRDefault="000B7267" w14:paraId="5B25229E" w14:textId="77777777"/>
    <w:p w:rsidR="000B7267" w:rsidRDefault="000B7267" w14:paraId="3AADE429" w14:textId="77777777"/>
    <w:p w:rsidR="000B7267" w:rsidRDefault="000B7267" w14:paraId="3C16CDCA" w14:textId="77777777">
      <w:r>
        <w:t>E. Heinen</w:t>
      </w:r>
    </w:p>
    <w:p w:rsidR="000B7267" w:rsidRDefault="000B7267" w14:paraId="51E19081" w14:textId="77777777">
      <w:r>
        <w:t xml:space="preserve"> </w:t>
      </w:r>
    </w:p>
    <w:p w:rsidR="00857836" w:rsidRDefault="00857836" w14:paraId="557181B3" w14:textId="77777777"/>
    <w:p w:rsidR="00857836" w:rsidRDefault="00857836" w14:paraId="7E898BE3" w14:textId="77777777"/>
    <w:p w:rsidR="00857836" w:rsidRDefault="00857836" w14:paraId="7DC877D3" w14:textId="77777777"/>
    <w:p w:rsidR="00857836" w:rsidRDefault="00857836" w14:paraId="0EA9DD4E" w14:textId="77777777"/>
    <w:p w:rsidR="00857836" w:rsidRDefault="00857836" w14:paraId="259BB25C" w14:textId="77777777"/>
    <w:sectPr w:rsidR="0085783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6F79" w14:textId="77777777" w:rsidR="00AA6B65" w:rsidRDefault="00AA6B65">
      <w:pPr>
        <w:spacing w:line="240" w:lineRule="auto"/>
      </w:pPr>
      <w:r>
        <w:separator/>
      </w:r>
    </w:p>
  </w:endnote>
  <w:endnote w:type="continuationSeparator" w:id="0">
    <w:p w14:paraId="1EE362F4" w14:textId="77777777" w:rsidR="00AA6B65" w:rsidRDefault="00AA6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9FED" w14:textId="77777777" w:rsidR="009A3BA2" w:rsidRDefault="009A3B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0CA4" w14:textId="77777777" w:rsidR="00857836" w:rsidRDefault="0085783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32E3" w14:textId="77777777" w:rsidR="009A3BA2" w:rsidRDefault="009A3B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F94C" w14:textId="77777777" w:rsidR="00AA6B65" w:rsidRDefault="00AA6B65">
      <w:pPr>
        <w:spacing w:line="240" w:lineRule="auto"/>
      </w:pPr>
      <w:r>
        <w:separator/>
      </w:r>
    </w:p>
  </w:footnote>
  <w:footnote w:type="continuationSeparator" w:id="0">
    <w:p w14:paraId="15F62347" w14:textId="77777777" w:rsidR="00AA6B65" w:rsidRDefault="00AA6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0CA0" w14:textId="77777777" w:rsidR="009A3BA2" w:rsidRDefault="009A3B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830A" w14:textId="77777777" w:rsidR="00857836" w:rsidRDefault="003A34BD">
    <w:r>
      <w:rPr>
        <w:noProof/>
      </w:rPr>
      <mc:AlternateContent>
        <mc:Choice Requires="wps">
          <w:drawing>
            <wp:anchor distT="0" distB="0" distL="0" distR="0" simplePos="1" relativeHeight="251652096" behindDoc="0" locked="1" layoutInCell="1" allowOverlap="1" wp14:anchorId="4E6EC92F" wp14:editId="0B28FA40">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62005A" w14:textId="77777777" w:rsidR="003A34BD" w:rsidRDefault="003A34BD"/>
                      </w:txbxContent>
                    </wps:txbx>
                    <wps:bodyPr vert="horz" wrap="square" lIns="0" tIns="0" rIns="0" bIns="0" anchor="t" anchorCtr="0"/>
                  </wps:wsp>
                </a:graphicData>
              </a:graphic>
            </wp:anchor>
          </w:drawing>
        </mc:Choice>
        <mc:Fallback>
          <w:pict>
            <v:shapetype w14:anchorId="4E6EC92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62005A" w14:textId="77777777" w:rsidR="003A34BD" w:rsidRDefault="003A34BD"/>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E152B7D" wp14:editId="4D3223C4">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E99A9B" w14:textId="77777777" w:rsidR="00857836" w:rsidRDefault="003A34BD">
                          <w:pPr>
                            <w:pStyle w:val="Referentiegegevensbold"/>
                          </w:pPr>
                          <w:r>
                            <w:t>Generale Thesaurie</w:t>
                          </w:r>
                        </w:p>
                        <w:p w14:paraId="5FDCE10E" w14:textId="77777777" w:rsidR="00857836" w:rsidRDefault="003A34BD">
                          <w:pPr>
                            <w:pStyle w:val="Referentiegegevens"/>
                          </w:pPr>
                          <w:r>
                            <w:t>Directie Financiële Markten</w:t>
                          </w:r>
                        </w:p>
                        <w:p w14:paraId="37B2D17E" w14:textId="77777777" w:rsidR="00857836" w:rsidRDefault="003A34BD">
                          <w:pPr>
                            <w:pStyle w:val="Referentiegegevens"/>
                          </w:pPr>
                          <w:r>
                            <w:t>AFD IBI</w:t>
                          </w:r>
                        </w:p>
                        <w:p w14:paraId="621BAED4" w14:textId="77777777" w:rsidR="00857836" w:rsidRDefault="00857836">
                          <w:pPr>
                            <w:pStyle w:val="WitregelW2"/>
                          </w:pPr>
                        </w:p>
                        <w:p w14:paraId="5B0EF5F9" w14:textId="77777777" w:rsidR="00857836" w:rsidRDefault="003A34BD">
                          <w:pPr>
                            <w:pStyle w:val="Referentiegegevensbold"/>
                          </w:pPr>
                          <w:r>
                            <w:t>Datum</w:t>
                          </w:r>
                        </w:p>
                        <w:p w14:paraId="67FF2E11" w14:textId="50ACFE6C" w:rsidR="00B8249F" w:rsidRDefault="009A3BA2">
                          <w:pPr>
                            <w:pStyle w:val="Referentiegegevens"/>
                          </w:pPr>
                          <w:r>
                            <w:fldChar w:fldCharType="begin"/>
                          </w:r>
                          <w:r>
                            <w:instrText xml:space="preserve"> DOCPROPERTY  "Datum"  \* MERGEFORMAT </w:instrText>
                          </w:r>
                          <w:r>
                            <w:fldChar w:fldCharType="separate"/>
                          </w:r>
                          <w:r>
                            <w:t>3 februari 2025</w:t>
                          </w:r>
                          <w:r>
                            <w:fldChar w:fldCharType="end"/>
                          </w:r>
                        </w:p>
                        <w:p w14:paraId="43972F7F" w14:textId="77777777" w:rsidR="00857836" w:rsidRDefault="00857836">
                          <w:pPr>
                            <w:pStyle w:val="WitregelW1"/>
                          </w:pPr>
                        </w:p>
                        <w:p w14:paraId="1A05F581" w14:textId="77777777" w:rsidR="00857836" w:rsidRDefault="003A34BD">
                          <w:pPr>
                            <w:pStyle w:val="Referentiegegevensbold"/>
                          </w:pPr>
                          <w:r>
                            <w:t>Ons kenmerk</w:t>
                          </w:r>
                        </w:p>
                        <w:p w14:paraId="71A80B96" w14:textId="585C28A7" w:rsidR="00B8249F" w:rsidRDefault="009A3BA2">
                          <w:pPr>
                            <w:pStyle w:val="Referentiegegevens"/>
                          </w:pPr>
                          <w:r>
                            <w:fldChar w:fldCharType="begin"/>
                          </w:r>
                          <w:r>
                            <w:instrText xml:space="preserve"> DOCPROPERTY  "Kenmerk"  \* MERGEFORMAT </w:instrText>
                          </w:r>
                          <w:r>
                            <w:fldChar w:fldCharType="separate"/>
                          </w:r>
                          <w:r>
                            <w:t>2025-0000031886</w:t>
                          </w:r>
                          <w:r>
                            <w:fldChar w:fldCharType="end"/>
                          </w:r>
                        </w:p>
                      </w:txbxContent>
                    </wps:txbx>
                    <wps:bodyPr vert="horz" wrap="square" lIns="0" tIns="0" rIns="0" bIns="0" anchor="t" anchorCtr="0"/>
                  </wps:wsp>
                </a:graphicData>
              </a:graphic>
            </wp:anchor>
          </w:drawing>
        </mc:Choice>
        <mc:Fallback>
          <w:pict>
            <v:shape w14:anchorId="3E152B7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E99A9B" w14:textId="77777777" w:rsidR="00857836" w:rsidRDefault="003A34BD">
                    <w:pPr>
                      <w:pStyle w:val="Referentiegegevensbold"/>
                    </w:pPr>
                    <w:r>
                      <w:t>Generale Thesaurie</w:t>
                    </w:r>
                  </w:p>
                  <w:p w14:paraId="5FDCE10E" w14:textId="77777777" w:rsidR="00857836" w:rsidRDefault="003A34BD">
                    <w:pPr>
                      <w:pStyle w:val="Referentiegegevens"/>
                    </w:pPr>
                    <w:r>
                      <w:t>Directie Financiële Markten</w:t>
                    </w:r>
                  </w:p>
                  <w:p w14:paraId="37B2D17E" w14:textId="77777777" w:rsidR="00857836" w:rsidRDefault="003A34BD">
                    <w:pPr>
                      <w:pStyle w:val="Referentiegegevens"/>
                    </w:pPr>
                    <w:r>
                      <w:t>AFD IBI</w:t>
                    </w:r>
                  </w:p>
                  <w:p w14:paraId="621BAED4" w14:textId="77777777" w:rsidR="00857836" w:rsidRDefault="00857836">
                    <w:pPr>
                      <w:pStyle w:val="WitregelW2"/>
                    </w:pPr>
                  </w:p>
                  <w:p w14:paraId="5B0EF5F9" w14:textId="77777777" w:rsidR="00857836" w:rsidRDefault="003A34BD">
                    <w:pPr>
                      <w:pStyle w:val="Referentiegegevensbold"/>
                    </w:pPr>
                    <w:r>
                      <w:t>Datum</w:t>
                    </w:r>
                  </w:p>
                  <w:p w14:paraId="67FF2E11" w14:textId="50ACFE6C" w:rsidR="00B8249F" w:rsidRDefault="009A3BA2">
                    <w:pPr>
                      <w:pStyle w:val="Referentiegegevens"/>
                    </w:pPr>
                    <w:r>
                      <w:fldChar w:fldCharType="begin"/>
                    </w:r>
                    <w:r>
                      <w:instrText xml:space="preserve"> DOCPROPERTY  "Datum"  \* MERGEFORMAT </w:instrText>
                    </w:r>
                    <w:r>
                      <w:fldChar w:fldCharType="separate"/>
                    </w:r>
                    <w:r>
                      <w:t>3 februari 2025</w:t>
                    </w:r>
                    <w:r>
                      <w:fldChar w:fldCharType="end"/>
                    </w:r>
                  </w:p>
                  <w:p w14:paraId="43972F7F" w14:textId="77777777" w:rsidR="00857836" w:rsidRDefault="00857836">
                    <w:pPr>
                      <w:pStyle w:val="WitregelW1"/>
                    </w:pPr>
                  </w:p>
                  <w:p w14:paraId="1A05F581" w14:textId="77777777" w:rsidR="00857836" w:rsidRDefault="003A34BD">
                    <w:pPr>
                      <w:pStyle w:val="Referentiegegevensbold"/>
                    </w:pPr>
                    <w:r>
                      <w:t>Ons kenmerk</w:t>
                    </w:r>
                  </w:p>
                  <w:p w14:paraId="71A80B96" w14:textId="585C28A7" w:rsidR="00B8249F" w:rsidRDefault="009A3BA2">
                    <w:pPr>
                      <w:pStyle w:val="Referentiegegevens"/>
                    </w:pPr>
                    <w:r>
                      <w:fldChar w:fldCharType="begin"/>
                    </w:r>
                    <w:r>
                      <w:instrText xml:space="preserve"> DOCPROPERTY  "Kenmerk"  \* MERGEFORMAT </w:instrText>
                    </w:r>
                    <w:r>
                      <w:fldChar w:fldCharType="separate"/>
                    </w:r>
                    <w:r>
                      <w:t>2025-0000031886</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792E960" wp14:editId="7A0FD32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D285E7" w14:textId="77777777" w:rsidR="003A34BD" w:rsidRDefault="003A34BD"/>
                      </w:txbxContent>
                    </wps:txbx>
                    <wps:bodyPr vert="horz" wrap="square" lIns="0" tIns="0" rIns="0" bIns="0" anchor="t" anchorCtr="0"/>
                  </wps:wsp>
                </a:graphicData>
              </a:graphic>
            </wp:anchor>
          </w:drawing>
        </mc:Choice>
        <mc:Fallback>
          <w:pict>
            <v:shape w14:anchorId="1792E96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D285E7" w14:textId="77777777" w:rsidR="003A34BD" w:rsidRDefault="003A34BD"/>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C25543E" wp14:editId="4F1DA1C5">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7F2CCB" w14:textId="77777777" w:rsidR="00B8249F" w:rsidRDefault="009A3BA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25543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7F2CCB" w14:textId="77777777" w:rsidR="00B8249F" w:rsidRDefault="009A3BA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6B54" w14:textId="77777777" w:rsidR="00857836" w:rsidRDefault="003A34BD">
    <w:pPr>
      <w:spacing w:after="6377" w:line="14" w:lineRule="exact"/>
    </w:pPr>
    <w:r>
      <w:rPr>
        <w:noProof/>
      </w:rPr>
      <mc:AlternateContent>
        <mc:Choice Requires="wps">
          <w:drawing>
            <wp:anchor distT="0" distB="0" distL="0" distR="0" simplePos="0" relativeHeight="251656192" behindDoc="0" locked="1" layoutInCell="1" allowOverlap="1" wp14:anchorId="3ED3D4D7" wp14:editId="5F99008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77063E" w14:textId="77777777" w:rsidR="00857836" w:rsidRDefault="003A34BD">
                          <w:pPr>
                            <w:spacing w:line="240" w:lineRule="auto"/>
                          </w:pPr>
                          <w:r>
                            <w:rPr>
                              <w:noProof/>
                            </w:rPr>
                            <w:drawing>
                              <wp:inline distT="0" distB="0" distL="0" distR="0" wp14:anchorId="6430E943" wp14:editId="43718E9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D3D4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777063E" w14:textId="77777777" w:rsidR="00857836" w:rsidRDefault="003A34BD">
                    <w:pPr>
                      <w:spacing w:line="240" w:lineRule="auto"/>
                    </w:pPr>
                    <w:r>
                      <w:rPr>
                        <w:noProof/>
                      </w:rPr>
                      <w:drawing>
                        <wp:inline distT="0" distB="0" distL="0" distR="0" wp14:anchorId="6430E943" wp14:editId="43718E9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B59B94" wp14:editId="511E252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084A47" w14:textId="77777777" w:rsidR="00857836" w:rsidRDefault="003A34BD">
                          <w:pPr>
                            <w:spacing w:line="240" w:lineRule="auto"/>
                          </w:pPr>
                          <w:r>
                            <w:rPr>
                              <w:noProof/>
                            </w:rPr>
                            <w:drawing>
                              <wp:inline distT="0" distB="0" distL="0" distR="0" wp14:anchorId="76777211" wp14:editId="5F60001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59B9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7084A47" w14:textId="77777777" w:rsidR="00857836" w:rsidRDefault="003A34BD">
                    <w:pPr>
                      <w:spacing w:line="240" w:lineRule="auto"/>
                    </w:pPr>
                    <w:r>
                      <w:rPr>
                        <w:noProof/>
                      </w:rPr>
                      <w:drawing>
                        <wp:inline distT="0" distB="0" distL="0" distR="0" wp14:anchorId="76777211" wp14:editId="5F60001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841F57" wp14:editId="43B2FBB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7F659D" w14:textId="77777777" w:rsidR="00857836" w:rsidRDefault="003A34BD">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C841F5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87F659D" w14:textId="77777777" w:rsidR="00857836" w:rsidRDefault="003A34BD">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703ECD" wp14:editId="212620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9939F2" w14:textId="77777777" w:rsidR="000B7267" w:rsidRDefault="000B7267" w:rsidP="000B7267">
                          <w:pPr>
                            <w:pStyle w:val="Normaalweb"/>
                            <w:spacing w:before="0" w:beforeAutospacing="0" w:after="0" w:afterAutospacing="0" w:line="240" w:lineRule="exact"/>
                          </w:pPr>
                        </w:p>
                        <w:p w14:paraId="5750F12C" w14:textId="77777777" w:rsidR="000B7267" w:rsidRPr="00DC6468" w:rsidRDefault="000B7267" w:rsidP="000B7267">
                          <w:pPr>
                            <w:pStyle w:val="Normaalweb"/>
                            <w:spacing w:before="0" w:beforeAutospacing="0" w:after="0" w:afterAutospacing="0" w:line="240" w:lineRule="exact"/>
                            <w:rPr>
                              <w:rFonts w:ascii="Verdana" w:hAnsi="Verdana"/>
                              <w:sz w:val="18"/>
                              <w:szCs w:val="18"/>
                            </w:rPr>
                          </w:pPr>
                          <w:r w:rsidRPr="00DC6468">
                            <w:rPr>
                              <w:rFonts w:ascii="Verdana" w:hAnsi="Verdana"/>
                              <w:sz w:val="18"/>
                              <w:szCs w:val="18"/>
                            </w:rPr>
                            <w:t>Aan de Voorzitter van de Tweede Kamer der Staten-Generaal</w:t>
                          </w:r>
                        </w:p>
                        <w:p w14:paraId="5741135A" w14:textId="77777777" w:rsidR="000B7267" w:rsidRPr="00D0341E" w:rsidRDefault="000B7267" w:rsidP="000B7267">
                          <w:pPr>
                            <w:pStyle w:val="Normaalweb"/>
                            <w:spacing w:before="0" w:beforeAutospacing="0" w:after="0" w:afterAutospacing="0" w:line="240" w:lineRule="exact"/>
                            <w:rPr>
                              <w:rFonts w:ascii="Verdana" w:hAnsi="Verdana"/>
                              <w:sz w:val="18"/>
                              <w:szCs w:val="18"/>
                            </w:rPr>
                          </w:pPr>
                          <w:r w:rsidRPr="00DC6468">
                            <w:rPr>
                              <w:rFonts w:ascii="Verdana" w:hAnsi="Verdana"/>
                              <w:sz w:val="18"/>
                              <w:szCs w:val="18"/>
                            </w:rPr>
                            <w:t>Postbus 20018</w:t>
                          </w:r>
                          <w:r w:rsidRPr="00DC6468">
                            <w:rPr>
                              <w:rFonts w:ascii="Verdana" w:hAnsi="Verdana"/>
                              <w:sz w:val="18"/>
                              <w:szCs w:val="18"/>
                            </w:rPr>
                            <w:br/>
                            <w:t>2500 EA Den Haag</w:t>
                          </w:r>
                        </w:p>
                        <w:p w14:paraId="769052E3" w14:textId="77777777" w:rsidR="00857836" w:rsidRDefault="00857836"/>
                      </w:txbxContent>
                    </wps:txbx>
                    <wps:bodyPr vert="horz" wrap="square" lIns="0" tIns="0" rIns="0" bIns="0" anchor="t" anchorCtr="0"/>
                  </wps:wsp>
                </a:graphicData>
              </a:graphic>
            </wp:anchor>
          </w:drawing>
        </mc:Choice>
        <mc:Fallback>
          <w:pict>
            <v:shape w14:anchorId="44703EC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E9939F2" w14:textId="77777777" w:rsidR="000B7267" w:rsidRDefault="000B7267" w:rsidP="000B7267">
                    <w:pPr>
                      <w:pStyle w:val="Normaalweb"/>
                      <w:spacing w:before="0" w:beforeAutospacing="0" w:after="0" w:afterAutospacing="0" w:line="240" w:lineRule="exact"/>
                    </w:pPr>
                  </w:p>
                  <w:p w14:paraId="5750F12C" w14:textId="77777777" w:rsidR="000B7267" w:rsidRPr="00DC6468" w:rsidRDefault="000B7267" w:rsidP="000B7267">
                    <w:pPr>
                      <w:pStyle w:val="Normaalweb"/>
                      <w:spacing w:before="0" w:beforeAutospacing="0" w:after="0" w:afterAutospacing="0" w:line="240" w:lineRule="exact"/>
                      <w:rPr>
                        <w:rFonts w:ascii="Verdana" w:hAnsi="Verdana"/>
                        <w:sz w:val="18"/>
                        <w:szCs w:val="18"/>
                      </w:rPr>
                    </w:pPr>
                    <w:r w:rsidRPr="00DC6468">
                      <w:rPr>
                        <w:rFonts w:ascii="Verdana" w:hAnsi="Verdana"/>
                        <w:sz w:val="18"/>
                        <w:szCs w:val="18"/>
                      </w:rPr>
                      <w:t>Aan de Voorzitter van de Tweede Kamer der Staten-Generaal</w:t>
                    </w:r>
                  </w:p>
                  <w:p w14:paraId="5741135A" w14:textId="77777777" w:rsidR="000B7267" w:rsidRPr="00D0341E" w:rsidRDefault="000B7267" w:rsidP="000B7267">
                    <w:pPr>
                      <w:pStyle w:val="Normaalweb"/>
                      <w:spacing w:before="0" w:beforeAutospacing="0" w:after="0" w:afterAutospacing="0" w:line="240" w:lineRule="exact"/>
                      <w:rPr>
                        <w:rFonts w:ascii="Verdana" w:hAnsi="Verdana"/>
                        <w:sz w:val="18"/>
                        <w:szCs w:val="18"/>
                      </w:rPr>
                    </w:pPr>
                    <w:r w:rsidRPr="00DC6468">
                      <w:rPr>
                        <w:rFonts w:ascii="Verdana" w:hAnsi="Verdana"/>
                        <w:sz w:val="18"/>
                        <w:szCs w:val="18"/>
                      </w:rPr>
                      <w:t>Postbus 20018</w:t>
                    </w:r>
                    <w:r w:rsidRPr="00DC6468">
                      <w:rPr>
                        <w:rFonts w:ascii="Verdana" w:hAnsi="Verdana"/>
                        <w:sz w:val="18"/>
                        <w:szCs w:val="18"/>
                      </w:rPr>
                      <w:br/>
                      <w:t>2500 EA Den Haag</w:t>
                    </w:r>
                  </w:p>
                  <w:p w14:paraId="769052E3" w14:textId="77777777" w:rsidR="00857836" w:rsidRDefault="0085783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C17840" wp14:editId="6F2F0770">
              <wp:simplePos x="0" y="0"/>
              <wp:positionH relativeFrom="page">
                <wp:posOffset>1005840</wp:posOffset>
              </wp:positionH>
              <wp:positionV relativeFrom="page">
                <wp:posOffset>3352800</wp:posOffset>
              </wp:positionV>
              <wp:extent cx="4787900" cy="15849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5849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7836" w14:paraId="11CED89A" w14:textId="77777777">
                            <w:trPr>
                              <w:trHeight w:val="240"/>
                            </w:trPr>
                            <w:tc>
                              <w:tcPr>
                                <w:tcW w:w="1140" w:type="dxa"/>
                              </w:tcPr>
                              <w:p w14:paraId="451DE55B" w14:textId="77777777" w:rsidR="00857836" w:rsidRDefault="003A34BD">
                                <w:r>
                                  <w:t>Datum</w:t>
                                </w:r>
                              </w:p>
                            </w:tc>
                            <w:tc>
                              <w:tcPr>
                                <w:tcW w:w="5918" w:type="dxa"/>
                              </w:tcPr>
                              <w:p w14:paraId="26F4A0F0" w14:textId="29656FD3" w:rsidR="00857836" w:rsidRDefault="00B6357E">
                                <w:r>
                                  <w:t>7 februari 2025</w:t>
                                </w:r>
                              </w:p>
                            </w:tc>
                          </w:tr>
                          <w:tr w:rsidR="00857836" w14:paraId="251C46A3" w14:textId="77777777">
                            <w:trPr>
                              <w:trHeight w:val="240"/>
                            </w:trPr>
                            <w:tc>
                              <w:tcPr>
                                <w:tcW w:w="1140" w:type="dxa"/>
                              </w:tcPr>
                              <w:p w14:paraId="47585560" w14:textId="77777777" w:rsidR="00857836" w:rsidRDefault="003A34BD">
                                <w:r>
                                  <w:t>Betreft</w:t>
                                </w:r>
                              </w:p>
                            </w:tc>
                            <w:tc>
                              <w:tcPr>
                                <w:tcW w:w="5918" w:type="dxa"/>
                              </w:tcPr>
                              <w:p w14:paraId="22D01E04" w14:textId="77777777" w:rsidR="00857836" w:rsidRDefault="000B7267">
                                <w:r w:rsidRPr="000B7267">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(36584)</w:t>
                                </w:r>
                              </w:p>
                            </w:tc>
                          </w:tr>
                        </w:tbl>
                        <w:p w14:paraId="48CEA41F" w14:textId="77777777" w:rsidR="003A34BD" w:rsidRDefault="003A34B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C17840" id="1670fa0c-13cb-45ec-92be-ef1f34d237c5" o:spid="_x0000_s1034" type="#_x0000_t202" style="position:absolute;margin-left:79.2pt;margin-top:264pt;width:377pt;height:124.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7836" w14:paraId="11CED89A" w14:textId="77777777">
                      <w:trPr>
                        <w:trHeight w:val="240"/>
                      </w:trPr>
                      <w:tc>
                        <w:tcPr>
                          <w:tcW w:w="1140" w:type="dxa"/>
                        </w:tcPr>
                        <w:p w14:paraId="451DE55B" w14:textId="77777777" w:rsidR="00857836" w:rsidRDefault="003A34BD">
                          <w:r>
                            <w:t>Datum</w:t>
                          </w:r>
                        </w:p>
                      </w:tc>
                      <w:tc>
                        <w:tcPr>
                          <w:tcW w:w="5918" w:type="dxa"/>
                        </w:tcPr>
                        <w:p w14:paraId="26F4A0F0" w14:textId="29656FD3" w:rsidR="00857836" w:rsidRDefault="00B6357E">
                          <w:r>
                            <w:t>7 februari 2025</w:t>
                          </w:r>
                        </w:p>
                      </w:tc>
                    </w:tr>
                    <w:tr w:rsidR="00857836" w14:paraId="251C46A3" w14:textId="77777777">
                      <w:trPr>
                        <w:trHeight w:val="240"/>
                      </w:trPr>
                      <w:tc>
                        <w:tcPr>
                          <w:tcW w:w="1140" w:type="dxa"/>
                        </w:tcPr>
                        <w:p w14:paraId="47585560" w14:textId="77777777" w:rsidR="00857836" w:rsidRDefault="003A34BD">
                          <w:r>
                            <w:t>Betreft</w:t>
                          </w:r>
                        </w:p>
                      </w:tc>
                      <w:tc>
                        <w:tcPr>
                          <w:tcW w:w="5918" w:type="dxa"/>
                        </w:tcPr>
                        <w:p w14:paraId="22D01E04" w14:textId="77777777" w:rsidR="00857836" w:rsidRDefault="000B7267">
                          <w:r w:rsidRPr="000B7267">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(36584)</w:t>
                          </w:r>
                        </w:p>
                      </w:tc>
                    </w:tr>
                  </w:tbl>
                  <w:p w14:paraId="48CEA41F" w14:textId="77777777" w:rsidR="003A34BD" w:rsidRDefault="003A34B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3D4BDF" wp14:editId="1C94915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148F94" w14:textId="77777777" w:rsidR="00857836" w:rsidRDefault="003A34BD">
                          <w:pPr>
                            <w:pStyle w:val="Referentiegegevensbold"/>
                          </w:pPr>
                          <w:r>
                            <w:t>Generale Thesaurie</w:t>
                          </w:r>
                        </w:p>
                        <w:p w14:paraId="38D4E70D" w14:textId="77777777" w:rsidR="00857836" w:rsidRDefault="003A34BD">
                          <w:pPr>
                            <w:pStyle w:val="Referentiegegevens"/>
                          </w:pPr>
                          <w:r>
                            <w:t>Directie Financiële Markten</w:t>
                          </w:r>
                        </w:p>
                        <w:p w14:paraId="5AB09FBC" w14:textId="77777777" w:rsidR="00857836" w:rsidRDefault="003A34BD">
                          <w:pPr>
                            <w:pStyle w:val="Referentiegegevens"/>
                          </w:pPr>
                          <w:r>
                            <w:t>AFD IBI</w:t>
                          </w:r>
                        </w:p>
                        <w:p w14:paraId="44ECCA1C" w14:textId="77777777" w:rsidR="00857836" w:rsidRDefault="00857836">
                          <w:pPr>
                            <w:pStyle w:val="WitregelW1"/>
                          </w:pPr>
                        </w:p>
                        <w:p w14:paraId="4B1273B5" w14:textId="77777777" w:rsidR="00857836" w:rsidRDefault="003A34BD">
                          <w:pPr>
                            <w:pStyle w:val="Referentiegegevens"/>
                          </w:pPr>
                          <w:r>
                            <w:t>Korte Voorhout 7</w:t>
                          </w:r>
                        </w:p>
                        <w:p w14:paraId="1DEDB0EF" w14:textId="77777777" w:rsidR="00857836" w:rsidRDefault="003A34BD">
                          <w:pPr>
                            <w:pStyle w:val="Referentiegegevens"/>
                          </w:pPr>
                          <w:r>
                            <w:t>2511 CW  'S-GRAVENHAGE</w:t>
                          </w:r>
                        </w:p>
                        <w:p w14:paraId="42A993EB" w14:textId="77777777" w:rsidR="00857836" w:rsidRDefault="003A34BD">
                          <w:pPr>
                            <w:pStyle w:val="Referentiegegevens"/>
                          </w:pPr>
                          <w:r>
                            <w:t>POSTBUS 20201</w:t>
                          </w:r>
                        </w:p>
                        <w:p w14:paraId="7E9C8911" w14:textId="77777777" w:rsidR="00857836" w:rsidRDefault="003A34BD">
                          <w:pPr>
                            <w:pStyle w:val="Referentiegegevens"/>
                          </w:pPr>
                          <w:r>
                            <w:t>2500 EE  'S-GRAVENHAGE</w:t>
                          </w:r>
                        </w:p>
                        <w:p w14:paraId="373F336C" w14:textId="77777777" w:rsidR="00857836" w:rsidRDefault="00857836">
                          <w:pPr>
                            <w:pStyle w:val="WitregelW2"/>
                          </w:pPr>
                        </w:p>
                        <w:p w14:paraId="0EA492D9" w14:textId="77777777" w:rsidR="00857836" w:rsidRDefault="003A34BD">
                          <w:pPr>
                            <w:pStyle w:val="Referentiegegevensbold"/>
                          </w:pPr>
                          <w:r>
                            <w:t>Ons kenmerk</w:t>
                          </w:r>
                        </w:p>
                        <w:p w14:paraId="5AA255CA" w14:textId="5C1C9155" w:rsidR="00B8249F" w:rsidRDefault="009A3BA2">
                          <w:pPr>
                            <w:pStyle w:val="Referentiegegevens"/>
                          </w:pPr>
                          <w:r>
                            <w:fldChar w:fldCharType="begin"/>
                          </w:r>
                          <w:r>
                            <w:instrText xml:space="preserve"> DOCPROPERTY  "Kenmerk"  \* MERGEFORMAT </w:instrText>
                          </w:r>
                          <w:r>
                            <w:fldChar w:fldCharType="separate"/>
                          </w:r>
                          <w:r>
                            <w:t>2025-0000031886</w:t>
                          </w:r>
                          <w:r>
                            <w:fldChar w:fldCharType="end"/>
                          </w:r>
                        </w:p>
                        <w:p w14:paraId="20C200C0" w14:textId="77777777" w:rsidR="00857836" w:rsidRDefault="00857836">
                          <w:pPr>
                            <w:pStyle w:val="WitregelW1"/>
                          </w:pPr>
                        </w:p>
                        <w:p w14:paraId="4DA37B79" w14:textId="5AC4FDE6" w:rsidR="00B8249F" w:rsidRDefault="009A3BA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A3D4BD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D148F94" w14:textId="77777777" w:rsidR="00857836" w:rsidRDefault="003A34BD">
                    <w:pPr>
                      <w:pStyle w:val="Referentiegegevensbold"/>
                    </w:pPr>
                    <w:r>
                      <w:t>Generale Thesaurie</w:t>
                    </w:r>
                  </w:p>
                  <w:p w14:paraId="38D4E70D" w14:textId="77777777" w:rsidR="00857836" w:rsidRDefault="003A34BD">
                    <w:pPr>
                      <w:pStyle w:val="Referentiegegevens"/>
                    </w:pPr>
                    <w:r>
                      <w:t>Directie Financiële Markten</w:t>
                    </w:r>
                  </w:p>
                  <w:p w14:paraId="5AB09FBC" w14:textId="77777777" w:rsidR="00857836" w:rsidRDefault="003A34BD">
                    <w:pPr>
                      <w:pStyle w:val="Referentiegegevens"/>
                    </w:pPr>
                    <w:r>
                      <w:t>AFD IBI</w:t>
                    </w:r>
                  </w:p>
                  <w:p w14:paraId="44ECCA1C" w14:textId="77777777" w:rsidR="00857836" w:rsidRDefault="00857836">
                    <w:pPr>
                      <w:pStyle w:val="WitregelW1"/>
                    </w:pPr>
                  </w:p>
                  <w:p w14:paraId="4B1273B5" w14:textId="77777777" w:rsidR="00857836" w:rsidRDefault="003A34BD">
                    <w:pPr>
                      <w:pStyle w:val="Referentiegegevens"/>
                    </w:pPr>
                    <w:r>
                      <w:t>Korte Voorhout 7</w:t>
                    </w:r>
                  </w:p>
                  <w:p w14:paraId="1DEDB0EF" w14:textId="77777777" w:rsidR="00857836" w:rsidRDefault="003A34BD">
                    <w:pPr>
                      <w:pStyle w:val="Referentiegegevens"/>
                    </w:pPr>
                    <w:r>
                      <w:t>2511 CW  'S-GRAVENHAGE</w:t>
                    </w:r>
                  </w:p>
                  <w:p w14:paraId="42A993EB" w14:textId="77777777" w:rsidR="00857836" w:rsidRDefault="003A34BD">
                    <w:pPr>
                      <w:pStyle w:val="Referentiegegevens"/>
                    </w:pPr>
                    <w:r>
                      <w:t>POSTBUS 20201</w:t>
                    </w:r>
                  </w:p>
                  <w:p w14:paraId="7E9C8911" w14:textId="77777777" w:rsidR="00857836" w:rsidRDefault="003A34BD">
                    <w:pPr>
                      <w:pStyle w:val="Referentiegegevens"/>
                    </w:pPr>
                    <w:r>
                      <w:t>2500 EE  'S-GRAVENHAGE</w:t>
                    </w:r>
                  </w:p>
                  <w:p w14:paraId="373F336C" w14:textId="77777777" w:rsidR="00857836" w:rsidRDefault="00857836">
                    <w:pPr>
                      <w:pStyle w:val="WitregelW2"/>
                    </w:pPr>
                  </w:p>
                  <w:p w14:paraId="0EA492D9" w14:textId="77777777" w:rsidR="00857836" w:rsidRDefault="003A34BD">
                    <w:pPr>
                      <w:pStyle w:val="Referentiegegevensbold"/>
                    </w:pPr>
                    <w:r>
                      <w:t>Ons kenmerk</w:t>
                    </w:r>
                  </w:p>
                  <w:p w14:paraId="5AA255CA" w14:textId="5C1C9155" w:rsidR="00B8249F" w:rsidRDefault="009A3BA2">
                    <w:pPr>
                      <w:pStyle w:val="Referentiegegevens"/>
                    </w:pPr>
                    <w:r>
                      <w:fldChar w:fldCharType="begin"/>
                    </w:r>
                    <w:r>
                      <w:instrText xml:space="preserve"> DOCPROPERTY  "Kenmerk"  \* MERGEFORMAT </w:instrText>
                    </w:r>
                    <w:r>
                      <w:fldChar w:fldCharType="separate"/>
                    </w:r>
                    <w:r>
                      <w:t>2025-0000031886</w:t>
                    </w:r>
                    <w:r>
                      <w:fldChar w:fldCharType="end"/>
                    </w:r>
                  </w:p>
                  <w:p w14:paraId="20C200C0" w14:textId="77777777" w:rsidR="00857836" w:rsidRDefault="00857836">
                    <w:pPr>
                      <w:pStyle w:val="WitregelW1"/>
                    </w:pPr>
                  </w:p>
                  <w:p w14:paraId="4DA37B79" w14:textId="5AC4FDE6" w:rsidR="00B8249F" w:rsidRDefault="009A3BA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987CAB" wp14:editId="16F3593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34F621" w14:textId="77777777" w:rsidR="00B8249F" w:rsidRDefault="009A3BA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987CA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34F621" w14:textId="77777777" w:rsidR="00B8249F" w:rsidRDefault="009A3BA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0B2ED40" wp14:editId="3B44684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A9DA45" w14:textId="77777777" w:rsidR="003A34BD" w:rsidRDefault="003A34BD"/>
                      </w:txbxContent>
                    </wps:txbx>
                    <wps:bodyPr vert="horz" wrap="square" lIns="0" tIns="0" rIns="0" bIns="0" anchor="t" anchorCtr="0"/>
                  </wps:wsp>
                </a:graphicData>
              </a:graphic>
            </wp:anchor>
          </w:drawing>
        </mc:Choice>
        <mc:Fallback>
          <w:pict>
            <v:shape w14:anchorId="10B2ED4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3A9DA45" w14:textId="77777777" w:rsidR="003A34BD" w:rsidRDefault="003A34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98EDD"/>
    <w:multiLevelType w:val="multilevel"/>
    <w:tmpl w:val="827280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18B55F4"/>
    <w:multiLevelType w:val="multilevel"/>
    <w:tmpl w:val="001CDF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D6D90B"/>
    <w:multiLevelType w:val="multilevel"/>
    <w:tmpl w:val="5DD379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8A2AC"/>
    <w:multiLevelType w:val="multilevel"/>
    <w:tmpl w:val="7B35A7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893DA9"/>
    <w:multiLevelType w:val="multilevel"/>
    <w:tmpl w:val="9124DA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49647508">
    <w:abstractNumId w:val="0"/>
  </w:num>
  <w:num w:numId="2" w16cid:durableId="1649825823">
    <w:abstractNumId w:val="1"/>
  </w:num>
  <w:num w:numId="3" w16cid:durableId="778062634">
    <w:abstractNumId w:val="3"/>
  </w:num>
  <w:num w:numId="4" w16cid:durableId="1134635113">
    <w:abstractNumId w:val="2"/>
  </w:num>
  <w:num w:numId="5" w16cid:durableId="38039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6"/>
    <w:rsid w:val="000B7267"/>
    <w:rsid w:val="001D6BC3"/>
    <w:rsid w:val="0021559C"/>
    <w:rsid w:val="002C297D"/>
    <w:rsid w:val="00376F47"/>
    <w:rsid w:val="003A34BD"/>
    <w:rsid w:val="003E5D00"/>
    <w:rsid w:val="004C533D"/>
    <w:rsid w:val="00623898"/>
    <w:rsid w:val="006243C6"/>
    <w:rsid w:val="006E1A95"/>
    <w:rsid w:val="00731306"/>
    <w:rsid w:val="00857836"/>
    <w:rsid w:val="009A3BA2"/>
    <w:rsid w:val="00A35C0F"/>
    <w:rsid w:val="00AA6B65"/>
    <w:rsid w:val="00AB7A1E"/>
    <w:rsid w:val="00B6357E"/>
    <w:rsid w:val="00B8249F"/>
    <w:rsid w:val="00C8248F"/>
    <w:rsid w:val="00FC5F0F"/>
    <w:rsid w:val="00FC65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F7BF"/>
  <w15:docId w15:val="{CACB2AB9-1484-43FC-8F1E-73A7104F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B72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7267"/>
    <w:rPr>
      <w:rFonts w:ascii="Verdana" w:hAnsi="Verdana"/>
      <w:color w:val="000000"/>
      <w:sz w:val="18"/>
      <w:szCs w:val="18"/>
    </w:rPr>
  </w:style>
  <w:style w:type="paragraph" w:styleId="Voettekst">
    <w:name w:val="footer"/>
    <w:basedOn w:val="Standaard"/>
    <w:link w:val="VoettekstChar"/>
    <w:uiPriority w:val="99"/>
    <w:unhideWhenUsed/>
    <w:rsid w:val="000B72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7267"/>
    <w:rPr>
      <w:rFonts w:ascii="Verdana" w:hAnsi="Verdana"/>
      <w:color w:val="000000"/>
      <w:sz w:val="18"/>
      <w:szCs w:val="18"/>
    </w:rPr>
  </w:style>
  <w:style w:type="paragraph" w:styleId="Normaalweb">
    <w:name w:val="Normal (Web)"/>
    <w:basedOn w:val="Standaard"/>
    <w:uiPriority w:val="99"/>
    <w:unhideWhenUsed/>
    <w:rsid w:val="000B726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40</ap:Words>
  <ap:Characters>222</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 Tweede nota van wijziging</vt:lpstr>
    </vt:vector>
  </ap:TitlesOfParts>
  <ap:LinksUpToDate>false</ap:LinksUpToDate>
  <ap:CharactersWithSpaces>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2025-02-07T14:16:00.0000000Z</lastPrinted>
  <dcterms:created xsi:type="dcterms:W3CDTF">2025-02-07T14:15:00.0000000Z</dcterms:created>
  <dcterms:modified xsi:type="dcterms:W3CDTF">2025-02-07T14:16:00.0000000Z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Tweede nota van wijziging</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februari 2025</vt:lpwstr>
  </property>
  <property fmtid="{D5CDD505-2E9C-101B-9397-08002B2CF9AE}" pid="13" name="Opgesteld door, Naam">
    <vt:lpwstr>B.E. van der Voort</vt:lpwstr>
  </property>
  <property fmtid="{D5CDD505-2E9C-101B-9397-08002B2CF9AE}" pid="14" name="Opgesteld door, Telefoonnummer">
    <vt:lpwstr/>
  </property>
  <property fmtid="{D5CDD505-2E9C-101B-9397-08002B2CF9AE}" pid="15" name="Kenmerk">
    <vt:lpwstr>2025-0000031886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Tweede nota van wijziging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2025-02-03T14:49:29Z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5ebb47ae-8319-4551-9e50-ee207c274d29</vt:lpwstr>
  </property>
  <property fmtid="{D5CDD505-2E9C-101B-9397-08002B2CF9AE}" pid="37" name="MSIP_Label_6800fede-0e59-47ad-af95-4e63bbdb932d_ContentBits">
    <vt:lpwstr>0</vt:lpwstr>
  </property>
</Properties>
</file>