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3F1E" w:rsidRDefault="00B03F1E" w14:paraId="64CFC11F" w14:textId="77777777"/>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806E5EA" w14:textId="77777777">
        <w:tc>
          <w:tcPr>
            <w:tcW w:w="6379" w:type="dxa"/>
            <w:gridSpan w:val="2"/>
            <w:tcBorders>
              <w:top w:val="nil"/>
              <w:left w:val="nil"/>
              <w:bottom w:val="nil"/>
              <w:right w:val="nil"/>
            </w:tcBorders>
            <w:vAlign w:val="center"/>
          </w:tcPr>
          <w:p w:rsidR="004330ED" w:rsidP="00EA1CE4" w:rsidRDefault="004330ED" w14:paraId="6882648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D566F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39ED59C" w14:textId="77777777">
        <w:trPr>
          <w:cantSplit/>
        </w:trPr>
        <w:tc>
          <w:tcPr>
            <w:tcW w:w="10348" w:type="dxa"/>
            <w:gridSpan w:val="3"/>
            <w:tcBorders>
              <w:top w:val="single" w:color="auto" w:sz="4" w:space="0"/>
              <w:left w:val="nil"/>
              <w:bottom w:val="nil"/>
              <w:right w:val="nil"/>
            </w:tcBorders>
          </w:tcPr>
          <w:p w:rsidR="004330ED" w:rsidP="004A1E29" w:rsidRDefault="004330ED" w14:paraId="2BAEFFF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350C37C" w14:textId="77777777">
        <w:trPr>
          <w:cantSplit/>
        </w:trPr>
        <w:tc>
          <w:tcPr>
            <w:tcW w:w="10348" w:type="dxa"/>
            <w:gridSpan w:val="3"/>
            <w:tcBorders>
              <w:top w:val="nil"/>
              <w:left w:val="nil"/>
              <w:bottom w:val="nil"/>
              <w:right w:val="nil"/>
            </w:tcBorders>
          </w:tcPr>
          <w:p w:rsidR="004330ED" w:rsidP="00BF623B" w:rsidRDefault="004330ED" w14:paraId="2F75BFED" w14:textId="77777777">
            <w:pPr>
              <w:pStyle w:val="Amendement"/>
              <w:tabs>
                <w:tab w:val="clear" w:pos="3310"/>
                <w:tab w:val="clear" w:pos="3600"/>
              </w:tabs>
              <w:rPr>
                <w:rFonts w:ascii="Times New Roman" w:hAnsi="Times New Roman"/>
                <w:b w:val="0"/>
              </w:rPr>
            </w:pPr>
          </w:p>
        </w:tc>
      </w:tr>
      <w:tr w:rsidR="004330ED" w:rsidTr="00EA1CE4" w14:paraId="27174999" w14:textId="77777777">
        <w:trPr>
          <w:cantSplit/>
        </w:trPr>
        <w:tc>
          <w:tcPr>
            <w:tcW w:w="10348" w:type="dxa"/>
            <w:gridSpan w:val="3"/>
            <w:tcBorders>
              <w:top w:val="nil"/>
              <w:left w:val="nil"/>
              <w:bottom w:val="single" w:color="auto" w:sz="4" w:space="0"/>
              <w:right w:val="nil"/>
            </w:tcBorders>
          </w:tcPr>
          <w:p w:rsidR="004330ED" w:rsidP="00BF623B" w:rsidRDefault="004330ED" w14:paraId="5C684476" w14:textId="77777777">
            <w:pPr>
              <w:pStyle w:val="Amendement"/>
              <w:tabs>
                <w:tab w:val="clear" w:pos="3310"/>
                <w:tab w:val="clear" w:pos="3600"/>
              </w:tabs>
              <w:rPr>
                <w:rFonts w:ascii="Times New Roman" w:hAnsi="Times New Roman"/>
              </w:rPr>
            </w:pPr>
          </w:p>
        </w:tc>
      </w:tr>
      <w:tr w:rsidR="004330ED" w:rsidTr="00EA1CE4" w14:paraId="7D83B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6F272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A3EFD2F" w14:textId="77777777">
            <w:pPr>
              <w:suppressAutoHyphens/>
              <w:ind w:left="-70"/>
              <w:rPr>
                <w:b/>
              </w:rPr>
            </w:pPr>
          </w:p>
        </w:tc>
      </w:tr>
      <w:tr w:rsidR="003C21AC" w:rsidTr="00EA1CE4" w14:paraId="56680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406F6" w14:paraId="40EA64EF" w14:textId="7570A4DA">
            <w:pPr>
              <w:pStyle w:val="Amendement"/>
              <w:tabs>
                <w:tab w:val="clear" w:pos="3310"/>
                <w:tab w:val="clear" w:pos="3600"/>
              </w:tabs>
              <w:rPr>
                <w:rFonts w:ascii="Times New Roman" w:hAnsi="Times New Roman"/>
              </w:rPr>
            </w:pPr>
            <w:r>
              <w:rPr>
                <w:rFonts w:ascii="Times New Roman" w:hAnsi="Times New Roman"/>
              </w:rPr>
              <w:t>36 584</w:t>
            </w:r>
          </w:p>
        </w:tc>
        <w:tc>
          <w:tcPr>
            <w:tcW w:w="7371" w:type="dxa"/>
            <w:gridSpan w:val="2"/>
          </w:tcPr>
          <w:p w:rsidRPr="009406F6" w:rsidR="003C21AC" w:rsidP="009406F6" w:rsidRDefault="009406F6" w14:paraId="7B2F088D" w14:textId="1E9ADF84">
            <w:pPr>
              <w:rPr>
                <w:b/>
                <w:bCs/>
                <w:szCs w:val="24"/>
              </w:rPr>
            </w:pPr>
            <w:r w:rsidRPr="009406F6">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3C21AC" w:rsidTr="00EA1CE4" w14:paraId="7BE47E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E29C1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8A1F6E" w14:textId="77777777">
            <w:pPr>
              <w:pStyle w:val="Amendement"/>
              <w:tabs>
                <w:tab w:val="clear" w:pos="3310"/>
                <w:tab w:val="clear" w:pos="3600"/>
              </w:tabs>
              <w:ind w:left="-70"/>
              <w:rPr>
                <w:rFonts w:ascii="Times New Roman" w:hAnsi="Times New Roman"/>
              </w:rPr>
            </w:pPr>
          </w:p>
        </w:tc>
      </w:tr>
      <w:tr w:rsidR="003C21AC" w:rsidTr="00EA1CE4" w14:paraId="4FE197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C7703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279DE9" w14:textId="77777777">
            <w:pPr>
              <w:pStyle w:val="Amendement"/>
              <w:tabs>
                <w:tab w:val="clear" w:pos="3310"/>
                <w:tab w:val="clear" w:pos="3600"/>
              </w:tabs>
              <w:ind w:left="-70"/>
              <w:rPr>
                <w:rFonts w:ascii="Times New Roman" w:hAnsi="Times New Roman"/>
              </w:rPr>
            </w:pPr>
          </w:p>
        </w:tc>
      </w:tr>
      <w:tr w:rsidR="003C21AC" w:rsidTr="00EA1CE4" w14:paraId="2433F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C70DD7C" w14:textId="29932877">
            <w:pPr>
              <w:pStyle w:val="Amendement"/>
              <w:tabs>
                <w:tab w:val="clear" w:pos="3310"/>
                <w:tab w:val="clear" w:pos="3600"/>
              </w:tabs>
              <w:rPr>
                <w:rFonts w:ascii="Times New Roman" w:hAnsi="Times New Roman"/>
              </w:rPr>
            </w:pPr>
            <w:r w:rsidRPr="00C035D4">
              <w:rPr>
                <w:rFonts w:ascii="Times New Roman" w:hAnsi="Times New Roman"/>
              </w:rPr>
              <w:t xml:space="preserve">Nr. </w:t>
            </w:r>
            <w:r w:rsidR="00C10707">
              <w:rPr>
                <w:rFonts w:ascii="Times New Roman" w:hAnsi="Times New Roman"/>
                <w:caps/>
              </w:rPr>
              <w:t>1</w:t>
            </w:r>
            <w:r w:rsidR="00031265">
              <w:rPr>
                <w:rFonts w:ascii="Times New Roman" w:hAnsi="Times New Roman"/>
                <w:caps/>
              </w:rPr>
              <w:t>4</w:t>
            </w:r>
          </w:p>
        </w:tc>
        <w:tc>
          <w:tcPr>
            <w:tcW w:w="7371" w:type="dxa"/>
            <w:gridSpan w:val="2"/>
          </w:tcPr>
          <w:p w:rsidRPr="00C035D4" w:rsidR="003C21AC" w:rsidP="006E0971" w:rsidRDefault="00030CD7" w14:paraId="30ED8C81" w14:textId="0715DEAF">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FF181A">
              <w:rPr>
                <w:rFonts w:ascii="Times New Roman" w:hAnsi="Times New Roman"/>
                <w:caps/>
              </w:rPr>
              <w:t xml:space="preserve">Gewijzigd </w:t>
            </w:r>
            <w:r w:rsidRPr="00C035D4" w:rsidR="003C21AC">
              <w:rPr>
                <w:rFonts w:ascii="Times New Roman" w:hAnsi="Times New Roman"/>
                <w:caps/>
              </w:rPr>
              <w:t xml:space="preserve">AMENDEMENT VAN </w:t>
            </w:r>
            <w:r w:rsidR="003C5E20">
              <w:rPr>
                <w:rFonts w:ascii="Times New Roman" w:hAnsi="Times New Roman"/>
                <w:caps/>
              </w:rPr>
              <w:t>de leden</w:t>
            </w:r>
            <w:r w:rsidRPr="00C035D4" w:rsidR="003C21AC">
              <w:rPr>
                <w:rFonts w:ascii="Times New Roman" w:hAnsi="Times New Roman"/>
                <w:caps/>
              </w:rPr>
              <w:t xml:space="preserve"> </w:t>
            </w:r>
            <w:r w:rsidR="00B03F1E">
              <w:rPr>
                <w:rFonts w:ascii="Times New Roman" w:hAnsi="Times New Roman"/>
                <w:caps/>
              </w:rPr>
              <w:t>van der lee</w:t>
            </w:r>
            <w:r w:rsidR="003C5E20">
              <w:rPr>
                <w:rFonts w:ascii="Times New Roman" w:hAnsi="Times New Roman"/>
                <w:caps/>
              </w:rPr>
              <w:t xml:space="preserve"> en aukje de vries</w:t>
            </w:r>
            <w:r w:rsidR="003021C0">
              <w:rPr>
                <w:rFonts w:ascii="Times New Roman" w:hAnsi="Times New Roman"/>
                <w:caps/>
              </w:rPr>
              <w:t xml:space="preserve"> ter vervanging van dat gedrukt onder nr. 1</w:t>
            </w:r>
            <w:r w:rsidR="00031265">
              <w:rPr>
                <w:rFonts w:ascii="Times New Roman" w:hAnsi="Times New Roman"/>
                <w:caps/>
              </w:rPr>
              <w:t>2</w:t>
            </w:r>
          </w:p>
        </w:tc>
      </w:tr>
      <w:tr w:rsidR="003C21AC" w:rsidTr="00EA1CE4" w14:paraId="6F7CA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95806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FAC5A2" w14:textId="0878A80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31265">
              <w:rPr>
                <w:rFonts w:ascii="Times New Roman" w:hAnsi="Times New Roman"/>
                <w:b w:val="0"/>
              </w:rPr>
              <w:t>10</w:t>
            </w:r>
            <w:r w:rsidR="00B03F1E">
              <w:rPr>
                <w:rFonts w:ascii="Times New Roman" w:hAnsi="Times New Roman"/>
                <w:b w:val="0"/>
              </w:rPr>
              <w:t xml:space="preserve"> februari 2025</w:t>
            </w:r>
          </w:p>
        </w:tc>
      </w:tr>
      <w:tr w:rsidR="00B01BA6" w:rsidTr="00EA1CE4" w14:paraId="44878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7D733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3B93DE0" w14:textId="77777777">
            <w:pPr>
              <w:pStyle w:val="Amendement"/>
              <w:tabs>
                <w:tab w:val="clear" w:pos="3310"/>
                <w:tab w:val="clear" w:pos="3600"/>
              </w:tabs>
              <w:ind w:left="-70"/>
              <w:rPr>
                <w:rFonts w:ascii="Times New Roman" w:hAnsi="Times New Roman"/>
                <w:b w:val="0"/>
              </w:rPr>
            </w:pPr>
          </w:p>
        </w:tc>
      </w:tr>
      <w:tr w:rsidRPr="00EA69AC" w:rsidR="00B01BA6" w:rsidTr="00EA1CE4" w14:paraId="41A7B2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E230C9D" w14:textId="15C1B340">
            <w:pPr>
              <w:ind w:firstLine="284"/>
            </w:pPr>
            <w:r w:rsidRPr="00EA69AC">
              <w:t>De ondergetekende</w:t>
            </w:r>
            <w:r w:rsidR="00031265">
              <w:t>n</w:t>
            </w:r>
            <w:r w:rsidRPr="00EA69AC">
              <w:t xml:space="preserve"> stel</w:t>
            </w:r>
            <w:r w:rsidR="00031265">
              <w:t>len</w:t>
            </w:r>
            <w:r w:rsidRPr="00EA69AC">
              <w:t xml:space="preserve"> het volgende amendement voor:</w:t>
            </w:r>
          </w:p>
        </w:tc>
      </w:tr>
    </w:tbl>
    <w:p w:rsidR="005B1DCC" w:rsidP="00BF623B" w:rsidRDefault="005B1DCC" w14:paraId="7F021EFA" w14:textId="77777777"/>
    <w:p w:rsidR="00FF181A" w:rsidP="00BF623B" w:rsidRDefault="00FF181A" w14:paraId="7BA87AC3" w14:textId="097A8B58">
      <w:r>
        <w:t>I</w:t>
      </w:r>
    </w:p>
    <w:p w:rsidRPr="00EA69AC" w:rsidR="00FF181A" w:rsidP="00BF623B" w:rsidRDefault="00FF181A" w14:paraId="6D045EF1" w14:textId="77777777"/>
    <w:p w:rsidR="009406F6" w:rsidP="009406F6" w:rsidRDefault="009406F6" w14:paraId="26E7F52A" w14:textId="198EA231">
      <w:pPr>
        <w:ind w:firstLine="284"/>
      </w:pPr>
      <w:r w:rsidRPr="009406F6">
        <w:t>In artikel I</w:t>
      </w:r>
      <w:r>
        <w:t>, onderdeel C,</w:t>
      </w:r>
      <w:r w:rsidRPr="009406F6">
        <w:t xml:space="preserve"> wordt </w:t>
      </w:r>
      <w:r w:rsidR="00031265">
        <w:t>aan</w:t>
      </w:r>
      <w:r>
        <w:t xml:space="preserve"> het voorgestelde artikel 22a een lid </w:t>
      </w:r>
      <w:r w:rsidR="00031265">
        <w:t>toegevoegd</w:t>
      </w:r>
      <w:r>
        <w:t>, luidende:</w:t>
      </w:r>
    </w:p>
    <w:p w:rsidR="009406F6" w:rsidP="009406F6" w:rsidRDefault="00FC1332" w14:paraId="3516A879" w14:textId="0CF97403">
      <w:pPr>
        <w:ind w:firstLine="284"/>
      </w:pPr>
      <w:r>
        <w:t>6</w:t>
      </w:r>
      <w:r w:rsidR="009406F6">
        <w:t xml:space="preserve">. </w:t>
      </w:r>
      <w:r w:rsidRPr="009406F6" w:rsidR="009406F6">
        <w:t xml:space="preserve">De voordracht voor een krachtens </w:t>
      </w:r>
      <w:r w:rsidR="009406F6">
        <w:t>het</w:t>
      </w:r>
      <w:r w:rsidR="00A058A8">
        <w:t xml:space="preserve"> </w:t>
      </w:r>
      <w:r w:rsidR="00612A86">
        <w:t>tweede</w:t>
      </w:r>
      <w:r w:rsidR="00030CD7">
        <w:t xml:space="preserve"> of vierde</w:t>
      </w:r>
      <w:r w:rsidR="009406F6">
        <w:t xml:space="preserve"> lid</w:t>
      </w:r>
      <w:r w:rsidRPr="009406F6" w:rsidR="009406F6">
        <w:t xml:space="preserve"> vast te stellen algemene maatregel van bestuur wordt niet eerder gedaan dan vier weken nadat het ontwerp aan beide Kamers der Staten-Generaal is overgelegd.</w:t>
      </w:r>
    </w:p>
    <w:p w:rsidR="00FF181A" w:rsidP="00FF181A" w:rsidRDefault="00FF181A" w14:paraId="4D7A39BC" w14:textId="77777777"/>
    <w:p w:rsidR="00FF181A" w:rsidP="00FF181A" w:rsidRDefault="00FF181A" w14:paraId="286499D4" w14:textId="7B1A054D">
      <w:r>
        <w:t xml:space="preserve">II </w:t>
      </w:r>
    </w:p>
    <w:p w:rsidR="00FF181A" w:rsidP="00FF181A" w:rsidRDefault="00FF181A" w14:paraId="305096D2" w14:textId="77777777"/>
    <w:p w:rsidR="00FF181A" w:rsidP="00FF181A" w:rsidRDefault="00FF181A" w14:paraId="2C71247E" w14:textId="592CAC93">
      <w:pPr>
        <w:ind w:firstLine="284"/>
      </w:pPr>
      <w:r>
        <w:t>In artikel II, onderdeel B, word</w:t>
      </w:r>
      <w:r w:rsidR="00FC1332">
        <w:t xml:space="preserve">t aan het </w:t>
      </w:r>
      <w:r>
        <w:t xml:space="preserve">voorgestelde </w:t>
      </w:r>
      <w:r w:rsidR="00FC1674">
        <w:t xml:space="preserve">artikel </w:t>
      </w:r>
      <w:r>
        <w:t xml:space="preserve">7 </w:t>
      </w:r>
      <w:r w:rsidR="00FC1332">
        <w:t xml:space="preserve">een </w:t>
      </w:r>
      <w:r>
        <w:t>lid</w:t>
      </w:r>
      <w:r w:rsidR="00FC1332">
        <w:t xml:space="preserve"> toegevoegd</w:t>
      </w:r>
      <w:r>
        <w:t>, luidende:</w:t>
      </w:r>
    </w:p>
    <w:p w:rsidR="00FF181A" w:rsidP="00FF181A" w:rsidRDefault="00FC1332" w14:paraId="0B91C055" w14:textId="192259E7">
      <w:pPr>
        <w:ind w:firstLine="284"/>
      </w:pPr>
      <w:r>
        <w:t>6</w:t>
      </w:r>
      <w:r w:rsidR="00FF181A">
        <w:t xml:space="preserve">. </w:t>
      </w:r>
      <w:r w:rsidRPr="009406F6" w:rsidR="00FF181A">
        <w:t xml:space="preserve">De voordracht voor een krachtens </w:t>
      </w:r>
      <w:r w:rsidR="00FF181A">
        <w:t xml:space="preserve">het derde </w:t>
      </w:r>
      <w:r w:rsidR="00142976">
        <w:t xml:space="preserve">of vierde </w:t>
      </w:r>
      <w:r w:rsidR="00FF181A">
        <w:t>lid</w:t>
      </w:r>
      <w:r w:rsidRPr="009406F6" w:rsidR="00FF181A">
        <w:t xml:space="preserve"> vast te stellen algemene maatregel van bestuur wordt niet eerder gedaan dan vier weken nadat het ontwerp aan beide Kamers der Staten-Generaal is overgelegd.</w:t>
      </w:r>
    </w:p>
    <w:p w:rsidRPr="005F3088" w:rsidR="009406F6" w:rsidP="00EA1CE4" w:rsidRDefault="009406F6" w14:paraId="21CD741D" w14:textId="1AD829F4"/>
    <w:p w:rsidRPr="00EA69AC" w:rsidR="003C21AC" w:rsidP="00EA1CE4" w:rsidRDefault="003C21AC" w14:paraId="3E732409" w14:textId="77777777">
      <w:pPr>
        <w:rPr>
          <w:b/>
        </w:rPr>
      </w:pPr>
      <w:r w:rsidRPr="00EA69AC">
        <w:rPr>
          <w:b/>
        </w:rPr>
        <w:t>Toelichting</w:t>
      </w:r>
    </w:p>
    <w:p w:rsidRPr="00EA69AC" w:rsidR="003C21AC" w:rsidP="00BF623B" w:rsidRDefault="003C21AC" w14:paraId="623A33C6" w14:textId="77777777"/>
    <w:p w:rsidR="00030CD7" w:rsidP="00030CD7" w:rsidRDefault="00030CD7" w14:paraId="621DD4AF" w14:textId="77777777">
      <w:r>
        <w:t xml:space="preserve">Met het wetsvoorstel Wijzigingswet beperking toegang UBO-registers worden de regels rondom de toegang tot de geregistreerde informatie over uiteindelijk belanghebbenden (UBO-registers) aangepast. Dit gebeurt naar aanleiding van een uitspraak van het Hof van Justitie van de Europese Unie (HvJ EU) van 22 november 2022, welke kortgezegd stelt dat een integraal openbaar UBO-register zoals Nederland dat vóór de uitspraak van het HvJ EU kende, een inmenging vormt op het grondrecht op eerbiediging van het privéleven en het familie- en gezinsleven. De voorliggende wetswijziging regelt dat door middel van een Algemene Maatregel van Bestuur (AMvB) bepaald kan worden welke natuurlijke personen en juridische personen op basis van een legitiem belang toegang krijgen tot gegevens in het UBO-register en onder welke voorbeelden dit gebeurt. </w:t>
      </w:r>
    </w:p>
    <w:p w:rsidR="00030CD7" w:rsidP="00030CD7" w:rsidRDefault="00030CD7" w14:paraId="2D752FC4" w14:textId="77777777"/>
    <w:p w:rsidRPr="00EA69AC" w:rsidR="00030CD7" w:rsidP="00030CD7" w:rsidRDefault="00030CD7" w14:paraId="03B64527" w14:textId="77777777">
      <w:r>
        <w:t xml:space="preserve">Indieners zijn van mening dat zorgvuldig moet worden gewogen welke natuurlijke en juridische personen toegang krijgen zodat gewaarborgd blijft dat onderzoek naar witwassen, terrorismefinanciering en belastingontwijking doorgang kan vinden en tegelijkertijd privégegevens voldoende afgeschermd zijn. </w:t>
      </w:r>
      <w:r>
        <w:lastRenderedPageBreak/>
        <w:t>Voorliggend amendement voegt een voorhangprocedure toe aan het wetsvoorstel waardoor de Kamer de mogelijkheid krijgt om zich minimaal vier weken te beraden over de voorgestelde AMvB en indien gewenst een debat kan voeren met de regering over de invulling van de AMvB.</w:t>
      </w:r>
    </w:p>
    <w:p w:rsidR="00030CD7" w:rsidP="00030CD7" w:rsidRDefault="00030CD7" w14:paraId="02879F92" w14:textId="77777777"/>
    <w:p w:rsidR="00030CD7" w:rsidP="00030CD7" w:rsidRDefault="00030CD7" w14:paraId="28015292" w14:textId="77777777">
      <w:r>
        <w:t>Van der Lee</w:t>
      </w:r>
    </w:p>
    <w:p w:rsidRPr="00EA69AC" w:rsidR="00030CD7" w:rsidP="00030CD7" w:rsidRDefault="00030CD7" w14:paraId="55C97D29" w14:textId="77777777">
      <w:r>
        <w:t>Aukje de Vries</w:t>
      </w:r>
    </w:p>
    <w:p w:rsidRPr="00EA69AC" w:rsidR="00C31319" w:rsidP="00030CD7" w:rsidRDefault="00C31319" w14:paraId="7CA98969" w14:textId="48BEFDDD"/>
    <w:sectPr w:rsidRPr="00EA69AC" w:rsidR="00C3131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160E" w14:textId="77777777" w:rsidR="00F8230F" w:rsidRDefault="00F8230F">
      <w:pPr>
        <w:spacing w:line="20" w:lineRule="exact"/>
      </w:pPr>
    </w:p>
  </w:endnote>
  <w:endnote w:type="continuationSeparator" w:id="0">
    <w:p w14:paraId="3AD8BB84" w14:textId="77777777" w:rsidR="00F8230F" w:rsidRDefault="00F8230F">
      <w:pPr>
        <w:pStyle w:val="Amendement"/>
      </w:pPr>
      <w:r>
        <w:rPr>
          <w:b w:val="0"/>
        </w:rPr>
        <w:t xml:space="preserve"> </w:t>
      </w:r>
    </w:p>
  </w:endnote>
  <w:endnote w:type="continuationNotice" w:id="1">
    <w:p w14:paraId="06512E03" w14:textId="77777777" w:rsidR="00F8230F" w:rsidRDefault="00F8230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35D5" w14:textId="77777777" w:rsidR="00F8230F" w:rsidRDefault="00F8230F">
      <w:pPr>
        <w:pStyle w:val="Amendement"/>
      </w:pPr>
      <w:r>
        <w:rPr>
          <w:b w:val="0"/>
        </w:rPr>
        <w:separator/>
      </w:r>
    </w:p>
  </w:footnote>
  <w:footnote w:type="continuationSeparator" w:id="0">
    <w:p w14:paraId="52CA881E" w14:textId="77777777" w:rsidR="00F8230F" w:rsidRDefault="00F82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0F"/>
    <w:rsid w:val="00030CD7"/>
    <w:rsid w:val="00031265"/>
    <w:rsid w:val="0007471A"/>
    <w:rsid w:val="000A12D7"/>
    <w:rsid w:val="000D17BF"/>
    <w:rsid w:val="000D6489"/>
    <w:rsid w:val="00142976"/>
    <w:rsid w:val="00157CAF"/>
    <w:rsid w:val="001656EE"/>
    <w:rsid w:val="0016653D"/>
    <w:rsid w:val="001D56AF"/>
    <w:rsid w:val="001E0E21"/>
    <w:rsid w:val="00212E0A"/>
    <w:rsid w:val="002153B0"/>
    <w:rsid w:val="0021777F"/>
    <w:rsid w:val="00241DD0"/>
    <w:rsid w:val="002A0713"/>
    <w:rsid w:val="002A69E8"/>
    <w:rsid w:val="003021C0"/>
    <w:rsid w:val="003C21AC"/>
    <w:rsid w:val="003C5218"/>
    <w:rsid w:val="003C5E20"/>
    <w:rsid w:val="003C7876"/>
    <w:rsid w:val="003E2308"/>
    <w:rsid w:val="003E2F98"/>
    <w:rsid w:val="0042574B"/>
    <w:rsid w:val="004330ED"/>
    <w:rsid w:val="00481C91"/>
    <w:rsid w:val="004911E3"/>
    <w:rsid w:val="00497D57"/>
    <w:rsid w:val="004A1E29"/>
    <w:rsid w:val="004A7DD4"/>
    <w:rsid w:val="004B50D8"/>
    <w:rsid w:val="004B5B90"/>
    <w:rsid w:val="004D5221"/>
    <w:rsid w:val="00501109"/>
    <w:rsid w:val="005703C9"/>
    <w:rsid w:val="00597703"/>
    <w:rsid w:val="005A6097"/>
    <w:rsid w:val="005B1DCC"/>
    <w:rsid w:val="005B7323"/>
    <w:rsid w:val="005C25B9"/>
    <w:rsid w:val="005F3088"/>
    <w:rsid w:val="00612A86"/>
    <w:rsid w:val="006267E6"/>
    <w:rsid w:val="006558D2"/>
    <w:rsid w:val="00672D25"/>
    <w:rsid w:val="006738BC"/>
    <w:rsid w:val="006D3E69"/>
    <w:rsid w:val="006E0971"/>
    <w:rsid w:val="00716969"/>
    <w:rsid w:val="007709F6"/>
    <w:rsid w:val="00783215"/>
    <w:rsid w:val="007965FC"/>
    <w:rsid w:val="007B7141"/>
    <w:rsid w:val="007D2608"/>
    <w:rsid w:val="007F5FE1"/>
    <w:rsid w:val="008164E5"/>
    <w:rsid w:val="00830081"/>
    <w:rsid w:val="008467D7"/>
    <w:rsid w:val="00852541"/>
    <w:rsid w:val="00865D47"/>
    <w:rsid w:val="0088452C"/>
    <w:rsid w:val="008D7DCB"/>
    <w:rsid w:val="009055DB"/>
    <w:rsid w:val="00905ECB"/>
    <w:rsid w:val="009406F6"/>
    <w:rsid w:val="0096165D"/>
    <w:rsid w:val="00993E91"/>
    <w:rsid w:val="009A409F"/>
    <w:rsid w:val="009B5845"/>
    <w:rsid w:val="009C0C1F"/>
    <w:rsid w:val="00A058A8"/>
    <w:rsid w:val="00A10505"/>
    <w:rsid w:val="00A1288B"/>
    <w:rsid w:val="00A53203"/>
    <w:rsid w:val="00A772EB"/>
    <w:rsid w:val="00B01BA6"/>
    <w:rsid w:val="00B03F1E"/>
    <w:rsid w:val="00B25F99"/>
    <w:rsid w:val="00B4708A"/>
    <w:rsid w:val="00B91299"/>
    <w:rsid w:val="00BF623B"/>
    <w:rsid w:val="00C035D4"/>
    <w:rsid w:val="00C10707"/>
    <w:rsid w:val="00C31319"/>
    <w:rsid w:val="00C679BF"/>
    <w:rsid w:val="00C81BBD"/>
    <w:rsid w:val="00CD3132"/>
    <w:rsid w:val="00CD6250"/>
    <w:rsid w:val="00CE27CD"/>
    <w:rsid w:val="00D134F3"/>
    <w:rsid w:val="00D256C1"/>
    <w:rsid w:val="00D47D01"/>
    <w:rsid w:val="00D774B3"/>
    <w:rsid w:val="00DD35A5"/>
    <w:rsid w:val="00DE2948"/>
    <w:rsid w:val="00DF68BE"/>
    <w:rsid w:val="00DF712A"/>
    <w:rsid w:val="00E25DF4"/>
    <w:rsid w:val="00E3485D"/>
    <w:rsid w:val="00E6619B"/>
    <w:rsid w:val="00E908D7"/>
    <w:rsid w:val="00EA1CE4"/>
    <w:rsid w:val="00EA399D"/>
    <w:rsid w:val="00EA69AC"/>
    <w:rsid w:val="00EB40A1"/>
    <w:rsid w:val="00EC3112"/>
    <w:rsid w:val="00ED5E57"/>
    <w:rsid w:val="00EE1BD8"/>
    <w:rsid w:val="00EF1DAA"/>
    <w:rsid w:val="00F41E1E"/>
    <w:rsid w:val="00F8230F"/>
    <w:rsid w:val="00FA5BBE"/>
    <w:rsid w:val="00FC1332"/>
    <w:rsid w:val="00FC1674"/>
    <w:rsid w:val="00FF1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D3884"/>
  <w15:docId w15:val="{909B0A6D-AA1B-4E96-8FA5-ADC1B739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0312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65223">
      <w:bodyDiv w:val="1"/>
      <w:marLeft w:val="0"/>
      <w:marRight w:val="0"/>
      <w:marTop w:val="0"/>
      <w:marBottom w:val="0"/>
      <w:divBdr>
        <w:top w:val="none" w:sz="0" w:space="0" w:color="auto"/>
        <w:left w:val="none" w:sz="0" w:space="0" w:color="auto"/>
        <w:bottom w:val="none" w:sz="0" w:space="0" w:color="auto"/>
        <w:right w:val="none" w:sz="0" w:space="0" w:color="auto"/>
      </w:divBdr>
    </w:div>
    <w:div w:id="1673409054">
      <w:bodyDiv w:val="1"/>
      <w:marLeft w:val="0"/>
      <w:marRight w:val="0"/>
      <w:marTop w:val="0"/>
      <w:marBottom w:val="0"/>
      <w:divBdr>
        <w:top w:val="none" w:sz="0" w:space="0" w:color="auto"/>
        <w:left w:val="none" w:sz="0" w:space="0" w:color="auto"/>
        <w:bottom w:val="none" w:sz="0" w:space="0" w:color="auto"/>
        <w:right w:val="none" w:sz="0" w:space="0" w:color="auto"/>
      </w:divBdr>
    </w:div>
    <w:div w:id="1717044101">
      <w:bodyDiv w:val="1"/>
      <w:marLeft w:val="0"/>
      <w:marRight w:val="0"/>
      <w:marTop w:val="0"/>
      <w:marBottom w:val="0"/>
      <w:divBdr>
        <w:top w:val="none" w:sz="0" w:space="0" w:color="auto"/>
        <w:left w:val="none" w:sz="0" w:space="0" w:color="auto"/>
        <w:bottom w:val="none" w:sz="0" w:space="0" w:color="auto"/>
        <w:right w:val="none" w:sz="0" w:space="0" w:color="auto"/>
      </w:divBdr>
    </w:div>
    <w:div w:id="1732079266">
      <w:bodyDiv w:val="1"/>
      <w:marLeft w:val="0"/>
      <w:marRight w:val="0"/>
      <w:marTop w:val="0"/>
      <w:marBottom w:val="0"/>
      <w:divBdr>
        <w:top w:val="none" w:sz="0" w:space="0" w:color="auto"/>
        <w:left w:val="none" w:sz="0" w:space="0" w:color="auto"/>
        <w:bottom w:val="none" w:sz="0" w:space="0" w:color="auto"/>
        <w:right w:val="none" w:sz="0" w:space="0" w:color="auto"/>
      </w:divBdr>
    </w:div>
    <w:div w:id="1862552975">
      <w:bodyDiv w:val="1"/>
      <w:marLeft w:val="0"/>
      <w:marRight w:val="0"/>
      <w:marTop w:val="0"/>
      <w:marBottom w:val="0"/>
      <w:divBdr>
        <w:top w:val="none" w:sz="0" w:space="0" w:color="auto"/>
        <w:left w:val="none" w:sz="0" w:space="0" w:color="auto"/>
        <w:bottom w:val="none" w:sz="0" w:space="0" w:color="auto"/>
        <w:right w:val="none" w:sz="0" w:space="0" w:color="auto"/>
      </w:divBdr>
    </w:div>
    <w:div w:id="19691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402</ap:Words>
  <ap:Characters>2434</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2025-02-10T08:51:00.0000000Z</dcterms:created>
  <dcterms:modified xsi:type="dcterms:W3CDTF">2025-02-10T09:51:00.0000000Z</dcterms:modified>
  <dc:description>------------------------</dc:description>
  <dc:subject/>
  <keywords/>
  <version/>
  <category/>
</coreProperties>
</file>