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2025Z02384</w:t>
        <w:br/>
      </w:r>
      <w:proofErr w:type="spellEnd"/>
    </w:p>
    <w:p>
      <w:pPr>
        <w:pStyle w:val="Normal"/>
        <w:rPr>
          <w:b w:val="1"/>
          <w:bCs w:val="1"/>
        </w:rPr>
      </w:pPr>
      <w:r w:rsidR="250AE766">
        <w:rPr>
          <w:b w:val="0"/>
          <w:bCs w:val="0"/>
        </w:rPr>
        <w:t>(ingezonden 10 februari 2025)</w:t>
        <w:br/>
      </w:r>
    </w:p>
    <w:p>
      <w:r>
        <w:t xml:space="preserve">Vragen van het lid Piri (GroenLinks-PvdA) aan de minister-president en de ministers van Asiel en Migratie, van Binnenlandse Zaken en Koninkrijksrelaties en van Justitie en Veiligheid over adviezen van de Afdeling advisering van de Raad van State naar de media zijn gelekt.</w:t>
      </w:r>
      <w:r>
        <w:br/>
      </w:r>
    </w:p>
    <w:p>
      <w:r>
        <w:t xml:space="preserve"> </w:t>
      </w:r>
      <w:r>
        <w:br/>
      </w:r>
    </w:p>
    <w:p>
      <w:r>
        <w:t xml:space="preserve">1. Heeft u kennisgenomen van het feit dat de adviezen van de Afdeling advisering van de Raad van State naar de media zijn gelekt? 1)</w:t>
      </w:r>
      <w:r>
        <w:br/>
      </w:r>
    </w:p>
    <w:p>
      <w:r>
        <w:t xml:space="preserve"> </w:t>
      </w:r>
      <w:r>
        <w:br/>
      </w:r>
    </w:p>
    <w:p>
      <w:r>
        <w:t xml:space="preserve">2. Klopt het dat het zeer uitzonderlijk is dat adviezen van de Afdeling advisering uitlekken voordat ze formeel openbaar worden gemaakt? Zo nee, welke voorbeelden kent u?</w:t>
      </w:r>
      <w:r>
        <w:br/>
      </w:r>
    </w:p>
    <w:p>
      <w:r>
        <w:t xml:space="preserve"> </w:t>
      </w:r>
      <w:r>
        <w:br/>
      </w:r>
    </w:p>
    <w:p>
      <w:r>
        <w:t xml:space="preserve">3. Klopt het dat alleen het betrokken ministerie c.q. de betrokken ministeries de stukken van de Afdeling advisering heeft/hebben ontvangen?</w:t>
      </w:r>
      <w:r>
        <w:br/>
      </w:r>
    </w:p>
    <w:p>
      <w:r>
        <w:t xml:space="preserve"> </w:t>
      </w:r>
      <w:r>
        <w:br/>
      </w:r>
    </w:p>
    <w:p>
      <w:r>
        <w:t xml:space="preserve">4. Deelt u de mening dat het zeer onwenselijk en strafbaar is dat adviezen van de Afdeling advisering uitlekken? Zo nee, waarom niet?</w:t>
      </w:r>
      <w:r>
        <w:br/>
      </w:r>
    </w:p>
    <w:p>
      <w:r>
        <w:t xml:space="preserve"> </w:t>
      </w:r>
      <w:r>
        <w:br/>
      </w:r>
    </w:p>
    <w:p>
      <w:r>
        <w:t xml:space="preserve">5. Gaat u aangifte doen van het lekken van deze stukken? Zo nee, waarom niet?</w:t>
      </w:r>
      <w:r>
        <w:br/>
      </w:r>
    </w:p>
    <w:p>
      <w:r>
        <w:t xml:space="preserve"> </w:t>
      </w:r>
      <w:r>
        <w:br/>
      </w:r>
    </w:p>
    <w:p>
      <w:r>
        <w:t xml:space="preserve">6. Kunt u deze vragen één voor één en uiterlijk 13 februari beantwoorden?</w:t>
      </w:r>
      <w:r>
        <w:br/>
      </w:r>
    </w:p>
    <w:p>
      <w:r>
        <w:t xml:space="preserve"> </w:t>
      </w:r>
      <w:r>
        <w:br/>
      </w:r>
    </w:p>
    <w:p>
      <w:r>
        <w:t xml:space="preserve">1) RTL Nieuws, 'Raad van State: asielwetten Faber moeten worden aangepast, maar geen totale afwijzing', 6 februari 2025, https://www.rtl.nl/nieuws/politiek/artikel/5493249/raad-van-state-oordeelt-asielwetten-van-minister-asiel-marjolein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