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26B8" w:rsidRDefault="00866129" w14:paraId="3E11B049" w14:textId="77777777">
      <w:pPr>
        <w:pStyle w:val="StandaardAanhef"/>
      </w:pPr>
      <w:r>
        <w:t>Geachte voorzitter,</w:t>
      </w:r>
    </w:p>
    <w:p w:rsidR="00C95A45" w:rsidP="00C95A45" w:rsidRDefault="004970BB" w14:paraId="47A4AA40" w14:textId="77777777">
      <w:pPr>
        <w:pStyle w:val="StandaardSlotzin"/>
      </w:pPr>
      <w:r w:rsidRPr="000053FD">
        <w:t xml:space="preserve">Tijdens het debat over de aanpak van de incasso-industrie op 6 februari jl. heeft de staatssecretaris Rechtsbescherming toegezegd dat ik uw Kamer zal voorzien van een appreciatie van </w:t>
      </w:r>
      <w:r w:rsidRPr="000053FD" w:rsidR="009E6014">
        <w:t xml:space="preserve">verschillende moties inzake </w:t>
      </w:r>
      <w:proofErr w:type="spellStart"/>
      <w:r w:rsidR="00CC014F">
        <w:rPr>
          <w:i/>
          <w:iCs/>
        </w:rPr>
        <w:t>buy</w:t>
      </w:r>
      <w:proofErr w:type="spellEnd"/>
      <w:r w:rsidR="00CC014F">
        <w:rPr>
          <w:i/>
          <w:iCs/>
        </w:rPr>
        <w:t xml:space="preserve"> </w:t>
      </w:r>
      <w:proofErr w:type="spellStart"/>
      <w:r w:rsidR="00CC014F">
        <w:rPr>
          <w:i/>
          <w:iCs/>
        </w:rPr>
        <w:t>now</w:t>
      </w:r>
      <w:proofErr w:type="spellEnd"/>
      <w:r w:rsidR="00CC014F">
        <w:rPr>
          <w:i/>
          <w:iCs/>
        </w:rPr>
        <w:t xml:space="preserve">, </w:t>
      </w:r>
      <w:proofErr w:type="spellStart"/>
      <w:r w:rsidR="00CC014F">
        <w:rPr>
          <w:i/>
          <w:iCs/>
        </w:rPr>
        <w:t>pay</w:t>
      </w:r>
      <w:proofErr w:type="spellEnd"/>
      <w:r w:rsidR="00CC014F">
        <w:rPr>
          <w:i/>
          <w:iCs/>
        </w:rPr>
        <w:t xml:space="preserve"> later</w:t>
      </w:r>
      <w:r w:rsidRPr="000053FD" w:rsidR="009E6014">
        <w:rPr>
          <w:i/>
          <w:iCs/>
        </w:rPr>
        <w:t xml:space="preserve"> </w:t>
      </w:r>
      <w:r w:rsidRPr="000053FD" w:rsidR="009E6014">
        <w:t>(BNPL</w:t>
      </w:r>
      <w:r w:rsidRPr="000053FD" w:rsidR="00A275E4">
        <w:t>).</w:t>
      </w:r>
      <w:r w:rsidRPr="000053FD" w:rsidR="00C95A45">
        <w:t xml:space="preserve"> In totaal zijn zes moties ingediend over BNPL. Twee moties inzake BNPL hebben reeds in het debat een appreciatie oordeel Kamer gekregen (nummer 1, kenmerk: </w:t>
      </w:r>
      <w:r w:rsidRPr="000053FD" w:rsidR="000053FD">
        <w:t>24515-780</w:t>
      </w:r>
      <w:r w:rsidRPr="008B69C9" w:rsidR="00C95A45">
        <w:t xml:space="preserve">) </w:t>
      </w:r>
      <w:r w:rsidRPr="000053FD" w:rsidR="00C95A45">
        <w:t>en (nummer 6, kenmerk</w:t>
      </w:r>
      <w:r w:rsidRPr="008B69C9" w:rsidR="00C95A45">
        <w:t>:</w:t>
      </w:r>
      <w:r w:rsidRPr="008B69C9" w:rsidR="000053FD">
        <w:t xml:space="preserve"> 24515-</w:t>
      </w:r>
      <w:r w:rsidRPr="000053FD" w:rsidR="000053FD">
        <w:t>785</w:t>
      </w:r>
      <w:r w:rsidR="00C95A45">
        <w:t xml:space="preserve">). Vier moties zijn aangehouden voor aanvullende appreciatie, die ik hierna per motie geef. </w:t>
      </w:r>
    </w:p>
    <w:p w:rsidR="00F60F3E" w:rsidP="00F60F3E" w:rsidRDefault="00F60F3E" w14:paraId="132428E7" w14:textId="77777777"/>
    <w:p w:rsidR="007D153D" w:rsidP="007D153D" w:rsidRDefault="00F60F3E" w14:paraId="6D41DC9D" w14:textId="77777777">
      <w:r>
        <w:t xml:space="preserve">Graag stel ik voorop dat het kabinet veel belang hecht aan het versterken van de bescherming van consumenten bij het gebruik van BNPL. </w:t>
      </w:r>
      <w:r w:rsidR="00A3488A">
        <w:t xml:space="preserve">De beste manier om dit te bewerkstelligen is een </w:t>
      </w:r>
      <w:r>
        <w:t>spoedig</w:t>
      </w:r>
      <w:r w:rsidR="00A3488A">
        <w:t xml:space="preserve">e </w:t>
      </w:r>
      <w:r>
        <w:t xml:space="preserve">implementatie van de herziene Europese Richtlijn consumentenkrediet (CCD II). </w:t>
      </w:r>
      <w:r w:rsidR="00A3488A">
        <w:t xml:space="preserve">Dit heeft dan ook de hoogste prioriteit. </w:t>
      </w:r>
    </w:p>
    <w:p w:rsidR="007D153D" w:rsidP="007D153D" w:rsidRDefault="007D153D" w14:paraId="12B963CE" w14:textId="77777777"/>
    <w:p w:rsidRPr="007D153D" w:rsidR="007D153D" w:rsidP="007D153D" w:rsidRDefault="007D153D" w14:paraId="6D36978C" w14:textId="77777777">
      <w:r w:rsidRPr="007D153D">
        <w:t xml:space="preserve">Het kabinet verwacht de openbare consultatie van het wetsvoorstel in maart 2025 te kunnen starten. Het wetsvoorstel zal naar verwachting eind van het jaar klaar zijn voor indiening in de Kamer. De uiterste implementatiedatum van het voorstel is 20 november 2026. </w:t>
      </w:r>
    </w:p>
    <w:p w:rsidR="00A275E4" w:rsidP="00A275E4" w:rsidRDefault="00A275E4" w14:paraId="6260BB29" w14:textId="77777777"/>
    <w:p w:rsidR="00A275E4" w:rsidP="00A275E4" w:rsidRDefault="00A275E4" w14:paraId="33F903EA" w14:textId="77777777">
      <w:pPr>
        <w:rPr>
          <w:i/>
          <w:iCs/>
        </w:rPr>
      </w:pPr>
      <w:r>
        <w:rPr>
          <w:i/>
          <w:iCs/>
        </w:rPr>
        <w:t xml:space="preserve">Motie Ceder (CU) over het ontwikkelen van </w:t>
      </w:r>
      <w:r w:rsidR="0053646A">
        <w:rPr>
          <w:i/>
          <w:iCs/>
        </w:rPr>
        <w:t xml:space="preserve">register vergelijkbaar met </w:t>
      </w:r>
      <w:proofErr w:type="spellStart"/>
      <w:r w:rsidR="0053646A">
        <w:rPr>
          <w:i/>
          <w:iCs/>
        </w:rPr>
        <w:t>Cruks</w:t>
      </w:r>
      <w:proofErr w:type="spellEnd"/>
    </w:p>
    <w:p w:rsidRPr="00A275E4" w:rsidR="00A275E4" w:rsidP="00A275E4" w:rsidRDefault="00A275E4" w14:paraId="7317F0AF" w14:textId="77777777">
      <w:pPr>
        <w:rPr>
          <w:i/>
          <w:iCs/>
        </w:rPr>
      </w:pPr>
    </w:p>
    <w:p w:rsidR="009E6014" w:rsidP="00A275E4" w:rsidRDefault="00A275E4" w14:paraId="7879711E" w14:textId="77777777">
      <w:r>
        <w:t xml:space="preserve">De motie van het lid Ceder (CU) </w:t>
      </w:r>
      <w:r w:rsidR="008B69C9">
        <w:t>v</w:t>
      </w:r>
      <w:r w:rsidRPr="008B69C9" w:rsidR="008B69C9">
        <w:t xml:space="preserve">erzoekt de regering </w:t>
      </w:r>
      <w:r w:rsidR="00CC014F">
        <w:t xml:space="preserve">om </w:t>
      </w:r>
      <w:r w:rsidRPr="008B69C9" w:rsidR="008B69C9">
        <w:t>met de financiële sector en BNPL-partijen in overleg te treden om een soortgelijk register te ontwikkelen voor het aangaan van consumptieve kredieten, leningen en achteraf betalen en de Kamer hierover te informeren</w:t>
      </w:r>
      <w:r w:rsidR="008B69C9">
        <w:t xml:space="preserve"> </w:t>
      </w:r>
      <w:r>
        <w:t>(nummer 2, kenmerk: 2</w:t>
      </w:r>
      <w:r w:rsidRPr="00A275E4">
        <w:t>4515-781</w:t>
      </w:r>
      <w:r>
        <w:t xml:space="preserve">). </w:t>
      </w:r>
    </w:p>
    <w:p w:rsidR="00A275E4" w:rsidP="00A275E4" w:rsidRDefault="00A275E4" w14:paraId="65F57C5D" w14:textId="77777777"/>
    <w:p w:rsidR="007D153D" w:rsidP="00A275E4" w:rsidRDefault="00C95A45" w14:paraId="15B0EE5A" w14:textId="77777777">
      <w:r>
        <w:t xml:space="preserve">Tijdens het debat is het oordeel </w:t>
      </w:r>
      <w:r w:rsidRPr="00EB5B88">
        <w:t>ontraden</w:t>
      </w:r>
      <w:r>
        <w:t xml:space="preserve"> gegeven aan de motie</w:t>
      </w:r>
      <w:r w:rsidR="00CC014F">
        <w:t>,</w:t>
      </w:r>
      <w:r>
        <w:t xml:space="preserve"> met als </w:t>
      </w:r>
      <w:proofErr w:type="gramStart"/>
      <w:r>
        <w:t>toelichting</w:t>
      </w:r>
      <w:proofErr w:type="gramEnd"/>
      <w:r>
        <w:t xml:space="preserve"> dat d</w:t>
      </w:r>
      <w:r w:rsidR="00A275E4">
        <w:t>e implementatie van de herziene Europese Richtlijn consumentenkrediet (CCD</w:t>
      </w:r>
      <w:r w:rsidR="00F60F3E">
        <w:t xml:space="preserve"> </w:t>
      </w:r>
      <w:r w:rsidR="00A275E4">
        <w:t xml:space="preserve">II) op dit moment </w:t>
      </w:r>
      <w:r>
        <w:t xml:space="preserve">de </w:t>
      </w:r>
      <w:r w:rsidR="00A275E4">
        <w:t xml:space="preserve">prioriteit </w:t>
      </w:r>
      <w:r>
        <w:t xml:space="preserve">heeft </w:t>
      </w:r>
      <w:r w:rsidR="00A275E4">
        <w:t xml:space="preserve">van het kabinet. </w:t>
      </w:r>
    </w:p>
    <w:p w:rsidR="007D153D" w:rsidP="00A275E4" w:rsidRDefault="007D153D" w14:paraId="3FB4C21F" w14:textId="77777777"/>
    <w:p w:rsidR="00A275E4" w:rsidP="00A275E4" w:rsidRDefault="00C95A45" w14:paraId="1487E76C" w14:textId="77777777">
      <w:r>
        <w:t>Daar kan ik aan toevoegen dat a</w:t>
      </w:r>
      <w:r w:rsidR="00A275E4">
        <w:t>ansluiting van de BNPL-aanbieders op het BKR-register onderdeel</w:t>
      </w:r>
      <w:r>
        <w:t xml:space="preserve"> uitmaakt van </w:t>
      </w:r>
      <w:r w:rsidR="00CC014F">
        <w:t>deze implementatie</w:t>
      </w:r>
      <w:r w:rsidR="00A275E4">
        <w:t xml:space="preserve">. </w:t>
      </w:r>
      <w:r w:rsidR="00CC014F">
        <w:t>De i</w:t>
      </w:r>
      <w:r>
        <w:t>ndiener van de motie, het lid Ceder, verduidelijkte tijdens het debat dat de</w:t>
      </w:r>
      <w:r w:rsidR="00CC014F">
        <w:t xml:space="preserve"> motie</w:t>
      </w:r>
      <w:r w:rsidR="00A275E4">
        <w:t xml:space="preserve"> het kabinet niet verzoekt </w:t>
      </w:r>
      <w:r w:rsidR="00CC014F">
        <w:t xml:space="preserve">om </w:t>
      </w:r>
      <w:r w:rsidR="00A275E4">
        <w:t xml:space="preserve">dit register </w:t>
      </w:r>
      <w:r w:rsidR="00CC014F">
        <w:t xml:space="preserve">zelf </w:t>
      </w:r>
      <w:r w:rsidR="00A275E4">
        <w:t xml:space="preserve">te ontwikkelen, maar dit bij de sector te beleggen en </w:t>
      </w:r>
      <w:r w:rsidR="00CC014F">
        <w:t>haar</w:t>
      </w:r>
      <w:r w:rsidR="00A275E4">
        <w:t xml:space="preserve"> hierin te stimuleren. </w:t>
      </w:r>
      <w:r>
        <w:t xml:space="preserve">Indien de motie daarop wordt aangepast, </w:t>
      </w:r>
      <w:r w:rsidR="00A275E4">
        <w:t xml:space="preserve">kan ik de </w:t>
      </w:r>
      <w:r w:rsidR="00A275E4">
        <w:lastRenderedPageBreak/>
        <w:t>motie van het lid Ceder oordeel Kamer geven.</w:t>
      </w:r>
      <w:r w:rsidRPr="0053646A" w:rsidR="0053646A">
        <w:t xml:space="preserve"> </w:t>
      </w:r>
      <w:r w:rsidR="0053646A">
        <w:t>Het kabinet zal ter uitvoering van de motie het ontwikkelen van een dergelijk register meenemen in de gesprekken die de betrokken ministeries voeren met de BNPL-aanbieders.</w:t>
      </w:r>
    </w:p>
    <w:p w:rsidR="00D32B29" w:rsidP="009E6014" w:rsidRDefault="00D32B29" w14:paraId="3CC5CAA3" w14:textId="77777777"/>
    <w:p w:rsidR="00D32B29" w:rsidP="009E6014" w:rsidRDefault="00A275E4" w14:paraId="0AFBB618" w14:textId="77777777">
      <w:pPr>
        <w:rPr>
          <w:i/>
          <w:iCs/>
        </w:rPr>
      </w:pPr>
      <w:r>
        <w:rPr>
          <w:i/>
          <w:iCs/>
        </w:rPr>
        <w:t xml:space="preserve">Motie Welzijn (NSC) en </w:t>
      </w:r>
      <w:proofErr w:type="spellStart"/>
      <w:r>
        <w:rPr>
          <w:i/>
          <w:iCs/>
        </w:rPr>
        <w:t>Lahlah</w:t>
      </w:r>
      <w:proofErr w:type="spellEnd"/>
      <w:r>
        <w:rPr>
          <w:i/>
          <w:iCs/>
        </w:rPr>
        <w:t xml:space="preserve"> (GL-PvdA) </w:t>
      </w:r>
      <w:r w:rsidR="00FC3C4E">
        <w:rPr>
          <w:i/>
          <w:iCs/>
        </w:rPr>
        <w:t>over beperken kosten BNPL</w:t>
      </w:r>
    </w:p>
    <w:p w:rsidR="00A275E4" w:rsidP="009E6014" w:rsidRDefault="00A275E4" w14:paraId="75857941" w14:textId="77777777">
      <w:pPr>
        <w:rPr>
          <w:i/>
          <w:iCs/>
        </w:rPr>
      </w:pPr>
    </w:p>
    <w:p w:rsidR="00A275E4" w:rsidP="008B69C9" w:rsidRDefault="00A275E4" w14:paraId="1C8997D8" w14:textId="77777777">
      <w:r>
        <w:t xml:space="preserve">De motie van de leden Welzijn (NSC) en </w:t>
      </w:r>
      <w:proofErr w:type="spellStart"/>
      <w:r>
        <w:t>Lahlah</w:t>
      </w:r>
      <w:proofErr w:type="spellEnd"/>
      <w:r>
        <w:t xml:space="preserve"> (GL-PvdA) verzoekt de regering </w:t>
      </w:r>
      <w:r w:rsidR="00CC014F">
        <w:t xml:space="preserve">om </w:t>
      </w:r>
      <w:r w:rsidR="008B69C9">
        <w:t xml:space="preserve">wetgeving voor te bereiden om bij </w:t>
      </w:r>
      <w:proofErr w:type="spellStart"/>
      <w:r w:rsidR="008B69C9">
        <w:t>buy</w:t>
      </w:r>
      <w:proofErr w:type="spellEnd"/>
      <w:r w:rsidR="008B69C9">
        <w:t>-</w:t>
      </w:r>
      <w:proofErr w:type="spellStart"/>
      <w:r w:rsidR="008B69C9">
        <w:t>now</w:t>
      </w:r>
      <w:proofErr w:type="spellEnd"/>
      <w:r w:rsidR="008B69C9">
        <w:t>-</w:t>
      </w:r>
      <w:proofErr w:type="spellStart"/>
      <w:r w:rsidR="008B69C9">
        <w:t>pay</w:t>
      </w:r>
      <w:proofErr w:type="spellEnd"/>
      <w:r w:rsidR="008B69C9">
        <w:t>-later de kosten te beperken tot een maximum percentage van de aankoopprijs en de Kamer binnen vier maanden te informeren over de opties, mogelijkheden en het tijdspad</w:t>
      </w:r>
      <w:r>
        <w:t xml:space="preserve"> (nummer 5, kenmerk: </w:t>
      </w:r>
      <w:r w:rsidRPr="00FC3C4E" w:rsidR="00FC3C4E">
        <w:t>24515-784</w:t>
      </w:r>
      <w:r>
        <w:t xml:space="preserve">). </w:t>
      </w:r>
    </w:p>
    <w:p w:rsidR="00A3488A" w:rsidP="008B69C9" w:rsidRDefault="00A3488A" w14:paraId="6592FC3A" w14:textId="77777777"/>
    <w:p w:rsidR="009E6014" w:rsidP="008B69C9" w:rsidRDefault="0053646A" w14:paraId="52E33734" w14:textId="77777777">
      <w:r>
        <w:t>Het thema kosten en maximering van kosten is onderwerp van de implementatie van de CCDII</w:t>
      </w:r>
      <w:r w:rsidR="0038358A">
        <w:t xml:space="preserve">. </w:t>
      </w:r>
      <w:r w:rsidR="00CC014F">
        <w:t>Met implementatie van de CCDII</w:t>
      </w:r>
      <w:r w:rsidR="0038358A">
        <w:t xml:space="preserve"> </w:t>
      </w:r>
      <w:r w:rsidR="00CC014F">
        <w:t xml:space="preserve">worden </w:t>
      </w:r>
      <w:r w:rsidR="0038358A">
        <w:t>de kosten van BNPL gemaximeerd.</w:t>
      </w:r>
      <w:r>
        <w:t xml:space="preserve"> </w:t>
      </w:r>
      <w:r w:rsidR="00CC014F">
        <w:t>Tijdens de behandeling van de implementatiewetgeving kan de wijze waarop dat gebeurt onderwerp van debat zijn</w:t>
      </w:r>
      <w:r w:rsidR="0038358A">
        <w:t xml:space="preserve">. </w:t>
      </w:r>
      <w:r w:rsidR="00FC3C4E">
        <w:t>Daarmee</w:t>
      </w:r>
      <w:r w:rsidR="0038358A">
        <w:t xml:space="preserve"> acht ik de motie </w:t>
      </w:r>
      <w:r w:rsidR="00FC3C4E">
        <w:t xml:space="preserve">van de leden Welzijn en </w:t>
      </w:r>
      <w:proofErr w:type="spellStart"/>
      <w:r w:rsidR="00FC3C4E">
        <w:t>Lahlah</w:t>
      </w:r>
      <w:proofErr w:type="spellEnd"/>
      <w:r w:rsidR="0038358A">
        <w:t xml:space="preserve"> ontijdig</w:t>
      </w:r>
      <w:r w:rsidR="00FC3C4E">
        <w:t>.</w:t>
      </w:r>
    </w:p>
    <w:p w:rsidR="00FC3C4E" w:rsidP="00FC3C4E" w:rsidRDefault="00FC3C4E" w14:paraId="71C9A293" w14:textId="77777777"/>
    <w:p w:rsidR="00FC3C4E" w:rsidP="00FC3C4E" w:rsidRDefault="00FC3C4E" w14:paraId="5F6ED5B1" w14:textId="77777777">
      <w:pPr>
        <w:rPr>
          <w:i/>
          <w:iCs/>
        </w:rPr>
      </w:pPr>
      <w:r>
        <w:rPr>
          <w:i/>
          <w:iCs/>
        </w:rPr>
        <w:t>Motie Van Dijk (CDA) en Ceder (CU) over</w:t>
      </w:r>
      <w:r w:rsidR="00BF138B">
        <w:rPr>
          <w:i/>
          <w:iCs/>
        </w:rPr>
        <w:t xml:space="preserve"> aanvullende maatregelen onder CCDII</w:t>
      </w:r>
    </w:p>
    <w:p w:rsidR="00FC3C4E" w:rsidP="00FC3C4E" w:rsidRDefault="00FC3C4E" w14:paraId="3A08BD8B" w14:textId="77777777">
      <w:pPr>
        <w:rPr>
          <w:i/>
          <w:iCs/>
        </w:rPr>
      </w:pPr>
    </w:p>
    <w:p w:rsidR="00FC3C4E" w:rsidP="00FC3C4E" w:rsidRDefault="00FC3C4E" w14:paraId="7C5C59F4" w14:textId="77777777">
      <w:r>
        <w:t>De motie van</w:t>
      </w:r>
      <w:r w:rsidR="00780FF0">
        <w:t xml:space="preserve"> de leden</w:t>
      </w:r>
      <w:r>
        <w:t xml:space="preserve"> Van Dijk (CDA) en Ceder (CU) </w:t>
      </w:r>
      <w:r w:rsidR="00780FF0">
        <w:t>v</w:t>
      </w:r>
      <w:r w:rsidRPr="00780FF0" w:rsidR="00780FF0">
        <w:t xml:space="preserve">erzoekt de regering </w:t>
      </w:r>
      <w:r w:rsidR="00CC014F">
        <w:t xml:space="preserve">om </w:t>
      </w:r>
      <w:r w:rsidRPr="00780FF0" w:rsidR="00780FF0">
        <w:t>in samenwerking met experts breed te kijken naar mogelijkheden om onder CCDII aanvullende maatregelen te nemen voor het verbieden, of op zijn minst sterk ontmoedigen van BNPL</w:t>
      </w:r>
      <w:r w:rsidR="00780FF0">
        <w:t>-</w:t>
      </w:r>
      <w:r w:rsidRPr="00780FF0" w:rsidR="00780FF0">
        <w:t>betalingen in fysieke winkels, zowel via de pinautomaat als via de Apple wallet</w:t>
      </w:r>
      <w:r w:rsidR="00780FF0">
        <w:t xml:space="preserve"> </w:t>
      </w:r>
      <w:r w:rsidR="005A0F51">
        <w:t>(nummer 7, kenmerk: 2</w:t>
      </w:r>
      <w:r w:rsidRPr="005A0F51" w:rsidR="005A0F51">
        <w:t>4515-786</w:t>
      </w:r>
      <w:r w:rsidR="005A0F51">
        <w:t>)</w:t>
      </w:r>
      <w:r>
        <w:t>.</w:t>
      </w:r>
    </w:p>
    <w:p w:rsidR="00BF138B" w:rsidP="00FC3C4E" w:rsidRDefault="00BF138B" w14:paraId="7DF3EB62" w14:textId="77777777"/>
    <w:p w:rsidR="00BF138B" w:rsidP="00D53F96" w:rsidRDefault="00754B73" w14:paraId="119A17A6" w14:textId="77777777">
      <w:r>
        <w:t xml:space="preserve">Ik geef </w:t>
      </w:r>
      <w:r w:rsidR="00B37E17">
        <w:t>de motie</w:t>
      </w:r>
      <w:r>
        <w:t xml:space="preserve"> van de leden Inge van Dijk en Ceder</w:t>
      </w:r>
      <w:r w:rsidR="00B37E17">
        <w:t xml:space="preserve"> oordeel Kamer.</w:t>
      </w:r>
      <w:r w:rsidR="00D53F96">
        <w:t xml:space="preserve"> </w:t>
      </w:r>
    </w:p>
    <w:p w:rsidR="007A2B3B" w:rsidP="00FC3C4E" w:rsidRDefault="007A2B3B" w14:paraId="5F89F752" w14:textId="77777777"/>
    <w:p w:rsidR="007A2B3B" w:rsidP="00FC3C4E" w:rsidRDefault="007A2B3B" w14:paraId="4AE1F196" w14:textId="77777777">
      <w:pPr>
        <w:rPr>
          <w:i/>
          <w:iCs/>
        </w:rPr>
      </w:pPr>
      <w:r>
        <w:rPr>
          <w:i/>
          <w:iCs/>
        </w:rPr>
        <w:t>Motie Van Dijk (CDA) over</w:t>
      </w:r>
      <w:r w:rsidR="00C128DC">
        <w:rPr>
          <w:i/>
          <w:iCs/>
        </w:rPr>
        <w:t xml:space="preserve"> maatregelen bescherming bij webshops</w:t>
      </w:r>
    </w:p>
    <w:p w:rsidR="007A2B3B" w:rsidP="00FC3C4E" w:rsidRDefault="007A2B3B" w14:paraId="58FDD771" w14:textId="77777777">
      <w:pPr>
        <w:rPr>
          <w:i/>
          <w:iCs/>
        </w:rPr>
      </w:pPr>
    </w:p>
    <w:p w:rsidR="007D153D" w:rsidP="00A85B18" w:rsidRDefault="007A2B3B" w14:paraId="1D3EDCA0" w14:textId="77777777">
      <w:r>
        <w:t>De motie van</w:t>
      </w:r>
      <w:r w:rsidR="00780FF0">
        <w:t xml:space="preserve"> het lid</w:t>
      </w:r>
      <w:r>
        <w:t xml:space="preserve"> Van Dijk (CDA) </w:t>
      </w:r>
      <w:r w:rsidR="00780FF0">
        <w:t>v</w:t>
      </w:r>
      <w:r w:rsidRPr="00780FF0" w:rsidR="00780FF0">
        <w:t xml:space="preserve">erzoekt de regering </w:t>
      </w:r>
      <w:r w:rsidR="00CC014F">
        <w:t xml:space="preserve">om </w:t>
      </w:r>
      <w:r w:rsidRPr="00780FF0" w:rsidR="00780FF0">
        <w:t>maatregelen te nemen die ervoor zorgen dat ook bij webshops die achteraf betalen aanbieden, eenzelfde niveau van consumentenbescherming gegarandeerd wordt als onder de CCDII</w:t>
      </w:r>
      <w:r w:rsidR="00780FF0">
        <w:t xml:space="preserve"> </w:t>
      </w:r>
      <w:r>
        <w:t xml:space="preserve">(nummer 8, kenmerk: </w:t>
      </w:r>
      <w:r w:rsidRPr="007A2B3B">
        <w:t>24515-787</w:t>
      </w:r>
      <w:r>
        <w:t xml:space="preserve">). </w:t>
      </w:r>
    </w:p>
    <w:p w:rsidR="00A85B18" w:rsidP="00A85B18" w:rsidRDefault="00A85B18" w14:paraId="0FA2A00C" w14:textId="77777777"/>
    <w:p w:rsidR="00A85B18" w:rsidP="0056490C" w:rsidRDefault="00D53F96" w14:paraId="6CE2AF7E" w14:textId="77777777">
      <w:r>
        <w:t xml:space="preserve">Het </w:t>
      </w:r>
      <w:r w:rsidR="00F60F3E">
        <w:t>kabinet betrekt bij het beleid rond BNPL de positie van (grote en kleine) webwinkels die achteraf betalen aanbieden en hecht</w:t>
      </w:r>
      <w:r w:rsidR="00CC014F">
        <w:t xml:space="preserve"> daarbij</w:t>
      </w:r>
      <w:r w:rsidR="00F60F3E">
        <w:t xml:space="preserve"> </w:t>
      </w:r>
      <w:r w:rsidR="00CC014F">
        <w:t xml:space="preserve">groot belang </w:t>
      </w:r>
      <w:r w:rsidR="00F60F3E">
        <w:t xml:space="preserve">aan de bescherming van consumenten en het </w:t>
      </w:r>
      <w:r w:rsidR="00CC014F">
        <w:t>gelijk speelveld</w:t>
      </w:r>
      <w:r w:rsidR="00F60F3E">
        <w:t xml:space="preserve"> tussen verschillende </w:t>
      </w:r>
      <w:r w:rsidR="007D153D">
        <w:t>soorten aanbieders</w:t>
      </w:r>
      <w:r w:rsidR="00F60F3E">
        <w:t xml:space="preserve"> en </w:t>
      </w:r>
      <w:r w:rsidR="00CC014F">
        <w:t xml:space="preserve">verschillende </w:t>
      </w:r>
      <w:r w:rsidR="00F60F3E">
        <w:t>vormen van achteraf betalen</w:t>
      </w:r>
      <w:r w:rsidR="00CC014F">
        <w:t xml:space="preserve">. Tijdens de behandeling van de implementatiewetgeving kan de Kamer ook in debat over dit aspect van de regelgeving. </w:t>
      </w:r>
      <w:r w:rsidR="00F60F3E">
        <w:t>Daarmee acht ik de motie van het lid Inge van Dijk ontijdig.</w:t>
      </w:r>
    </w:p>
    <w:p w:rsidR="003826B8" w:rsidRDefault="00866129" w14:paraId="4F736B62" w14:textId="77777777">
      <w:pPr>
        <w:pStyle w:val="StandaardSlotzin"/>
      </w:pPr>
      <w:r>
        <w:t>Hoogachtend,</w:t>
      </w:r>
    </w:p>
    <w:p w:rsidR="003826B8" w:rsidRDefault="003826B8" w14:paraId="19EB7D20"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3826B8" w14:paraId="204E75F0" w14:textId="77777777">
        <w:tc>
          <w:tcPr>
            <w:tcW w:w="3592" w:type="dxa"/>
          </w:tcPr>
          <w:p w:rsidR="003826B8" w:rsidRDefault="00CC014F" w14:paraId="7A2BE507" w14:textId="77777777">
            <w:proofErr w:type="gramStart"/>
            <w:r>
              <w:t>de</w:t>
            </w:r>
            <w:proofErr w:type="gramEnd"/>
            <w:r>
              <w:t xml:space="preserve"> minister van Financiën,</w:t>
            </w:r>
          </w:p>
          <w:p w:rsidR="00CC014F" w:rsidRDefault="00CC014F" w14:paraId="00FE246C" w14:textId="77777777"/>
          <w:p w:rsidR="00CC014F" w:rsidRDefault="00CC014F" w14:paraId="30C805D9" w14:textId="77777777"/>
          <w:p w:rsidR="00CC014F" w:rsidRDefault="00CC014F" w14:paraId="04951BAC" w14:textId="77777777"/>
          <w:p w:rsidR="00CC014F" w:rsidRDefault="00CC014F" w14:paraId="67533930" w14:textId="77777777"/>
          <w:p w:rsidR="00CC014F" w:rsidRDefault="00CC014F" w14:paraId="7EC5C242" w14:textId="77777777">
            <w:r>
              <w:t>E. Heinen</w:t>
            </w:r>
          </w:p>
        </w:tc>
        <w:tc>
          <w:tcPr>
            <w:tcW w:w="3892" w:type="dxa"/>
          </w:tcPr>
          <w:p w:rsidR="003826B8" w:rsidRDefault="003826B8" w14:paraId="03BA6201" w14:textId="77777777"/>
        </w:tc>
      </w:tr>
      <w:tr w:rsidR="003826B8" w14:paraId="2CC33C8E" w14:textId="77777777">
        <w:tc>
          <w:tcPr>
            <w:tcW w:w="3592" w:type="dxa"/>
          </w:tcPr>
          <w:p w:rsidR="003826B8" w:rsidRDefault="003826B8" w14:paraId="7D0F4D27" w14:textId="77777777"/>
        </w:tc>
        <w:tc>
          <w:tcPr>
            <w:tcW w:w="3892" w:type="dxa"/>
          </w:tcPr>
          <w:p w:rsidR="003826B8" w:rsidRDefault="003826B8" w14:paraId="4F0FD09F" w14:textId="77777777"/>
        </w:tc>
      </w:tr>
    </w:tbl>
    <w:p w:rsidR="003826B8" w:rsidRDefault="003826B8" w14:paraId="58F6D06D" w14:textId="77777777">
      <w:pPr>
        <w:pStyle w:val="Verdana7"/>
      </w:pPr>
    </w:p>
    <w:sectPr w:rsidR="003826B8">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1962A" w14:textId="77777777" w:rsidR="00866129" w:rsidRDefault="00866129">
      <w:pPr>
        <w:spacing w:line="240" w:lineRule="auto"/>
      </w:pPr>
      <w:r>
        <w:separator/>
      </w:r>
    </w:p>
  </w:endnote>
  <w:endnote w:type="continuationSeparator" w:id="0">
    <w:p w14:paraId="5CCDDA7D" w14:textId="77777777" w:rsidR="00866129" w:rsidRDefault="008661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B4C1E" w14:textId="77777777" w:rsidR="00866129" w:rsidRDefault="00866129">
      <w:pPr>
        <w:spacing w:line="240" w:lineRule="auto"/>
      </w:pPr>
      <w:r>
        <w:separator/>
      </w:r>
    </w:p>
  </w:footnote>
  <w:footnote w:type="continuationSeparator" w:id="0">
    <w:p w14:paraId="231FAA38" w14:textId="77777777" w:rsidR="00866129" w:rsidRDefault="008661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8C866" w14:textId="77777777" w:rsidR="003826B8" w:rsidRDefault="00866129">
    <w:r>
      <w:rPr>
        <w:noProof/>
      </w:rPr>
      <mc:AlternateContent>
        <mc:Choice Requires="wps">
          <w:drawing>
            <wp:anchor distT="0" distB="0" distL="0" distR="0" simplePos="0" relativeHeight="251652096" behindDoc="0" locked="1" layoutInCell="1" allowOverlap="1" wp14:anchorId="4223B817" wp14:editId="6F5A14E8">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6CB9BE7" w14:textId="77777777" w:rsidR="003826B8" w:rsidRDefault="00866129">
                          <w:pPr>
                            <w:pStyle w:val="StandaardReferentiegegevensKop"/>
                          </w:pPr>
                          <w:r>
                            <w:t>Directie Financiële Markten</w:t>
                          </w:r>
                        </w:p>
                        <w:p w14:paraId="6C28C050" w14:textId="77777777" w:rsidR="003826B8" w:rsidRDefault="003826B8">
                          <w:pPr>
                            <w:pStyle w:val="WitregelW1"/>
                          </w:pPr>
                        </w:p>
                        <w:p w14:paraId="72669D45" w14:textId="77777777" w:rsidR="003826B8" w:rsidRDefault="00866129">
                          <w:pPr>
                            <w:pStyle w:val="StandaardReferentiegegevensKop"/>
                          </w:pPr>
                          <w:r>
                            <w:t>Ons kenmerk</w:t>
                          </w:r>
                        </w:p>
                        <w:p w14:paraId="65AC4298" w14:textId="00516A8C" w:rsidR="00093064" w:rsidRDefault="004159BE">
                          <w:pPr>
                            <w:pStyle w:val="StandaardReferentiegegevens"/>
                          </w:pPr>
                          <w:r>
                            <w:fldChar w:fldCharType="begin"/>
                          </w:r>
                          <w:r>
                            <w:instrText xml:space="preserve"> DOCPROPERTY  "Kenmerk"  \* MERGEFORMAT </w:instrText>
                          </w:r>
                          <w:r>
                            <w:fldChar w:fldCharType="separate"/>
                          </w:r>
                          <w:r>
                            <w:t>2025-0000038545</w:t>
                          </w:r>
                          <w:r>
                            <w:fldChar w:fldCharType="end"/>
                          </w:r>
                        </w:p>
                      </w:txbxContent>
                    </wps:txbx>
                    <wps:bodyPr vert="horz" wrap="square" lIns="0" tIns="0" rIns="0" bIns="0" anchor="t" anchorCtr="0"/>
                  </wps:wsp>
                </a:graphicData>
              </a:graphic>
            </wp:anchor>
          </w:drawing>
        </mc:Choice>
        <mc:Fallback>
          <w:pict>
            <v:shapetype w14:anchorId="4223B81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6CB9BE7" w14:textId="77777777" w:rsidR="003826B8" w:rsidRDefault="00866129">
                    <w:pPr>
                      <w:pStyle w:val="StandaardReferentiegegevensKop"/>
                    </w:pPr>
                    <w:r>
                      <w:t>Directie Financiële Markten</w:t>
                    </w:r>
                  </w:p>
                  <w:p w14:paraId="6C28C050" w14:textId="77777777" w:rsidR="003826B8" w:rsidRDefault="003826B8">
                    <w:pPr>
                      <w:pStyle w:val="WitregelW1"/>
                    </w:pPr>
                  </w:p>
                  <w:p w14:paraId="72669D45" w14:textId="77777777" w:rsidR="003826B8" w:rsidRDefault="00866129">
                    <w:pPr>
                      <w:pStyle w:val="StandaardReferentiegegevensKop"/>
                    </w:pPr>
                    <w:r>
                      <w:t>Ons kenmerk</w:t>
                    </w:r>
                  </w:p>
                  <w:p w14:paraId="65AC4298" w14:textId="00516A8C" w:rsidR="00093064" w:rsidRDefault="004159BE">
                    <w:pPr>
                      <w:pStyle w:val="StandaardReferentiegegevens"/>
                    </w:pPr>
                    <w:r>
                      <w:fldChar w:fldCharType="begin"/>
                    </w:r>
                    <w:r>
                      <w:instrText xml:space="preserve"> DOCPROPERTY  "Kenmerk"  \* MERGEFORMAT </w:instrText>
                    </w:r>
                    <w:r>
                      <w:fldChar w:fldCharType="separate"/>
                    </w:r>
                    <w:r>
                      <w:t>2025-0000038545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DE0FE37" wp14:editId="6B858095">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4D12739" w14:textId="77777777" w:rsidR="00093064" w:rsidRDefault="004159B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DE0FE37"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4D12739" w14:textId="77777777" w:rsidR="00093064" w:rsidRDefault="004159B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BA2D706" wp14:editId="31200DF9">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269D41C" w14:textId="64AEE390" w:rsidR="00093064" w:rsidRDefault="004159B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BA2D706"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269D41C" w14:textId="64AEE390" w:rsidR="00093064" w:rsidRDefault="004159BE">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A0929" w14:textId="77777777" w:rsidR="003826B8" w:rsidRDefault="00866129">
    <w:pPr>
      <w:spacing w:after="7029" w:line="14" w:lineRule="exact"/>
    </w:pPr>
    <w:r>
      <w:rPr>
        <w:noProof/>
      </w:rPr>
      <mc:AlternateContent>
        <mc:Choice Requires="wps">
          <w:drawing>
            <wp:anchor distT="0" distB="0" distL="0" distR="0" simplePos="0" relativeHeight="251655168" behindDoc="0" locked="1" layoutInCell="1" allowOverlap="1" wp14:anchorId="35C4C89F" wp14:editId="59515A52">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C0684BB" w14:textId="77777777" w:rsidR="003826B8" w:rsidRDefault="00866129">
                          <w:pPr>
                            <w:spacing w:line="240" w:lineRule="auto"/>
                          </w:pPr>
                          <w:r>
                            <w:rPr>
                              <w:noProof/>
                            </w:rPr>
                            <w:drawing>
                              <wp:inline distT="0" distB="0" distL="0" distR="0" wp14:anchorId="1EF2600A" wp14:editId="535B10B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5C4C89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C0684BB" w14:textId="77777777" w:rsidR="003826B8" w:rsidRDefault="00866129">
                    <w:pPr>
                      <w:spacing w:line="240" w:lineRule="auto"/>
                    </w:pPr>
                    <w:r>
                      <w:rPr>
                        <w:noProof/>
                      </w:rPr>
                      <w:drawing>
                        <wp:inline distT="0" distB="0" distL="0" distR="0" wp14:anchorId="1EF2600A" wp14:editId="535B10B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102DE79" wp14:editId="061D83E7">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F06BCCD" w14:textId="77777777" w:rsidR="00866129" w:rsidRDefault="00866129"/>
                      </w:txbxContent>
                    </wps:txbx>
                    <wps:bodyPr vert="horz" wrap="square" lIns="0" tIns="0" rIns="0" bIns="0" anchor="t" anchorCtr="0"/>
                  </wps:wsp>
                </a:graphicData>
              </a:graphic>
            </wp:anchor>
          </w:drawing>
        </mc:Choice>
        <mc:Fallback>
          <w:pict>
            <v:shape w14:anchorId="2102DE7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F06BCCD" w14:textId="77777777" w:rsidR="00866129" w:rsidRDefault="00866129"/>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559F462" wp14:editId="570127AC">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C1E642F" w14:textId="77777777" w:rsidR="003826B8" w:rsidRDefault="00866129">
                          <w:pPr>
                            <w:pStyle w:val="StandaardReferentiegegevensKop"/>
                          </w:pPr>
                          <w:r>
                            <w:t>Directie Financiële Markten</w:t>
                          </w:r>
                        </w:p>
                        <w:p w14:paraId="24F61BB2" w14:textId="77777777" w:rsidR="003826B8" w:rsidRDefault="003826B8">
                          <w:pPr>
                            <w:pStyle w:val="WitregelW1"/>
                          </w:pPr>
                        </w:p>
                        <w:p w14:paraId="1091389F" w14:textId="77777777" w:rsidR="003826B8" w:rsidRDefault="00866129">
                          <w:pPr>
                            <w:pStyle w:val="StandaardReferentiegegevens"/>
                          </w:pPr>
                          <w:r>
                            <w:t>Korte Voorhout 7</w:t>
                          </w:r>
                        </w:p>
                        <w:p w14:paraId="2E35E964" w14:textId="77777777" w:rsidR="003826B8" w:rsidRDefault="00866129">
                          <w:pPr>
                            <w:pStyle w:val="StandaardReferentiegegevens"/>
                          </w:pPr>
                          <w:r>
                            <w:t>2511 CW  'S-GRAVENHAGE</w:t>
                          </w:r>
                        </w:p>
                        <w:p w14:paraId="6547774E" w14:textId="77777777" w:rsidR="003826B8" w:rsidRDefault="00866129">
                          <w:pPr>
                            <w:pStyle w:val="StandaardReferentiegegevens"/>
                          </w:pPr>
                          <w:r>
                            <w:t>POSTBUS 20201</w:t>
                          </w:r>
                        </w:p>
                        <w:p w14:paraId="01B8E8F5" w14:textId="77777777" w:rsidR="003826B8" w:rsidRDefault="00866129">
                          <w:pPr>
                            <w:pStyle w:val="StandaardReferentiegegevens"/>
                          </w:pPr>
                          <w:r>
                            <w:t>2500 EE  'S-GRAVENHAGE</w:t>
                          </w:r>
                        </w:p>
                        <w:p w14:paraId="2DCDB34E" w14:textId="77777777" w:rsidR="003826B8" w:rsidRDefault="00866129">
                          <w:pPr>
                            <w:pStyle w:val="StandaardReferentiegegevens"/>
                          </w:pPr>
                          <w:proofErr w:type="gramStart"/>
                          <w:r>
                            <w:t>www.rijksoverheid.nl/fin</w:t>
                          </w:r>
                          <w:proofErr w:type="gramEnd"/>
                        </w:p>
                        <w:p w14:paraId="476488EF" w14:textId="77777777" w:rsidR="003826B8" w:rsidRDefault="003826B8">
                          <w:pPr>
                            <w:pStyle w:val="WitregelW2"/>
                          </w:pPr>
                        </w:p>
                        <w:p w14:paraId="76E6223F" w14:textId="77777777" w:rsidR="003826B8" w:rsidRDefault="00866129">
                          <w:pPr>
                            <w:pStyle w:val="StandaardReferentiegegevensKop"/>
                          </w:pPr>
                          <w:r>
                            <w:t>Ons kenmerk</w:t>
                          </w:r>
                        </w:p>
                        <w:p w14:paraId="75BCBA87" w14:textId="1F8A0465" w:rsidR="00093064" w:rsidRDefault="004159BE">
                          <w:pPr>
                            <w:pStyle w:val="StandaardReferentiegegevens"/>
                          </w:pPr>
                          <w:r>
                            <w:fldChar w:fldCharType="begin"/>
                          </w:r>
                          <w:r>
                            <w:instrText xml:space="preserve"> DOCPROPERTY  "Kenmerk"  \* MERGEFORMAT </w:instrText>
                          </w:r>
                          <w:r>
                            <w:fldChar w:fldCharType="separate"/>
                          </w:r>
                          <w:r>
                            <w:t>2025-0000038545</w:t>
                          </w:r>
                          <w:r>
                            <w:fldChar w:fldCharType="end"/>
                          </w:r>
                        </w:p>
                        <w:p w14:paraId="644CBFC2" w14:textId="77777777" w:rsidR="003826B8" w:rsidRDefault="003826B8">
                          <w:pPr>
                            <w:pStyle w:val="WitregelW1"/>
                          </w:pPr>
                        </w:p>
                        <w:p w14:paraId="6F6552E9" w14:textId="77777777" w:rsidR="003826B8" w:rsidRDefault="00866129">
                          <w:pPr>
                            <w:pStyle w:val="StandaardReferentiegegevensKop"/>
                          </w:pPr>
                          <w:r>
                            <w:t>Uw brief (kenmerk)</w:t>
                          </w:r>
                        </w:p>
                        <w:p w14:paraId="1D2AA1E4" w14:textId="3EA912BA" w:rsidR="00093064" w:rsidRDefault="004159BE">
                          <w:pPr>
                            <w:pStyle w:val="StandaardReferentiegegevens"/>
                          </w:pPr>
                          <w:r>
                            <w:fldChar w:fldCharType="begin"/>
                          </w:r>
                          <w:r>
                            <w:instrText xml:space="preserve"> DOCPROPERTY  "UwKenmerk"  \* MERGEFORMAT </w:instrText>
                          </w:r>
                          <w:r>
                            <w:fldChar w:fldCharType="end"/>
                          </w:r>
                        </w:p>
                        <w:p w14:paraId="07917B60" w14:textId="77777777" w:rsidR="003826B8" w:rsidRDefault="003826B8">
                          <w:pPr>
                            <w:pStyle w:val="WitregelW1"/>
                          </w:pPr>
                        </w:p>
                        <w:p w14:paraId="7336D9A7" w14:textId="77777777" w:rsidR="003826B8" w:rsidRDefault="00866129">
                          <w:pPr>
                            <w:pStyle w:val="StandaardReferentiegegevensKop"/>
                          </w:pPr>
                          <w:r>
                            <w:t>Bijlagen</w:t>
                          </w:r>
                        </w:p>
                        <w:p w14:paraId="1A48DC53" w14:textId="77777777" w:rsidR="003826B8" w:rsidRDefault="00866129">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3559F462"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C1E642F" w14:textId="77777777" w:rsidR="003826B8" w:rsidRDefault="00866129">
                    <w:pPr>
                      <w:pStyle w:val="StandaardReferentiegegevensKop"/>
                    </w:pPr>
                    <w:r>
                      <w:t>Directie Financiële Markten</w:t>
                    </w:r>
                  </w:p>
                  <w:p w14:paraId="24F61BB2" w14:textId="77777777" w:rsidR="003826B8" w:rsidRDefault="003826B8">
                    <w:pPr>
                      <w:pStyle w:val="WitregelW1"/>
                    </w:pPr>
                  </w:p>
                  <w:p w14:paraId="1091389F" w14:textId="77777777" w:rsidR="003826B8" w:rsidRDefault="00866129">
                    <w:pPr>
                      <w:pStyle w:val="StandaardReferentiegegevens"/>
                    </w:pPr>
                    <w:r>
                      <w:t>Korte Voorhout 7</w:t>
                    </w:r>
                  </w:p>
                  <w:p w14:paraId="2E35E964" w14:textId="77777777" w:rsidR="003826B8" w:rsidRDefault="00866129">
                    <w:pPr>
                      <w:pStyle w:val="StandaardReferentiegegevens"/>
                    </w:pPr>
                    <w:r>
                      <w:t>2511 CW  'S-GRAVENHAGE</w:t>
                    </w:r>
                  </w:p>
                  <w:p w14:paraId="6547774E" w14:textId="77777777" w:rsidR="003826B8" w:rsidRDefault="00866129">
                    <w:pPr>
                      <w:pStyle w:val="StandaardReferentiegegevens"/>
                    </w:pPr>
                    <w:r>
                      <w:t>POSTBUS 20201</w:t>
                    </w:r>
                  </w:p>
                  <w:p w14:paraId="01B8E8F5" w14:textId="77777777" w:rsidR="003826B8" w:rsidRDefault="00866129">
                    <w:pPr>
                      <w:pStyle w:val="StandaardReferentiegegevens"/>
                    </w:pPr>
                    <w:r>
                      <w:t>2500 EE  'S-GRAVENHAGE</w:t>
                    </w:r>
                  </w:p>
                  <w:p w14:paraId="2DCDB34E" w14:textId="77777777" w:rsidR="003826B8" w:rsidRDefault="00866129">
                    <w:pPr>
                      <w:pStyle w:val="StandaardReferentiegegevens"/>
                    </w:pPr>
                    <w:proofErr w:type="gramStart"/>
                    <w:r>
                      <w:t>www.rijksoverheid.nl/fin</w:t>
                    </w:r>
                    <w:proofErr w:type="gramEnd"/>
                  </w:p>
                  <w:p w14:paraId="476488EF" w14:textId="77777777" w:rsidR="003826B8" w:rsidRDefault="003826B8">
                    <w:pPr>
                      <w:pStyle w:val="WitregelW2"/>
                    </w:pPr>
                  </w:p>
                  <w:p w14:paraId="76E6223F" w14:textId="77777777" w:rsidR="003826B8" w:rsidRDefault="00866129">
                    <w:pPr>
                      <w:pStyle w:val="StandaardReferentiegegevensKop"/>
                    </w:pPr>
                    <w:r>
                      <w:t>Ons kenmerk</w:t>
                    </w:r>
                  </w:p>
                  <w:p w14:paraId="75BCBA87" w14:textId="1F8A0465" w:rsidR="00093064" w:rsidRDefault="004159BE">
                    <w:pPr>
                      <w:pStyle w:val="StandaardReferentiegegevens"/>
                    </w:pPr>
                    <w:r>
                      <w:fldChar w:fldCharType="begin"/>
                    </w:r>
                    <w:r>
                      <w:instrText xml:space="preserve"> DOCPROPERTY  "Kenmerk"  \* MERGEFORMAT </w:instrText>
                    </w:r>
                    <w:r>
                      <w:fldChar w:fldCharType="separate"/>
                    </w:r>
                    <w:r>
                      <w:t>2025-0000038545</w:t>
                    </w:r>
                    <w:r>
                      <w:fldChar w:fldCharType="end"/>
                    </w:r>
                  </w:p>
                  <w:p w14:paraId="644CBFC2" w14:textId="77777777" w:rsidR="003826B8" w:rsidRDefault="003826B8">
                    <w:pPr>
                      <w:pStyle w:val="WitregelW1"/>
                    </w:pPr>
                  </w:p>
                  <w:p w14:paraId="6F6552E9" w14:textId="77777777" w:rsidR="003826B8" w:rsidRDefault="00866129">
                    <w:pPr>
                      <w:pStyle w:val="StandaardReferentiegegevensKop"/>
                    </w:pPr>
                    <w:r>
                      <w:t>Uw brief (kenmerk)</w:t>
                    </w:r>
                  </w:p>
                  <w:p w14:paraId="1D2AA1E4" w14:textId="3EA912BA" w:rsidR="00093064" w:rsidRDefault="004159BE">
                    <w:pPr>
                      <w:pStyle w:val="StandaardReferentiegegevens"/>
                    </w:pPr>
                    <w:r>
                      <w:fldChar w:fldCharType="begin"/>
                    </w:r>
                    <w:r>
                      <w:instrText xml:space="preserve"> DOCPROPERTY  "UwKenmerk"  \* MERGEFORMAT </w:instrText>
                    </w:r>
                    <w:r>
                      <w:fldChar w:fldCharType="end"/>
                    </w:r>
                  </w:p>
                  <w:p w14:paraId="07917B60" w14:textId="77777777" w:rsidR="003826B8" w:rsidRDefault="003826B8">
                    <w:pPr>
                      <w:pStyle w:val="WitregelW1"/>
                    </w:pPr>
                  </w:p>
                  <w:p w14:paraId="7336D9A7" w14:textId="77777777" w:rsidR="003826B8" w:rsidRDefault="00866129">
                    <w:pPr>
                      <w:pStyle w:val="StandaardReferentiegegevensKop"/>
                    </w:pPr>
                    <w:r>
                      <w:t>Bijlagen</w:t>
                    </w:r>
                  </w:p>
                  <w:p w14:paraId="1A48DC53" w14:textId="77777777" w:rsidR="003826B8" w:rsidRDefault="00866129">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25BC3AE" wp14:editId="756ECE03">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F672D2E" w14:textId="77777777" w:rsidR="003826B8" w:rsidRDefault="00866129">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25BC3AE"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F672D2E" w14:textId="77777777" w:rsidR="003826B8" w:rsidRDefault="00866129">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6E24732" wp14:editId="21D2179E">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4B7E52C" w14:textId="7752C5B8" w:rsidR="00093064" w:rsidRDefault="004159BE">
                          <w:pPr>
                            <w:pStyle w:val="Rubricering"/>
                          </w:pPr>
                          <w:r>
                            <w:fldChar w:fldCharType="begin"/>
                          </w:r>
                          <w:r>
                            <w:instrText xml:space="preserve"> DOCPROPERTY  "Rubricering"  \* MERGEFORMAT </w:instrText>
                          </w:r>
                          <w:r>
                            <w:fldChar w:fldCharType="end"/>
                          </w:r>
                        </w:p>
                        <w:p w14:paraId="7DDFAF68" w14:textId="77777777" w:rsidR="003826B8" w:rsidRDefault="00866129">
                          <w:r>
                            <w:t>Voorzitter van de Tweede Kamer der Staten-Generaal</w:t>
                          </w:r>
                          <w:r>
                            <w:br/>
                          </w:r>
                          <w:r>
                            <w:br/>
                            <w:t>Postbus 20018</w:t>
                          </w:r>
                          <w:r>
                            <w:br/>
                            <w:t>2500 EA  DEN HAAG</w:t>
                          </w:r>
                          <w:r>
                            <w:br/>
                          </w:r>
                        </w:p>
                      </w:txbxContent>
                    </wps:txbx>
                    <wps:bodyPr vert="horz" wrap="square" lIns="0" tIns="0" rIns="0" bIns="0" anchor="t" anchorCtr="0"/>
                  </wps:wsp>
                </a:graphicData>
              </a:graphic>
            </wp:anchor>
          </w:drawing>
        </mc:Choice>
        <mc:Fallback>
          <w:pict>
            <v:shape w14:anchorId="36E2473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4B7E52C" w14:textId="7752C5B8" w:rsidR="00093064" w:rsidRDefault="004159BE">
                    <w:pPr>
                      <w:pStyle w:val="Rubricering"/>
                    </w:pPr>
                    <w:r>
                      <w:fldChar w:fldCharType="begin"/>
                    </w:r>
                    <w:r>
                      <w:instrText xml:space="preserve"> DOCPROPERTY  "Rubricering"  \* MERGEFORMAT </w:instrText>
                    </w:r>
                    <w:r>
                      <w:fldChar w:fldCharType="end"/>
                    </w:r>
                  </w:p>
                  <w:p w14:paraId="7DDFAF68" w14:textId="77777777" w:rsidR="003826B8" w:rsidRDefault="00866129">
                    <w:r>
                      <w:t>Voorzitter van de Tweede Kamer der Staten-Generaal</w:t>
                    </w:r>
                    <w:r>
                      <w:br/>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3E0C2B2" wp14:editId="3099E648">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E43A953" w14:textId="77777777" w:rsidR="00093064" w:rsidRDefault="004159B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3E0C2B2"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E43A953" w14:textId="77777777" w:rsidR="00093064" w:rsidRDefault="004159B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B2413CD" wp14:editId="5218696D">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826B8" w14:paraId="3974278A" w14:textId="77777777">
                            <w:trPr>
                              <w:trHeight w:val="200"/>
                            </w:trPr>
                            <w:tc>
                              <w:tcPr>
                                <w:tcW w:w="1140" w:type="dxa"/>
                              </w:tcPr>
                              <w:p w14:paraId="20654BBC" w14:textId="77777777" w:rsidR="003826B8" w:rsidRDefault="003826B8"/>
                            </w:tc>
                            <w:tc>
                              <w:tcPr>
                                <w:tcW w:w="5400" w:type="dxa"/>
                              </w:tcPr>
                              <w:p w14:paraId="69172F08" w14:textId="77777777" w:rsidR="003826B8" w:rsidRDefault="003826B8"/>
                            </w:tc>
                          </w:tr>
                          <w:tr w:rsidR="003826B8" w14:paraId="23ACA76C" w14:textId="77777777">
                            <w:trPr>
                              <w:trHeight w:val="240"/>
                            </w:trPr>
                            <w:tc>
                              <w:tcPr>
                                <w:tcW w:w="1140" w:type="dxa"/>
                              </w:tcPr>
                              <w:p w14:paraId="381DA69C" w14:textId="77777777" w:rsidR="003826B8" w:rsidRDefault="00866129">
                                <w:r>
                                  <w:t>Datum</w:t>
                                </w:r>
                              </w:p>
                            </w:tc>
                            <w:tc>
                              <w:tcPr>
                                <w:tcW w:w="5400" w:type="dxa"/>
                              </w:tcPr>
                              <w:p w14:paraId="648D8177" w14:textId="7518ECA4" w:rsidR="003826B8" w:rsidRDefault="004159BE">
                                <w:r>
                                  <w:t>10 februari 2025</w:t>
                                </w:r>
                              </w:p>
                            </w:tc>
                          </w:tr>
                          <w:tr w:rsidR="003826B8" w14:paraId="549E61F6" w14:textId="77777777">
                            <w:trPr>
                              <w:trHeight w:val="240"/>
                            </w:trPr>
                            <w:tc>
                              <w:tcPr>
                                <w:tcW w:w="1140" w:type="dxa"/>
                              </w:tcPr>
                              <w:p w14:paraId="319F9102" w14:textId="77777777" w:rsidR="003826B8" w:rsidRDefault="00866129">
                                <w:r>
                                  <w:t>Betreft</w:t>
                                </w:r>
                              </w:p>
                            </w:tc>
                            <w:tc>
                              <w:tcPr>
                                <w:tcW w:w="5400" w:type="dxa"/>
                              </w:tcPr>
                              <w:p w14:paraId="518ACB19" w14:textId="4390432D" w:rsidR="00093064" w:rsidRDefault="004159BE">
                                <w:r>
                                  <w:fldChar w:fldCharType="begin"/>
                                </w:r>
                                <w:r>
                                  <w:instrText xml:space="preserve"> DOCPROPERTY  "Onderwerp"  \* MERGEFORMAT </w:instrText>
                                </w:r>
                                <w:r>
                                  <w:fldChar w:fldCharType="separate"/>
                                </w:r>
                                <w:r>
                                  <w:t>Appreciaties moties inzake BNPL n.a.v. debat aanpak incasso-industrie</w:t>
                                </w:r>
                                <w:r>
                                  <w:fldChar w:fldCharType="end"/>
                                </w:r>
                                <w:r>
                                  <w:t xml:space="preserve"> op 6 februari 2025</w:t>
                                </w:r>
                              </w:p>
                            </w:tc>
                          </w:tr>
                          <w:tr w:rsidR="003826B8" w14:paraId="736B4E61" w14:textId="77777777">
                            <w:trPr>
                              <w:trHeight w:val="200"/>
                            </w:trPr>
                            <w:tc>
                              <w:tcPr>
                                <w:tcW w:w="1140" w:type="dxa"/>
                              </w:tcPr>
                              <w:p w14:paraId="5B20F913" w14:textId="77777777" w:rsidR="003826B8" w:rsidRDefault="003826B8"/>
                            </w:tc>
                            <w:tc>
                              <w:tcPr>
                                <w:tcW w:w="4738" w:type="dxa"/>
                              </w:tcPr>
                              <w:p w14:paraId="1B003E86" w14:textId="77777777" w:rsidR="003826B8" w:rsidRDefault="003826B8"/>
                            </w:tc>
                          </w:tr>
                        </w:tbl>
                        <w:p w14:paraId="76AAC5D0" w14:textId="77777777" w:rsidR="00866129" w:rsidRDefault="00866129"/>
                      </w:txbxContent>
                    </wps:txbx>
                    <wps:bodyPr vert="horz" wrap="square" lIns="0" tIns="0" rIns="0" bIns="0" anchor="t" anchorCtr="0"/>
                  </wps:wsp>
                </a:graphicData>
              </a:graphic>
            </wp:anchor>
          </w:drawing>
        </mc:Choice>
        <mc:Fallback>
          <w:pict>
            <v:shape w14:anchorId="1B2413CD"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3826B8" w14:paraId="3974278A" w14:textId="77777777">
                      <w:trPr>
                        <w:trHeight w:val="200"/>
                      </w:trPr>
                      <w:tc>
                        <w:tcPr>
                          <w:tcW w:w="1140" w:type="dxa"/>
                        </w:tcPr>
                        <w:p w14:paraId="20654BBC" w14:textId="77777777" w:rsidR="003826B8" w:rsidRDefault="003826B8"/>
                      </w:tc>
                      <w:tc>
                        <w:tcPr>
                          <w:tcW w:w="5400" w:type="dxa"/>
                        </w:tcPr>
                        <w:p w14:paraId="69172F08" w14:textId="77777777" w:rsidR="003826B8" w:rsidRDefault="003826B8"/>
                      </w:tc>
                    </w:tr>
                    <w:tr w:rsidR="003826B8" w14:paraId="23ACA76C" w14:textId="77777777">
                      <w:trPr>
                        <w:trHeight w:val="240"/>
                      </w:trPr>
                      <w:tc>
                        <w:tcPr>
                          <w:tcW w:w="1140" w:type="dxa"/>
                        </w:tcPr>
                        <w:p w14:paraId="381DA69C" w14:textId="77777777" w:rsidR="003826B8" w:rsidRDefault="00866129">
                          <w:r>
                            <w:t>Datum</w:t>
                          </w:r>
                        </w:p>
                      </w:tc>
                      <w:tc>
                        <w:tcPr>
                          <w:tcW w:w="5400" w:type="dxa"/>
                        </w:tcPr>
                        <w:p w14:paraId="648D8177" w14:textId="7518ECA4" w:rsidR="003826B8" w:rsidRDefault="004159BE">
                          <w:r>
                            <w:t>10 februari 2025</w:t>
                          </w:r>
                        </w:p>
                      </w:tc>
                    </w:tr>
                    <w:tr w:rsidR="003826B8" w14:paraId="549E61F6" w14:textId="77777777">
                      <w:trPr>
                        <w:trHeight w:val="240"/>
                      </w:trPr>
                      <w:tc>
                        <w:tcPr>
                          <w:tcW w:w="1140" w:type="dxa"/>
                        </w:tcPr>
                        <w:p w14:paraId="319F9102" w14:textId="77777777" w:rsidR="003826B8" w:rsidRDefault="00866129">
                          <w:r>
                            <w:t>Betreft</w:t>
                          </w:r>
                        </w:p>
                      </w:tc>
                      <w:tc>
                        <w:tcPr>
                          <w:tcW w:w="5400" w:type="dxa"/>
                        </w:tcPr>
                        <w:p w14:paraId="518ACB19" w14:textId="4390432D" w:rsidR="00093064" w:rsidRDefault="004159BE">
                          <w:r>
                            <w:fldChar w:fldCharType="begin"/>
                          </w:r>
                          <w:r>
                            <w:instrText xml:space="preserve"> DOCPROPERTY  "Onderwerp"  \* MERGEFORMAT </w:instrText>
                          </w:r>
                          <w:r>
                            <w:fldChar w:fldCharType="separate"/>
                          </w:r>
                          <w:r>
                            <w:t>Appreciaties moties inzake BNPL n.a.v. debat aanpak incasso-industrie</w:t>
                          </w:r>
                          <w:r>
                            <w:fldChar w:fldCharType="end"/>
                          </w:r>
                          <w:r>
                            <w:t xml:space="preserve"> op 6 februari 2025</w:t>
                          </w:r>
                        </w:p>
                      </w:tc>
                    </w:tr>
                    <w:tr w:rsidR="003826B8" w14:paraId="736B4E61" w14:textId="77777777">
                      <w:trPr>
                        <w:trHeight w:val="200"/>
                      </w:trPr>
                      <w:tc>
                        <w:tcPr>
                          <w:tcW w:w="1140" w:type="dxa"/>
                        </w:tcPr>
                        <w:p w14:paraId="5B20F913" w14:textId="77777777" w:rsidR="003826B8" w:rsidRDefault="003826B8"/>
                      </w:tc>
                      <w:tc>
                        <w:tcPr>
                          <w:tcW w:w="4738" w:type="dxa"/>
                        </w:tcPr>
                        <w:p w14:paraId="1B003E86" w14:textId="77777777" w:rsidR="003826B8" w:rsidRDefault="003826B8"/>
                      </w:tc>
                    </w:tr>
                  </w:tbl>
                  <w:p w14:paraId="76AAC5D0" w14:textId="77777777" w:rsidR="00866129" w:rsidRDefault="00866129"/>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D915F28" wp14:editId="1CFC2BDE">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134D2EF" w14:textId="66805EF5" w:rsidR="00093064" w:rsidRDefault="004159B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D915F28"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134D2EF" w14:textId="66805EF5" w:rsidR="00093064" w:rsidRDefault="004159BE">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12BAF2E" wp14:editId="53EC2EC8">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70E32DA" w14:textId="77777777" w:rsidR="00866129" w:rsidRDefault="00866129"/>
                      </w:txbxContent>
                    </wps:txbx>
                    <wps:bodyPr vert="horz" wrap="square" lIns="0" tIns="0" rIns="0" bIns="0" anchor="t" anchorCtr="0"/>
                  </wps:wsp>
                </a:graphicData>
              </a:graphic>
            </wp:anchor>
          </w:drawing>
        </mc:Choice>
        <mc:Fallback>
          <w:pict>
            <v:shape w14:anchorId="112BAF2E"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70E32DA" w14:textId="77777777" w:rsidR="00866129" w:rsidRDefault="0086612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10866C"/>
    <w:multiLevelType w:val="multilevel"/>
    <w:tmpl w:val="803FC72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B8D145F"/>
    <w:multiLevelType w:val="multilevel"/>
    <w:tmpl w:val="E9121E1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CAD2DA"/>
    <w:multiLevelType w:val="multilevel"/>
    <w:tmpl w:val="A555599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87576C"/>
    <w:multiLevelType w:val="multilevel"/>
    <w:tmpl w:val="4BF0F69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72B2DC9"/>
    <w:multiLevelType w:val="multilevel"/>
    <w:tmpl w:val="4D7B63F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9C2BB9"/>
    <w:multiLevelType w:val="hybridMultilevel"/>
    <w:tmpl w:val="CEEAA5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EE98C69"/>
    <w:multiLevelType w:val="multilevel"/>
    <w:tmpl w:val="F1446E8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31890522">
    <w:abstractNumId w:val="1"/>
  </w:num>
  <w:num w:numId="2" w16cid:durableId="338434206">
    <w:abstractNumId w:val="4"/>
  </w:num>
  <w:num w:numId="3" w16cid:durableId="370225079">
    <w:abstractNumId w:val="6"/>
  </w:num>
  <w:num w:numId="4" w16cid:durableId="2135833275">
    <w:abstractNumId w:val="3"/>
  </w:num>
  <w:num w:numId="5" w16cid:durableId="823932226">
    <w:abstractNumId w:val="2"/>
  </w:num>
  <w:num w:numId="6" w16cid:durableId="1144548060">
    <w:abstractNumId w:val="0"/>
  </w:num>
  <w:num w:numId="7" w16cid:durableId="5254859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6B8"/>
    <w:rsid w:val="000053FD"/>
    <w:rsid w:val="00012ADD"/>
    <w:rsid w:val="00015172"/>
    <w:rsid w:val="00093064"/>
    <w:rsid w:val="00093286"/>
    <w:rsid w:val="000F5BF5"/>
    <w:rsid w:val="00152DA8"/>
    <w:rsid w:val="001A1598"/>
    <w:rsid w:val="001B0ABB"/>
    <w:rsid w:val="003826B8"/>
    <w:rsid w:val="0038358A"/>
    <w:rsid w:val="00384CA5"/>
    <w:rsid w:val="004159BE"/>
    <w:rsid w:val="004970BB"/>
    <w:rsid w:val="0053646A"/>
    <w:rsid w:val="0056490C"/>
    <w:rsid w:val="00576F6C"/>
    <w:rsid w:val="005775B4"/>
    <w:rsid w:val="005A0F51"/>
    <w:rsid w:val="00645062"/>
    <w:rsid w:val="006E4304"/>
    <w:rsid w:val="00707BE1"/>
    <w:rsid w:val="00742196"/>
    <w:rsid w:val="00754B73"/>
    <w:rsid w:val="00780FF0"/>
    <w:rsid w:val="007A2B3B"/>
    <w:rsid w:val="007B3640"/>
    <w:rsid w:val="007D153D"/>
    <w:rsid w:val="00832CD0"/>
    <w:rsid w:val="00866129"/>
    <w:rsid w:val="008848CF"/>
    <w:rsid w:val="008B69C9"/>
    <w:rsid w:val="009A7625"/>
    <w:rsid w:val="009E6014"/>
    <w:rsid w:val="00A275E4"/>
    <w:rsid w:val="00A3488A"/>
    <w:rsid w:val="00A84648"/>
    <w:rsid w:val="00A85B18"/>
    <w:rsid w:val="00AB1A34"/>
    <w:rsid w:val="00B37E17"/>
    <w:rsid w:val="00B41195"/>
    <w:rsid w:val="00BA2FA1"/>
    <w:rsid w:val="00BF138B"/>
    <w:rsid w:val="00C128DC"/>
    <w:rsid w:val="00C20D27"/>
    <w:rsid w:val="00C508F8"/>
    <w:rsid w:val="00C95A45"/>
    <w:rsid w:val="00CC014F"/>
    <w:rsid w:val="00D32B29"/>
    <w:rsid w:val="00D53F96"/>
    <w:rsid w:val="00D672C4"/>
    <w:rsid w:val="00D8715F"/>
    <w:rsid w:val="00F004D5"/>
    <w:rsid w:val="00F513EC"/>
    <w:rsid w:val="00F60F3E"/>
    <w:rsid w:val="00FC3C4E"/>
    <w:rsid w:val="00FC63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446C74A9"/>
  <w15:docId w15:val="{9F2B8621-9381-45CB-911B-453427DB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4219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42196"/>
    <w:rPr>
      <w:rFonts w:ascii="Verdana" w:hAnsi="Verdana"/>
      <w:color w:val="000000"/>
      <w:sz w:val="18"/>
      <w:szCs w:val="18"/>
    </w:rPr>
  </w:style>
  <w:style w:type="paragraph" w:styleId="Voettekst">
    <w:name w:val="footer"/>
    <w:basedOn w:val="Standaard"/>
    <w:link w:val="VoettekstChar"/>
    <w:uiPriority w:val="99"/>
    <w:unhideWhenUsed/>
    <w:rsid w:val="0074219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42196"/>
    <w:rPr>
      <w:rFonts w:ascii="Verdana" w:hAnsi="Verdana"/>
      <w:color w:val="000000"/>
      <w:sz w:val="18"/>
      <w:szCs w:val="18"/>
    </w:rPr>
  </w:style>
  <w:style w:type="paragraph" w:styleId="Lijstalinea">
    <w:name w:val="List Paragraph"/>
    <w:basedOn w:val="Standaard"/>
    <w:uiPriority w:val="34"/>
    <w:qFormat/>
    <w:rsid w:val="00A275E4"/>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Revisie">
    <w:name w:val="Revision"/>
    <w:hidden/>
    <w:uiPriority w:val="99"/>
    <w:semiHidden/>
    <w:rsid w:val="00C95A4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3646A"/>
    <w:rPr>
      <w:sz w:val="16"/>
      <w:szCs w:val="16"/>
    </w:rPr>
  </w:style>
  <w:style w:type="paragraph" w:styleId="Tekstopmerking">
    <w:name w:val="annotation text"/>
    <w:basedOn w:val="Standaard"/>
    <w:link w:val="TekstopmerkingChar"/>
    <w:uiPriority w:val="99"/>
    <w:unhideWhenUsed/>
    <w:rsid w:val="0053646A"/>
    <w:pPr>
      <w:spacing w:line="240" w:lineRule="auto"/>
    </w:pPr>
    <w:rPr>
      <w:sz w:val="20"/>
      <w:szCs w:val="20"/>
    </w:rPr>
  </w:style>
  <w:style w:type="character" w:customStyle="1" w:styleId="TekstopmerkingChar">
    <w:name w:val="Tekst opmerking Char"/>
    <w:basedOn w:val="Standaardalinea-lettertype"/>
    <w:link w:val="Tekstopmerking"/>
    <w:uiPriority w:val="99"/>
    <w:rsid w:val="0053646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3646A"/>
    <w:rPr>
      <w:b/>
      <w:bCs/>
    </w:rPr>
  </w:style>
  <w:style w:type="character" w:customStyle="1" w:styleId="OnderwerpvanopmerkingChar">
    <w:name w:val="Onderwerp van opmerking Char"/>
    <w:basedOn w:val="TekstopmerkingChar"/>
    <w:link w:val="Onderwerpvanopmerking"/>
    <w:uiPriority w:val="99"/>
    <w:semiHidden/>
    <w:rsid w:val="0053646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734">
      <w:bodyDiv w:val="1"/>
      <w:marLeft w:val="0"/>
      <w:marRight w:val="0"/>
      <w:marTop w:val="0"/>
      <w:marBottom w:val="0"/>
      <w:divBdr>
        <w:top w:val="none" w:sz="0" w:space="0" w:color="auto"/>
        <w:left w:val="none" w:sz="0" w:space="0" w:color="auto"/>
        <w:bottom w:val="none" w:sz="0" w:space="0" w:color="auto"/>
        <w:right w:val="none" w:sz="0" w:space="0" w:color="auto"/>
      </w:divBdr>
      <w:divsChild>
        <w:div w:id="1279876509">
          <w:marLeft w:val="0"/>
          <w:marRight w:val="0"/>
          <w:marTop w:val="0"/>
          <w:marBottom w:val="0"/>
          <w:divBdr>
            <w:top w:val="none" w:sz="0" w:space="0" w:color="auto"/>
            <w:left w:val="none" w:sz="0" w:space="0" w:color="auto"/>
            <w:bottom w:val="none" w:sz="0" w:space="0" w:color="auto"/>
            <w:right w:val="none" w:sz="0" w:space="0" w:color="auto"/>
          </w:divBdr>
          <w:divsChild>
            <w:div w:id="431976117">
              <w:marLeft w:val="0"/>
              <w:marRight w:val="0"/>
              <w:marTop w:val="0"/>
              <w:marBottom w:val="0"/>
              <w:divBdr>
                <w:top w:val="none" w:sz="0" w:space="0" w:color="auto"/>
                <w:left w:val="none" w:sz="0" w:space="0" w:color="auto"/>
                <w:bottom w:val="none" w:sz="0" w:space="0" w:color="auto"/>
                <w:right w:val="none" w:sz="0" w:space="0" w:color="auto"/>
              </w:divBdr>
              <w:divsChild>
                <w:div w:id="209442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49267">
      <w:bodyDiv w:val="1"/>
      <w:marLeft w:val="0"/>
      <w:marRight w:val="0"/>
      <w:marTop w:val="0"/>
      <w:marBottom w:val="0"/>
      <w:divBdr>
        <w:top w:val="none" w:sz="0" w:space="0" w:color="auto"/>
        <w:left w:val="none" w:sz="0" w:space="0" w:color="auto"/>
        <w:bottom w:val="none" w:sz="0" w:space="0" w:color="auto"/>
        <w:right w:val="none" w:sz="0" w:space="0" w:color="auto"/>
      </w:divBdr>
    </w:div>
    <w:div w:id="1032152470">
      <w:bodyDiv w:val="1"/>
      <w:marLeft w:val="0"/>
      <w:marRight w:val="0"/>
      <w:marTop w:val="0"/>
      <w:marBottom w:val="0"/>
      <w:divBdr>
        <w:top w:val="none" w:sz="0" w:space="0" w:color="auto"/>
        <w:left w:val="none" w:sz="0" w:space="0" w:color="auto"/>
        <w:bottom w:val="none" w:sz="0" w:space="0" w:color="auto"/>
        <w:right w:val="none" w:sz="0" w:space="0" w:color="auto"/>
      </w:divBdr>
      <w:divsChild>
        <w:div w:id="501510067">
          <w:marLeft w:val="0"/>
          <w:marRight w:val="0"/>
          <w:marTop w:val="0"/>
          <w:marBottom w:val="0"/>
          <w:divBdr>
            <w:top w:val="none" w:sz="0" w:space="0" w:color="auto"/>
            <w:left w:val="none" w:sz="0" w:space="0" w:color="auto"/>
            <w:bottom w:val="none" w:sz="0" w:space="0" w:color="auto"/>
            <w:right w:val="none" w:sz="0" w:space="0" w:color="auto"/>
          </w:divBdr>
          <w:divsChild>
            <w:div w:id="951787596">
              <w:marLeft w:val="0"/>
              <w:marRight w:val="0"/>
              <w:marTop w:val="0"/>
              <w:marBottom w:val="0"/>
              <w:divBdr>
                <w:top w:val="none" w:sz="0" w:space="0" w:color="auto"/>
                <w:left w:val="none" w:sz="0" w:space="0" w:color="auto"/>
                <w:bottom w:val="none" w:sz="0" w:space="0" w:color="auto"/>
                <w:right w:val="none" w:sz="0" w:space="0" w:color="auto"/>
              </w:divBdr>
              <w:divsChild>
                <w:div w:id="2968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14987">
      <w:bodyDiv w:val="1"/>
      <w:marLeft w:val="0"/>
      <w:marRight w:val="0"/>
      <w:marTop w:val="0"/>
      <w:marBottom w:val="0"/>
      <w:divBdr>
        <w:top w:val="none" w:sz="0" w:space="0" w:color="auto"/>
        <w:left w:val="none" w:sz="0" w:space="0" w:color="auto"/>
        <w:bottom w:val="none" w:sz="0" w:space="0" w:color="auto"/>
        <w:right w:val="none" w:sz="0" w:space="0" w:color="auto"/>
      </w:divBdr>
      <w:divsChild>
        <w:div w:id="157506368">
          <w:marLeft w:val="0"/>
          <w:marRight w:val="0"/>
          <w:marTop w:val="0"/>
          <w:marBottom w:val="0"/>
          <w:divBdr>
            <w:top w:val="none" w:sz="0" w:space="0" w:color="auto"/>
            <w:left w:val="none" w:sz="0" w:space="0" w:color="auto"/>
            <w:bottom w:val="none" w:sz="0" w:space="0" w:color="auto"/>
            <w:right w:val="none" w:sz="0" w:space="0" w:color="auto"/>
          </w:divBdr>
          <w:divsChild>
            <w:div w:id="385104607">
              <w:marLeft w:val="0"/>
              <w:marRight w:val="0"/>
              <w:marTop w:val="0"/>
              <w:marBottom w:val="0"/>
              <w:divBdr>
                <w:top w:val="none" w:sz="0" w:space="0" w:color="auto"/>
                <w:left w:val="none" w:sz="0" w:space="0" w:color="auto"/>
                <w:bottom w:val="none" w:sz="0" w:space="0" w:color="auto"/>
                <w:right w:val="none" w:sz="0" w:space="0" w:color="auto"/>
              </w:divBdr>
              <w:divsChild>
                <w:div w:id="11505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860">
      <w:bodyDiv w:val="1"/>
      <w:marLeft w:val="0"/>
      <w:marRight w:val="0"/>
      <w:marTop w:val="0"/>
      <w:marBottom w:val="0"/>
      <w:divBdr>
        <w:top w:val="none" w:sz="0" w:space="0" w:color="auto"/>
        <w:left w:val="none" w:sz="0" w:space="0" w:color="auto"/>
        <w:bottom w:val="none" w:sz="0" w:space="0" w:color="auto"/>
        <w:right w:val="none" w:sz="0" w:space="0" w:color="auto"/>
      </w:divBdr>
    </w:div>
    <w:div w:id="2105419792">
      <w:bodyDiv w:val="1"/>
      <w:marLeft w:val="0"/>
      <w:marRight w:val="0"/>
      <w:marTop w:val="0"/>
      <w:marBottom w:val="0"/>
      <w:divBdr>
        <w:top w:val="none" w:sz="0" w:space="0" w:color="auto"/>
        <w:left w:val="none" w:sz="0" w:space="0" w:color="auto"/>
        <w:bottom w:val="none" w:sz="0" w:space="0" w:color="auto"/>
        <w:right w:val="none" w:sz="0" w:space="0" w:color="auto"/>
      </w:divBdr>
      <w:divsChild>
        <w:div w:id="1537304620">
          <w:marLeft w:val="0"/>
          <w:marRight w:val="0"/>
          <w:marTop w:val="0"/>
          <w:marBottom w:val="0"/>
          <w:divBdr>
            <w:top w:val="none" w:sz="0" w:space="0" w:color="auto"/>
            <w:left w:val="none" w:sz="0" w:space="0" w:color="auto"/>
            <w:bottom w:val="none" w:sz="0" w:space="0" w:color="auto"/>
            <w:right w:val="none" w:sz="0" w:space="0" w:color="auto"/>
          </w:divBdr>
          <w:divsChild>
            <w:div w:id="1951157386">
              <w:marLeft w:val="0"/>
              <w:marRight w:val="0"/>
              <w:marTop w:val="0"/>
              <w:marBottom w:val="0"/>
              <w:divBdr>
                <w:top w:val="none" w:sz="0" w:space="0" w:color="auto"/>
                <w:left w:val="none" w:sz="0" w:space="0" w:color="auto"/>
                <w:bottom w:val="none" w:sz="0" w:space="0" w:color="auto"/>
                <w:right w:val="none" w:sz="0" w:space="0" w:color="auto"/>
              </w:divBdr>
              <w:divsChild>
                <w:div w:id="17498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684</ap:Words>
  <ap:Characters>3766</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Brief aan Eerste of Tweede Kamer - Appreciaties moties inzake BNPL n.a.v. debat aanpak incasso-industrie</vt:lpstr>
    </vt:vector>
  </ap:TitlesOfParts>
  <ap:LinksUpToDate>false</ap:LinksUpToDate>
  <ap:CharactersWithSpaces>4442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2025-02-10T11:24:00.0000000Z</lastPrinted>
  <dcterms:created xsi:type="dcterms:W3CDTF">2025-02-10T15:55:00.0000000Z</dcterms:created>
  <dcterms:modified xsi:type="dcterms:W3CDTF">2025-02-10T15:55:00.0000000Z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Appreciaties moties inzake BNPL n.a.v. debat aanpak incasso-industrie</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7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2025-0000038545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Appreciaties moties inzake BNPL n.a.v. debat aanpak incasso-industrie</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2025-02-07T08:49:52Z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8b07a678-3903-4185-a1a3-c1057fc11939</vt:lpwstr>
  </property>
  <property fmtid="{D5CDD505-2E9C-101B-9397-08002B2CF9AE}" pid="37" name="MSIP_Label_6800fede-0e59-47ad-af95-4e63bbdb932d_ContentBits">
    <vt:lpwstr>0</vt:lpwstr>
  </property>
</Properties>
</file>