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6672" w:rsidP="00FF531B" w:rsidRDefault="00A52600" w14:paraId="6466DC61" w14:textId="77777777">
      <w:pPr>
        <w:pStyle w:val="StandaardAanhef"/>
        <w:tabs>
          <w:tab w:val="left" w:pos="6330"/>
        </w:tabs>
      </w:pPr>
      <w:r>
        <w:t>Geachte voorzitter,</w:t>
      </w:r>
      <w:r w:rsidR="00FF531B">
        <w:tab/>
      </w:r>
    </w:p>
    <w:p w:rsidR="00E44B2D" w:rsidP="00E44B2D" w:rsidRDefault="004D25EA" w14:paraId="59216C13" w14:textId="77777777">
      <w:r>
        <w:t xml:space="preserve">Hierbij bied ik u het rapport Bezit beter in beeld aan. Het rapport </w:t>
      </w:r>
      <w:r w:rsidR="00A66720">
        <w:t xml:space="preserve">doet </w:t>
      </w:r>
      <w:r>
        <w:t xml:space="preserve">verslag </w:t>
      </w:r>
      <w:r w:rsidR="00A66720">
        <w:t xml:space="preserve">over </w:t>
      </w:r>
      <w:r w:rsidR="00E44B2D">
        <w:t>een</w:t>
      </w:r>
      <w:r w:rsidR="00445B95">
        <w:t xml:space="preserve"> onderzoek</w:t>
      </w:r>
      <w:r w:rsidR="00E44B2D">
        <w:t xml:space="preserve"> naar de verbetering van de informatievoorziening over Rijksbezit.</w:t>
      </w:r>
      <w:r w:rsidR="00445B95">
        <w:t xml:space="preserve"> </w:t>
      </w:r>
      <w:r>
        <w:t xml:space="preserve">Het onderzoek </w:t>
      </w:r>
      <w:r w:rsidR="00E44B2D">
        <w:t>is uitgevoerd naar aanleiding van de toezegging door mijn ambtsvoorganger in de Evaluatie Verslaggevingsstelsel Rijksoverheid</w:t>
      </w:r>
      <w:r w:rsidR="00B5177C">
        <w:t xml:space="preserve"> 2022</w:t>
      </w:r>
      <w:r w:rsidR="00E44B2D">
        <w:rPr>
          <w:rStyle w:val="Voetnootmarkering"/>
        </w:rPr>
        <w:footnoteReference w:id="1"/>
      </w:r>
      <w:r w:rsidR="00E44B2D">
        <w:t xml:space="preserve">. </w:t>
      </w:r>
    </w:p>
    <w:p w:rsidR="009A202B" w:rsidP="00E44B2D" w:rsidRDefault="009A202B" w14:paraId="723C08E3" w14:textId="77777777"/>
    <w:p w:rsidR="004819F8" w:rsidP="00FB55C4" w:rsidRDefault="004D25EA" w14:paraId="042DF391" w14:textId="77777777">
      <w:r>
        <w:t xml:space="preserve">Het onderzoek raakt aan </w:t>
      </w:r>
      <w:r w:rsidR="00FA61D2">
        <w:t>de</w:t>
      </w:r>
      <w:r>
        <w:t xml:space="preserve"> verslaggeving van het Rijk en </w:t>
      </w:r>
      <w:r w:rsidR="00C616C6">
        <w:t>het stelsel dat hiervoor wordt gebruikt</w:t>
      </w:r>
      <w:r>
        <w:t xml:space="preserve">. </w:t>
      </w:r>
      <w:r w:rsidRPr="006A3ECC" w:rsidR="006A3ECC">
        <w:t>In de Kamerbrief ‘Agenda toekomstbestendig begroten en verantwoorden’</w:t>
      </w:r>
      <w:r w:rsidR="000C6012">
        <w:rPr>
          <w:rStyle w:val="Voetnootmarkering"/>
        </w:rPr>
        <w:footnoteReference w:id="2"/>
      </w:r>
      <w:r w:rsidRPr="006A3ECC" w:rsidR="006A3ECC">
        <w:t xml:space="preserve"> </w:t>
      </w:r>
      <w:r w:rsidR="00511A00">
        <w:t>heb ik</w:t>
      </w:r>
      <w:r w:rsidRPr="006A3ECC" w:rsidR="006A3ECC">
        <w:t xml:space="preserve"> de agenda voor de komende jaren geschetst waarmee ik wil borgen dat het begrotings- en verantwoordingsproces bij de tijd blijft en het parlement op het juiste moment van informatie wordt voorzien. Deze agenda vraagt om een inspanning bovenop al lopende initiatieven en vergt daarin keuzes in wat wel en niet wordt gedaan.</w:t>
      </w:r>
      <w:r w:rsidR="00B66D1F">
        <w:t xml:space="preserve"> Dit wordt versterkt door de ingezette taakstelling</w:t>
      </w:r>
      <w:r w:rsidR="00C620B6">
        <w:t xml:space="preserve"> op het ambtelijk apparaat.</w:t>
      </w:r>
      <w:r w:rsidR="00B66D1F">
        <w:t xml:space="preserve"> </w:t>
      </w:r>
      <w:r w:rsidR="001C2314">
        <w:t xml:space="preserve">Gezien de huidige prioritering van thema’s stuur ik daarom niet op verdere invoering van het baten-lastenstelsel binnen het Rijk. Waar de toegevoegde waarde voor </w:t>
      </w:r>
      <w:r w:rsidR="00AD7F11">
        <w:t>u</w:t>
      </w:r>
      <w:r w:rsidR="001C2314">
        <w:t>w Kamer en de departementen het grootst is, te weten bij Defensie en Rijkswaterstaat</w:t>
      </w:r>
      <w:r w:rsidR="00D84821">
        <w:t xml:space="preserve"> (RWS)</w:t>
      </w:r>
      <w:r w:rsidR="00AD7F11">
        <w:t>,</w:t>
      </w:r>
      <w:r w:rsidR="001C2314">
        <w:t xml:space="preserve"> staat verbetering van het activabeheer hoog op de agenda. Die stappen steun ik omdat de organisaties hierdoor beter in control komen en uw Kamer van betere informatie kunnen voorzien. </w:t>
      </w:r>
    </w:p>
    <w:p w:rsidR="004819F8" w:rsidP="00FB55C4" w:rsidRDefault="004819F8" w14:paraId="71E5A1F8" w14:textId="77777777"/>
    <w:p w:rsidRPr="00647C1C" w:rsidR="00B6152A" w:rsidP="00F4594C" w:rsidRDefault="00B6152A" w14:paraId="11838BF3" w14:textId="77777777">
      <w:pPr>
        <w:rPr>
          <w:b/>
          <w:bCs/>
        </w:rPr>
      </w:pPr>
      <w:r w:rsidRPr="00647C1C">
        <w:rPr>
          <w:b/>
          <w:bCs/>
        </w:rPr>
        <w:t>Programma’s Defensie en Rijkswaterstaat</w:t>
      </w:r>
    </w:p>
    <w:p w:rsidR="00B6152A" w:rsidP="00B6152A" w:rsidRDefault="001C2314" w14:paraId="7E9CAFA2" w14:textId="77777777">
      <w:r>
        <w:t xml:space="preserve">Het onderzoek </w:t>
      </w:r>
      <w:r w:rsidR="00C616C6">
        <w:t xml:space="preserve">gaat over </w:t>
      </w:r>
      <w:r>
        <w:t>het beheer van</w:t>
      </w:r>
      <w:r w:rsidR="00B6152A">
        <w:t xml:space="preserve"> materiële vaste activa bij kerndepartementen</w:t>
      </w:r>
      <w:r w:rsidR="00B6152A">
        <w:rPr>
          <w:rStyle w:val="Voetnootmarkering"/>
        </w:rPr>
        <w:footnoteReference w:id="3"/>
      </w:r>
      <w:r w:rsidR="00B6152A">
        <w:t xml:space="preserve"> en sluit aan op de programma’s bij het ministerie van Defensie en bij Rijkswaterstaat </w:t>
      </w:r>
      <w:r w:rsidR="00C26685">
        <w:t>(</w:t>
      </w:r>
      <w:r w:rsidR="00B6152A">
        <w:t>RWS</w:t>
      </w:r>
      <w:r w:rsidR="00C26685">
        <w:t>)</w:t>
      </w:r>
      <w:r w:rsidR="00B6152A">
        <w:t xml:space="preserve">, aangevuld met ervaringen van het Rijksvastgoedbedrijf. </w:t>
      </w:r>
      <w:r w:rsidR="00C616C6">
        <w:t xml:space="preserve">Binnen </w:t>
      </w:r>
      <w:r w:rsidR="00B6152A">
        <w:t xml:space="preserve">de Rijksbegroting zijn dit de </w:t>
      </w:r>
      <w:r w:rsidR="00C616C6">
        <w:t xml:space="preserve">organisaties </w:t>
      </w:r>
      <w:r w:rsidR="00B6152A">
        <w:t xml:space="preserve">met de grootste investeringen </w:t>
      </w:r>
      <w:r w:rsidR="00C616C6">
        <w:t xml:space="preserve">die </w:t>
      </w:r>
      <w:r w:rsidR="00B6152A">
        <w:t xml:space="preserve">niet </w:t>
      </w:r>
      <w:r w:rsidR="00C616C6">
        <w:t xml:space="preserve">sturen </w:t>
      </w:r>
      <w:r w:rsidR="00B6152A">
        <w:t xml:space="preserve">op kosten, maar op kasuitgaven. Deze programma’s zijn geselecteerd vanuit de informatiebehoefte over investeringen in kapitaalgoederen in relatie tot het (maatschappelijk) resultaat. </w:t>
      </w:r>
    </w:p>
    <w:p w:rsidRPr="00F4594C" w:rsidR="00E44B2D" w:rsidP="00E44B2D" w:rsidRDefault="00E44B2D" w14:paraId="5C0AC932" w14:textId="77777777">
      <w:pPr>
        <w:rPr>
          <w:b/>
          <w:bCs/>
        </w:rPr>
      </w:pPr>
      <w:r w:rsidRPr="00F4594C">
        <w:rPr>
          <w:b/>
          <w:bCs/>
        </w:rPr>
        <w:lastRenderedPageBreak/>
        <w:t xml:space="preserve">Programma Defensie: Inzicht in </w:t>
      </w:r>
      <w:r w:rsidR="007808DB">
        <w:rPr>
          <w:b/>
          <w:bCs/>
        </w:rPr>
        <w:t>k</w:t>
      </w:r>
      <w:r w:rsidRPr="00F4594C">
        <w:rPr>
          <w:b/>
          <w:bCs/>
        </w:rPr>
        <w:t>osten</w:t>
      </w:r>
    </w:p>
    <w:p w:rsidRPr="00150469" w:rsidR="0048561C" w:rsidP="0048561C" w:rsidRDefault="0048561C" w14:paraId="24D55A02" w14:textId="77777777">
      <w:pPr>
        <w:rPr>
          <w:color w:val="auto"/>
        </w:rPr>
      </w:pPr>
      <w:r w:rsidRPr="00150469">
        <w:rPr>
          <w:color w:val="auto"/>
        </w:rPr>
        <w:t xml:space="preserve">Het </w:t>
      </w:r>
      <w:r w:rsidR="007F39CB">
        <w:rPr>
          <w:color w:val="auto"/>
        </w:rPr>
        <w:t>m</w:t>
      </w:r>
      <w:r w:rsidRPr="00150469">
        <w:rPr>
          <w:color w:val="auto"/>
        </w:rPr>
        <w:t xml:space="preserve">inisterie van Defensie </w:t>
      </w:r>
      <w:r w:rsidR="00C26685">
        <w:rPr>
          <w:color w:val="auto"/>
        </w:rPr>
        <w:t xml:space="preserve">werkt aan </w:t>
      </w:r>
      <w:r w:rsidRPr="00150469">
        <w:rPr>
          <w:color w:val="auto"/>
        </w:rPr>
        <w:t xml:space="preserve">het project ‘Inzicht in kosten’. Met dit project </w:t>
      </w:r>
      <w:r w:rsidR="0023342E">
        <w:rPr>
          <w:color w:val="auto"/>
        </w:rPr>
        <w:t xml:space="preserve">wil Defensie </w:t>
      </w:r>
      <w:r w:rsidRPr="00150469">
        <w:rPr>
          <w:color w:val="auto"/>
        </w:rPr>
        <w:t xml:space="preserve">meer inzicht krijgen in de kosten van activa ((wapen)systemen, vastgoed en ICT). Door het vergroten van inzicht in de omvang, samenstelling, levensduur en waarde van de activa kan </w:t>
      </w:r>
      <w:r w:rsidR="00FA61D2">
        <w:rPr>
          <w:color w:val="auto"/>
        </w:rPr>
        <w:t xml:space="preserve">het ministerie </w:t>
      </w:r>
      <w:r w:rsidRPr="00150469">
        <w:rPr>
          <w:color w:val="auto"/>
        </w:rPr>
        <w:t xml:space="preserve">beter </w:t>
      </w:r>
      <w:r w:rsidR="00FA61D2">
        <w:rPr>
          <w:color w:val="auto"/>
        </w:rPr>
        <w:t xml:space="preserve">sturen </w:t>
      </w:r>
      <w:r w:rsidRPr="00150469">
        <w:rPr>
          <w:color w:val="auto"/>
        </w:rPr>
        <w:t xml:space="preserve">op </w:t>
      </w:r>
      <w:r w:rsidR="00FA61D2">
        <w:rPr>
          <w:color w:val="auto"/>
        </w:rPr>
        <w:t>investerings</w:t>
      </w:r>
      <w:r w:rsidRPr="00150469">
        <w:rPr>
          <w:color w:val="auto"/>
        </w:rPr>
        <w:t>kosten gedurende de gehele levensduur. Dit draagt bij aan een meer betrouwbare meerjarige investerings- en onderhoudsplanning en betere besluitvorming over vervangingsinvesteringen. Hierbij wordt deze informatie in toenemende mate binnen de financiële administraties gebracht (intra-comptabel).</w:t>
      </w:r>
    </w:p>
    <w:p w:rsidRPr="00150469" w:rsidR="0048561C" w:rsidP="0048561C" w:rsidRDefault="0048561C" w14:paraId="27EAC636" w14:textId="77777777">
      <w:pPr>
        <w:rPr>
          <w:color w:val="auto"/>
        </w:rPr>
      </w:pPr>
    </w:p>
    <w:p w:rsidRPr="00150469" w:rsidR="0048561C" w:rsidP="0048561C" w:rsidRDefault="0023342E" w14:paraId="74C2C408" w14:textId="77777777">
      <w:pPr>
        <w:rPr>
          <w:color w:val="auto"/>
        </w:rPr>
      </w:pPr>
      <w:r w:rsidRPr="0023342E">
        <w:rPr>
          <w:color w:val="auto"/>
        </w:rPr>
        <w:t>Met het project ‘Inzicht in kosten’ implementeert Defensie een materiële vaste activa administratie voor (wapen)systemen, vastgoed en ICT.</w:t>
      </w:r>
      <w:r w:rsidR="0048561C">
        <w:rPr>
          <w:color w:val="auto"/>
        </w:rPr>
        <w:t xml:space="preserve"> </w:t>
      </w:r>
      <w:bookmarkStart w:name="_Hlk183678657" w:id="0"/>
      <w:r w:rsidRPr="00150469" w:rsidR="0048561C">
        <w:rPr>
          <w:color w:val="auto"/>
        </w:rPr>
        <w:t>De interne behoefte aan kosteninformatie is het vertrekpunt van dit project.</w:t>
      </w:r>
      <w:bookmarkEnd w:id="0"/>
      <w:r w:rsidR="0048561C">
        <w:rPr>
          <w:color w:val="auto"/>
        </w:rPr>
        <w:t xml:space="preserve"> </w:t>
      </w:r>
      <w:r w:rsidRPr="00BA58FE" w:rsidR="0048561C">
        <w:rPr>
          <w:color w:val="auto"/>
        </w:rPr>
        <w:t xml:space="preserve">Volgens de huidige kaders van het project zal de informatie niet worden opgenomen in de externe verantwoording van het </w:t>
      </w:r>
      <w:r w:rsidR="007F39CB">
        <w:rPr>
          <w:color w:val="auto"/>
        </w:rPr>
        <w:t>m</w:t>
      </w:r>
      <w:r w:rsidRPr="00BA58FE" w:rsidR="0048561C">
        <w:rPr>
          <w:color w:val="auto"/>
        </w:rPr>
        <w:t>inisterie, gezien de focus op de interne informatievoorziening en de vertrouwelijke aard van militaire gegevens.</w:t>
      </w:r>
    </w:p>
    <w:p w:rsidRPr="00150469" w:rsidR="0048561C" w:rsidP="0048561C" w:rsidRDefault="0048561C" w14:paraId="6EE74C82" w14:textId="77777777">
      <w:pPr>
        <w:rPr>
          <w:color w:val="auto"/>
        </w:rPr>
      </w:pPr>
    </w:p>
    <w:p w:rsidR="0048561C" w:rsidP="0048561C" w:rsidRDefault="0048561C" w14:paraId="3A6EFCC1" w14:textId="77777777">
      <w:pPr>
        <w:rPr>
          <w:color w:val="auto"/>
        </w:rPr>
      </w:pPr>
      <w:r w:rsidRPr="00150469">
        <w:rPr>
          <w:color w:val="auto"/>
        </w:rPr>
        <w:t xml:space="preserve">De uitvoering van het project ‘Inzicht in </w:t>
      </w:r>
      <w:r w:rsidR="00FA61D2">
        <w:rPr>
          <w:color w:val="auto"/>
        </w:rPr>
        <w:t>k</w:t>
      </w:r>
      <w:r w:rsidRPr="00150469">
        <w:rPr>
          <w:color w:val="auto"/>
        </w:rPr>
        <w:t>osten’ is onderdeel van het programma Roger. Dit programma vervangt de huidige SAP-omgeving voor de materieel-logistieke en financiële bedrijfsvoering door</w:t>
      </w:r>
      <w:r w:rsidR="00AD33BB">
        <w:rPr>
          <w:color w:val="auto"/>
        </w:rPr>
        <w:t xml:space="preserve"> een ander meer integraal systeem</w:t>
      </w:r>
      <w:r w:rsidRPr="00150469">
        <w:rPr>
          <w:color w:val="auto"/>
        </w:rPr>
        <w:t>. Het doel is om de continuïteit van de bedrijfsvoering te borgen en processen te standaardiseren en optimaliseren. Het einde van het programma en daarmee de technische- en de organisatorische implementatie van</w:t>
      </w:r>
      <w:r w:rsidR="00B222CB">
        <w:rPr>
          <w:color w:val="auto"/>
        </w:rPr>
        <w:t xml:space="preserve"> </w:t>
      </w:r>
      <w:r w:rsidRPr="00150469">
        <w:rPr>
          <w:color w:val="auto"/>
        </w:rPr>
        <w:t>(wapen)systemen, vastgoed en ICT in een materiële vaste activa administratie is voorzien einde Q2 2026.</w:t>
      </w:r>
      <w:r>
        <w:rPr>
          <w:color w:val="auto"/>
        </w:rPr>
        <w:t xml:space="preserve"> </w:t>
      </w:r>
    </w:p>
    <w:p w:rsidR="007808DB" w:rsidRDefault="007808DB" w14:paraId="4EE356BF" w14:textId="77777777">
      <w:pPr>
        <w:spacing w:line="240" w:lineRule="auto"/>
        <w:rPr>
          <w:b/>
          <w:bCs/>
        </w:rPr>
      </w:pPr>
    </w:p>
    <w:p w:rsidRPr="00F4594C" w:rsidR="00E44B2D" w:rsidP="00E44B2D" w:rsidRDefault="00E44B2D" w14:paraId="0283C70A" w14:textId="77777777">
      <w:pPr>
        <w:rPr>
          <w:b/>
          <w:bCs/>
        </w:rPr>
      </w:pPr>
      <w:r w:rsidRPr="00F4594C">
        <w:rPr>
          <w:b/>
          <w:bCs/>
        </w:rPr>
        <w:t>Programma Rijkswaterstaat: Assetmanagement 2.0</w:t>
      </w:r>
    </w:p>
    <w:p w:rsidR="002C07CA" w:rsidP="002C07CA" w:rsidRDefault="00D84821" w14:paraId="14778275" w14:textId="77777777">
      <w:pPr>
        <w:spacing w:line="256" w:lineRule="auto"/>
        <w:rPr>
          <w:color w:val="auto"/>
        </w:rPr>
      </w:pPr>
      <w:r>
        <w:rPr>
          <w:color w:val="auto"/>
        </w:rPr>
        <w:t>RWS</w:t>
      </w:r>
      <w:r w:rsidR="002C07CA">
        <w:rPr>
          <w:color w:val="auto"/>
        </w:rPr>
        <w:t xml:space="preserve">, de uitvoeringsorganisatie van </w:t>
      </w:r>
      <w:r w:rsidR="00C616C6">
        <w:rPr>
          <w:color w:val="auto"/>
        </w:rPr>
        <w:t>het ministerie van Infrastructuur en Waterstaat (</w:t>
      </w:r>
      <w:proofErr w:type="spellStart"/>
      <w:r w:rsidR="00C616C6">
        <w:rPr>
          <w:color w:val="auto"/>
        </w:rPr>
        <w:t>IenW</w:t>
      </w:r>
      <w:proofErr w:type="spellEnd"/>
      <w:r w:rsidR="00C616C6">
        <w:rPr>
          <w:color w:val="auto"/>
        </w:rPr>
        <w:t>)</w:t>
      </w:r>
      <w:r w:rsidR="002C07CA">
        <w:rPr>
          <w:color w:val="auto"/>
        </w:rPr>
        <w:t xml:space="preserve">, staat voor de grote uitdaging om Nederland veilig, leefbaar en bereikbaar te houden met het hoofdwegennet, hoofdvaarwegennet en hoofdwatersysteem in een tijd waarbij de ouderdom en het toenemende gebruik van de infrastructuur vragen om scherpe keuzes. Om deze keuzes te kunnen maken en goed te kunnen onderbouwen, is ervoor gekozen het assetmanagement door te ontwikkelen. </w:t>
      </w:r>
    </w:p>
    <w:p w:rsidR="002C07CA" w:rsidP="002C07CA" w:rsidRDefault="002C07CA" w14:paraId="47D48258" w14:textId="77777777">
      <w:pPr>
        <w:spacing w:line="256" w:lineRule="auto"/>
        <w:rPr>
          <w:color w:val="auto"/>
        </w:rPr>
      </w:pPr>
    </w:p>
    <w:p w:rsidR="002C07CA" w:rsidP="002C07CA" w:rsidRDefault="002C07CA" w14:paraId="3E995185" w14:textId="77777777">
      <w:pPr>
        <w:spacing w:line="256" w:lineRule="auto"/>
        <w:rPr>
          <w:color w:val="auto"/>
        </w:rPr>
      </w:pPr>
      <w:r>
        <w:rPr>
          <w:color w:val="auto"/>
        </w:rPr>
        <w:t>De doorontwikkeling van het assetmanagement is gericht op het realiseren van een optimale balans tussen prestaties, kosten en risico’s. Om deze balans zo goed als mogelijk te vinden, is het noodzakelijk zekerheid te hebben over de</w:t>
      </w:r>
      <w:r w:rsidR="002E51D0">
        <w:rPr>
          <w:color w:val="auto"/>
        </w:rPr>
        <w:t xml:space="preserve"> activa</w:t>
      </w:r>
      <w:r>
        <w:rPr>
          <w:color w:val="auto"/>
        </w:rPr>
        <w:t xml:space="preserve"> die RWS heeft, waar de</w:t>
      </w:r>
      <w:r w:rsidR="002E51D0">
        <w:rPr>
          <w:color w:val="auto"/>
        </w:rPr>
        <w:t xml:space="preserve"> activa</w:t>
      </w:r>
      <w:r>
        <w:rPr>
          <w:color w:val="auto"/>
        </w:rPr>
        <w:t xml:space="preserve"> staan, de staat van onderhoud, technische levensduren en inzicht in de kosten. </w:t>
      </w:r>
    </w:p>
    <w:p w:rsidR="002C07CA" w:rsidP="002C07CA" w:rsidRDefault="002C07CA" w14:paraId="1AD93635" w14:textId="77777777">
      <w:pPr>
        <w:spacing w:line="256" w:lineRule="auto"/>
        <w:rPr>
          <w:color w:val="auto"/>
        </w:rPr>
      </w:pPr>
    </w:p>
    <w:p w:rsidR="002C07CA" w:rsidP="002C07CA" w:rsidRDefault="002C07CA" w14:paraId="1A014F65" w14:textId="77777777">
      <w:pPr>
        <w:spacing w:line="256" w:lineRule="auto"/>
        <w:rPr>
          <w:color w:val="auto"/>
        </w:rPr>
      </w:pPr>
      <w:r>
        <w:rPr>
          <w:color w:val="auto"/>
        </w:rPr>
        <w:t xml:space="preserve">Gemeenschappelijk beeld binnen </w:t>
      </w:r>
      <w:proofErr w:type="spellStart"/>
      <w:r>
        <w:rPr>
          <w:color w:val="auto"/>
        </w:rPr>
        <w:t>IenW</w:t>
      </w:r>
      <w:proofErr w:type="spellEnd"/>
      <w:r>
        <w:rPr>
          <w:color w:val="auto"/>
        </w:rPr>
        <w:t xml:space="preserve"> is dat met het oog op een betere beheersbaarheid van de met het bezit – de infrastructuur – te realiseren opgaven de huidige informatievoorziening verbetering behoeft. Met de verbetering van het assetmanagement zal RWS meer inzicht krijgen in de instandhoudingsbehoefte en beter kunnen sturen op prestaties en risico's. Het programma ter verbetering van het assetmanagement van RWS loopt nog de komende jaren. Parallel daaraan werkt RWS aan het verbeteren en verfijnen van de bestaande baten</w:t>
      </w:r>
      <w:r w:rsidR="003028CB">
        <w:rPr>
          <w:color w:val="auto"/>
        </w:rPr>
        <w:t>-</w:t>
      </w:r>
      <w:r>
        <w:rPr>
          <w:color w:val="auto"/>
        </w:rPr>
        <w:t xml:space="preserve">lasten informatie. </w:t>
      </w:r>
    </w:p>
    <w:p w:rsidRPr="002A088A" w:rsidR="00E44B2D" w:rsidRDefault="002A088A" w14:paraId="3F4F9BC0" w14:textId="77777777">
      <w:pPr>
        <w:pStyle w:val="StandaardSlotzin"/>
        <w:rPr>
          <w:b/>
          <w:bCs/>
        </w:rPr>
      </w:pPr>
      <w:r>
        <w:rPr>
          <w:b/>
          <w:bCs/>
        </w:rPr>
        <w:t>Tot slot</w:t>
      </w:r>
    </w:p>
    <w:p w:rsidR="00AB43AC" w:rsidP="00AB43AC" w:rsidRDefault="00AB43AC" w14:paraId="6C16E838" w14:textId="77777777">
      <w:pPr>
        <w:autoSpaceDN/>
        <w:spacing w:line="259" w:lineRule="auto"/>
        <w:textAlignment w:val="auto"/>
        <w:rPr>
          <w:color w:val="auto"/>
        </w:rPr>
      </w:pPr>
      <w:r w:rsidRPr="00AB43AC">
        <w:rPr>
          <w:color w:val="auto"/>
        </w:rPr>
        <w:t>Zoals</w:t>
      </w:r>
      <w:r>
        <w:rPr>
          <w:color w:val="auto"/>
        </w:rPr>
        <w:t xml:space="preserve"> aangegeven in deze brief wil ik de komende tijd inzetten op de lopende verbeter</w:t>
      </w:r>
      <w:r w:rsidR="000D53AC">
        <w:rPr>
          <w:color w:val="auto"/>
        </w:rPr>
        <w:t>programma’s</w:t>
      </w:r>
      <w:r>
        <w:rPr>
          <w:color w:val="auto"/>
        </w:rPr>
        <w:t xml:space="preserve"> bij Defensie</w:t>
      </w:r>
      <w:r w:rsidR="000544A7">
        <w:rPr>
          <w:color w:val="auto"/>
        </w:rPr>
        <w:t xml:space="preserve"> en</w:t>
      </w:r>
      <w:r w:rsidR="00D84821">
        <w:rPr>
          <w:color w:val="auto"/>
        </w:rPr>
        <w:t xml:space="preserve"> RWS</w:t>
      </w:r>
      <w:r w:rsidR="00C620B6">
        <w:rPr>
          <w:color w:val="auto"/>
        </w:rPr>
        <w:t xml:space="preserve">. </w:t>
      </w:r>
      <w:r w:rsidR="007E7DEC">
        <w:rPr>
          <w:color w:val="auto"/>
        </w:rPr>
        <w:t>Deze</w:t>
      </w:r>
      <w:r w:rsidR="00457EF1">
        <w:rPr>
          <w:color w:val="auto"/>
        </w:rPr>
        <w:t xml:space="preserve"> zullen</w:t>
      </w:r>
      <w:r w:rsidR="007E7DEC">
        <w:rPr>
          <w:color w:val="auto"/>
        </w:rPr>
        <w:t xml:space="preserve"> leiden tot </w:t>
      </w:r>
      <w:r>
        <w:rPr>
          <w:color w:val="auto"/>
        </w:rPr>
        <w:t xml:space="preserve">de belangrijkste </w:t>
      </w:r>
      <w:r>
        <w:rPr>
          <w:color w:val="auto"/>
        </w:rPr>
        <w:lastRenderedPageBreak/>
        <w:t>benodigde verbeteringen</w:t>
      </w:r>
      <w:r w:rsidR="0023342E">
        <w:rPr>
          <w:color w:val="auto"/>
        </w:rPr>
        <w:t xml:space="preserve"> in de informatievoorziening</w:t>
      </w:r>
      <w:r w:rsidR="001C2314">
        <w:rPr>
          <w:color w:val="auto"/>
        </w:rPr>
        <w:t xml:space="preserve"> met betrekking tot activabeheer.</w:t>
      </w:r>
      <w:r>
        <w:rPr>
          <w:color w:val="auto"/>
        </w:rPr>
        <w:t xml:space="preserve"> </w:t>
      </w:r>
    </w:p>
    <w:p w:rsidR="0039211D" w:rsidP="00AB43AC" w:rsidRDefault="0039211D" w14:paraId="45D79385" w14:textId="77777777">
      <w:pPr>
        <w:autoSpaceDN/>
        <w:spacing w:line="259" w:lineRule="auto"/>
        <w:textAlignment w:val="auto"/>
        <w:rPr>
          <w:color w:val="auto"/>
        </w:rPr>
      </w:pPr>
    </w:p>
    <w:p w:rsidR="00AB43AC" w:rsidP="00AB43AC" w:rsidRDefault="00457EF1" w14:paraId="7A4333CC" w14:textId="77777777">
      <w:pPr>
        <w:autoSpaceDN/>
        <w:spacing w:line="259" w:lineRule="auto"/>
        <w:textAlignment w:val="auto"/>
        <w:rPr>
          <w:color w:val="auto"/>
        </w:rPr>
      </w:pPr>
      <w:r>
        <w:rPr>
          <w:color w:val="auto"/>
        </w:rPr>
        <w:t>Verdere informatie</w:t>
      </w:r>
      <w:r w:rsidR="00AB43AC">
        <w:rPr>
          <w:color w:val="auto"/>
        </w:rPr>
        <w:t xml:space="preserve"> over </w:t>
      </w:r>
      <w:r>
        <w:rPr>
          <w:color w:val="auto"/>
        </w:rPr>
        <w:t xml:space="preserve">de voortgang van </w:t>
      </w:r>
      <w:r w:rsidR="00AB43AC">
        <w:rPr>
          <w:color w:val="auto"/>
        </w:rPr>
        <w:t>deze programma’s aan uw Kamer zal via de</w:t>
      </w:r>
      <w:r w:rsidR="00AD33BB">
        <w:rPr>
          <w:color w:val="auto"/>
        </w:rPr>
        <w:t xml:space="preserve"> verantwoordelijke ministers</w:t>
      </w:r>
      <w:r w:rsidR="00AB43AC">
        <w:rPr>
          <w:color w:val="auto"/>
        </w:rPr>
        <w:t xml:space="preserve"> lopen.</w:t>
      </w:r>
    </w:p>
    <w:p w:rsidRPr="00AB43AC" w:rsidR="00AB43AC" w:rsidP="00AB43AC" w:rsidRDefault="00AB43AC" w14:paraId="7F271B2E" w14:textId="77777777">
      <w:pPr>
        <w:autoSpaceDN/>
        <w:spacing w:line="259" w:lineRule="auto"/>
        <w:textAlignment w:val="auto"/>
        <w:rPr>
          <w:color w:val="auto"/>
        </w:rPr>
      </w:pPr>
    </w:p>
    <w:p w:rsidR="00FB55C4" w:rsidP="00FB55C4" w:rsidRDefault="00FB55C4" w14:paraId="1A4AC081" w14:textId="77777777">
      <w:pPr>
        <w:spacing w:line="240" w:lineRule="auto"/>
      </w:pPr>
    </w:p>
    <w:p w:rsidR="00086672" w:rsidP="00FB55C4" w:rsidRDefault="00A52600" w14:paraId="40C7D407" w14:textId="77777777">
      <w:pPr>
        <w:spacing w:line="240" w:lineRule="auto"/>
      </w:pPr>
      <w:r>
        <w:t>Hoogachtend,</w:t>
      </w:r>
    </w:p>
    <w:p w:rsidR="00086672" w:rsidRDefault="00086672" w14:paraId="4D1DEF1A" w14:textId="77777777">
      <w:pPr>
        <w:pStyle w:val="Verdana7"/>
      </w:pPr>
    </w:p>
    <w:p w:rsidRPr="007B7A2D" w:rsidR="007B7A2D" w:rsidP="007B7A2D" w:rsidRDefault="007B7A2D" w14:paraId="106A9B21" w14:textId="77777777"/>
    <w:p w:rsidRPr="007B7A2D" w:rsidR="007B7A2D" w:rsidP="007B7A2D" w:rsidRDefault="007F39CB" w14:paraId="64CDFCEE" w14:textId="77777777">
      <w:r>
        <w:t>d</w:t>
      </w:r>
      <w:r w:rsidR="007B7A2D">
        <w:t>e minister van Financiën,</w:t>
      </w:r>
    </w:p>
    <w:p w:rsidR="00BD6C65" w:rsidP="00BD6C65" w:rsidRDefault="00BD6C65" w14:paraId="4D6D1C4A" w14:textId="77777777"/>
    <w:p w:rsidR="007B7A2D" w:rsidP="00BD6C65" w:rsidRDefault="007B7A2D" w14:paraId="6DE316F3" w14:textId="77777777"/>
    <w:p w:rsidR="007B7A2D" w:rsidP="00BD6C65" w:rsidRDefault="007B7A2D" w14:paraId="3BF460D6" w14:textId="77777777"/>
    <w:p w:rsidR="007B7A2D" w:rsidP="00BD6C65" w:rsidRDefault="007B7A2D" w14:paraId="2933D5A0" w14:textId="77777777"/>
    <w:p w:rsidR="007B7A2D" w:rsidP="00BD6C65" w:rsidRDefault="007B7A2D" w14:paraId="44971379" w14:textId="77777777"/>
    <w:p w:rsidR="007B7A2D" w:rsidP="00BD6C65" w:rsidRDefault="007B7A2D" w14:paraId="72D2D335" w14:textId="77777777"/>
    <w:p w:rsidRPr="00BD6C65" w:rsidR="007B7A2D" w:rsidP="00BD6C65" w:rsidRDefault="007B7A2D" w14:paraId="1CFD98AF" w14:textId="77777777">
      <w:r>
        <w:t>E. Heinen</w:t>
      </w:r>
    </w:p>
    <w:sectPr w:rsidRPr="00BD6C65" w:rsidR="007B7A2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EFAF" w14:textId="77777777" w:rsidR="00464C21" w:rsidRDefault="00464C21">
      <w:pPr>
        <w:spacing w:line="240" w:lineRule="auto"/>
      </w:pPr>
      <w:r>
        <w:separator/>
      </w:r>
    </w:p>
  </w:endnote>
  <w:endnote w:type="continuationSeparator" w:id="0">
    <w:p w14:paraId="438DAF0A" w14:textId="77777777" w:rsidR="00464C21" w:rsidRDefault="00464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C1F2" w14:textId="77777777" w:rsidR="00464C21" w:rsidRDefault="00464C21">
      <w:pPr>
        <w:spacing w:line="240" w:lineRule="auto"/>
      </w:pPr>
      <w:r>
        <w:separator/>
      </w:r>
    </w:p>
  </w:footnote>
  <w:footnote w:type="continuationSeparator" w:id="0">
    <w:p w14:paraId="2D0D6953" w14:textId="77777777" w:rsidR="00464C21" w:rsidRDefault="00464C21">
      <w:pPr>
        <w:spacing w:line="240" w:lineRule="auto"/>
      </w:pPr>
      <w:r>
        <w:continuationSeparator/>
      </w:r>
    </w:p>
  </w:footnote>
  <w:footnote w:id="1">
    <w:p w14:paraId="3E0BB190" w14:textId="77777777" w:rsidR="00E44B2D" w:rsidRDefault="00E44B2D">
      <w:pPr>
        <w:pStyle w:val="Voetnoottekst"/>
      </w:pPr>
      <w:r>
        <w:rPr>
          <w:rStyle w:val="Voetnootmarkering"/>
        </w:rPr>
        <w:footnoteRef/>
      </w:r>
      <w:r>
        <w:t xml:space="preserve"> </w:t>
      </w:r>
      <w:r w:rsidR="00C50893" w:rsidRPr="00C50893">
        <w:rPr>
          <w:sz w:val="16"/>
          <w:szCs w:val="16"/>
        </w:rPr>
        <w:t>Zie Kamerstukken II 2021-22, 31865, nr. 209</w:t>
      </w:r>
      <w:r w:rsidR="00C50893">
        <w:rPr>
          <w:sz w:val="16"/>
          <w:szCs w:val="16"/>
        </w:rPr>
        <w:t>.</w:t>
      </w:r>
    </w:p>
  </w:footnote>
  <w:footnote w:id="2">
    <w:p w14:paraId="61A7BC20" w14:textId="77777777" w:rsidR="000C6012" w:rsidRDefault="000C6012" w:rsidP="000C6012">
      <w:pPr>
        <w:pStyle w:val="Voetnoottekst"/>
      </w:pPr>
      <w:r>
        <w:rPr>
          <w:rStyle w:val="Voetnootmarkering"/>
        </w:rPr>
        <w:footnoteRef/>
      </w:r>
      <w:r>
        <w:t xml:space="preserve"> </w:t>
      </w:r>
      <w:r w:rsidRPr="00FD2D1B">
        <w:rPr>
          <w:sz w:val="16"/>
          <w:szCs w:val="16"/>
        </w:rPr>
        <w:t>Zie Kamerstukken II 2024-25, 33670, nr. 18.</w:t>
      </w:r>
    </w:p>
  </w:footnote>
  <w:footnote w:id="3">
    <w:p w14:paraId="7AE8F728" w14:textId="77777777" w:rsidR="000B50D7" w:rsidRDefault="00B6152A">
      <w:r>
        <w:rPr>
          <w:rStyle w:val="Voetnootmarkering"/>
        </w:rPr>
        <w:footnoteRef/>
      </w:r>
      <w:r>
        <w:t xml:space="preserve"> </w:t>
      </w:r>
      <w:r w:rsidRPr="00E44B2D">
        <w:rPr>
          <w:sz w:val="16"/>
          <w:szCs w:val="16"/>
        </w:rPr>
        <w:t xml:space="preserve">Materiële vaste activa beslaan alle tastbare bezittingen met een gebruiksduur langer dan een jaar. </w:t>
      </w:r>
      <w:r>
        <w:rPr>
          <w:sz w:val="16"/>
          <w:szCs w:val="16"/>
        </w:rPr>
        <w:t>Voor het Rijk</w:t>
      </w:r>
      <w:r w:rsidRPr="00E44B2D">
        <w:rPr>
          <w:sz w:val="16"/>
          <w:szCs w:val="16"/>
        </w:rPr>
        <w:t xml:space="preserve"> bestaa</w:t>
      </w:r>
      <w:r>
        <w:rPr>
          <w:sz w:val="16"/>
          <w:szCs w:val="16"/>
        </w:rPr>
        <w:t>n</w:t>
      </w:r>
      <w:r w:rsidRPr="00E44B2D">
        <w:rPr>
          <w:sz w:val="16"/>
          <w:szCs w:val="16"/>
        </w:rPr>
        <w:t xml:space="preserve"> </w:t>
      </w:r>
      <w:r>
        <w:rPr>
          <w:sz w:val="16"/>
          <w:szCs w:val="16"/>
        </w:rPr>
        <w:t xml:space="preserve">materiële vaste activa </w:t>
      </w:r>
      <w:r w:rsidRPr="00E44B2D">
        <w:rPr>
          <w:sz w:val="16"/>
          <w:szCs w:val="16"/>
        </w:rPr>
        <w:t>vooral uit infrastructuur, grond, gebouwen, voertuigen en materieel.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CB4B" w14:textId="77777777" w:rsidR="00086672" w:rsidRDefault="00A52600">
    <w:r>
      <w:rPr>
        <w:noProof/>
      </w:rPr>
      <mc:AlternateContent>
        <mc:Choice Requires="wps">
          <w:drawing>
            <wp:anchor distT="0" distB="0" distL="0" distR="0" simplePos="0" relativeHeight="251652096" behindDoc="0" locked="1" layoutInCell="1" allowOverlap="1" wp14:anchorId="6D553EE9" wp14:editId="7A5B58D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AF6E27" w14:textId="77777777" w:rsidR="00086672" w:rsidRDefault="00A52600">
                          <w:pPr>
                            <w:pStyle w:val="StandaardReferentiegegevensKop"/>
                          </w:pPr>
                          <w:r>
                            <w:t>Directie Begrotingszaken</w:t>
                          </w:r>
                        </w:p>
                        <w:p w14:paraId="4D217A13" w14:textId="77777777" w:rsidR="00086672" w:rsidRDefault="00086672">
                          <w:pPr>
                            <w:pStyle w:val="WitregelW1"/>
                          </w:pPr>
                        </w:p>
                        <w:p w14:paraId="185515AE" w14:textId="77777777" w:rsidR="00086672" w:rsidRDefault="00A52600">
                          <w:pPr>
                            <w:pStyle w:val="StandaardReferentiegegevensKop"/>
                          </w:pPr>
                          <w:r>
                            <w:t>Ons kenmerk</w:t>
                          </w:r>
                        </w:p>
                        <w:p w14:paraId="132D6178" w14:textId="77777777" w:rsidR="003123BE" w:rsidRDefault="000A05E5">
                          <w:pPr>
                            <w:pStyle w:val="StandaardReferentiegegevens"/>
                          </w:pPr>
                          <w:r>
                            <w:fldChar w:fldCharType="begin"/>
                          </w:r>
                          <w:r>
                            <w:instrText xml:space="preserve"> DOCPROPERTY  "Kenmerk"  \* MERGEFORMAT </w:instrText>
                          </w:r>
                          <w:r>
                            <w:fldChar w:fldCharType="separate"/>
                          </w:r>
                          <w:r>
                            <w:t>2025-0000029037</w:t>
                          </w:r>
                          <w:r>
                            <w:fldChar w:fldCharType="end"/>
                          </w:r>
                        </w:p>
                      </w:txbxContent>
                    </wps:txbx>
                    <wps:bodyPr vert="horz" wrap="square" lIns="0" tIns="0" rIns="0" bIns="0" anchor="t" anchorCtr="0"/>
                  </wps:wsp>
                </a:graphicData>
              </a:graphic>
            </wp:anchor>
          </w:drawing>
        </mc:Choice>
        <mc:Fallback>
          <w:pict>
            <v:shapetype w14:anchorId="6D553EE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8AF6E27" w14:textId="77777777" w:rsidR="00086672" w:rsidRDefault="00A52600">
                    <w:pPr>
                      <w:pStyle w:val="StandaardReferentiegegevensKop"/>
                    </w:pPr>
                    <w:r>
                      <w:t>Directie Begrotingszaken</w:t>
                    </w:r>
                  </w:p>
                  <w:p w14:paraId="4D217A13" w14:textId="77777777" w:rsidR="00086672" w:rsidRDefault="00086672">
                    <w:pPr>
                      <w:pStyle w:val="WitregelW1"/>
                    </w:pPr>
                  </w:p>
                  <w:p w14:paraId="185515AE" w14:textId="77777777" w:rsidR="00086672" w:rsidRDefault="00A52600">
                    <w:pPr>
                      <w:pStyle w:val="StandaardReferentiegegevensKop"/>
                    </w:pPr>
                    <w:r>
                      <w:t>Ons kenmerk</w:t>
                    </w:r>
                  </w:p>
                  <w:p w14:paraId="132D6178" w14:textId="77777777" w:rsidR="003123BE" w:rsidRDefault="000A05E5">
                    <w:pPr>
                      <w:pStyle w:val="StandaardReferentiegegevens"/>
                    </w:pPr>
                    <w:r>
                      <w:fldChar w:fldCharType="begin"/>
                    </w:r>
                    <w:r>
                      <w:instrText xml:space="preserve"> DOCPROPERTY  "Kenmerk"  \* MERGEFORMAT </w:instrText>
                    </w:r>
                    <w:r>
                      <w:fldChar w:fldCharType="separate"/>
                    </w:r>
                    <w:r>
                      <w:t>2025-0000029037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D6D2FF7" wp14:editId="00D5DF3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839122" w14:textId="77777777" w:rsidR="003123BE" w:rsidRDefault="000A05E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D6D2FF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5839122" w14:textId="77777777" w:rsidR="003123BE" w:rsidRDefault="000A05E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E000B7" wp14:editId="578842D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4F7F1D6" w14:textId="77777777" w:rsidR="003123BE" w:rsidRDefault="000A05E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E000B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4F7F1D6" w14:textId="77777777" w:rsidR="003123BE" w:rsidRDefault="000A05E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61B3" w14:textId="77777777" w:rsidR="00086672" w:rsidRDefault="00A52600">
    <w:pPr>
      <w:spacing w:after="7029" w:line="14" w:lineRule="exact"/>
    </w:pPr>
    <w:r>
      <w:rPr>
        <w:noProof/>
      </w:rPr>
      <mc:AlternateContent>
        <mc:Choice Requires="wps">
          <w:drawing>
            <wp:anchor distT="0" distB="0" distL="0" distR="0" simplePos="0" relativeHeight="251655168" behindDoc="0" locked="1" layoutInCell="1" allowOverlap="1" wp14:anchorId="217A5AEA" wp14:editId="6DFE826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47D4582" w14:textId="77777777" w:rsidR="00086672" w:rsidRDefault="00A52600">
                          <w:pPr>
                            <w:spacing w:line="240" w:lineRule="auto"/>
                          </w:pPr>
                          <w:r>
                            <w:rPr>
                              <w:noProof/>
                            </w:rPr>
                            <w:drawing>
                              <wp:inline distT="0" distB="0" distL="0" distR="0" wp14:anchorId="15BCE8EB" wp14:editId="0B40361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7A5AE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47D4582" w14:textId="77777777" w:rsidR="00086672" w:rsidRDefault="00A52600">
                    <w:pPr>
                      <w:spacing w:line="240" w:lineRule="auto"/>
                    </w:pPr>
                    <w:r>
                      <w:rPr>
                        <w:noProof/>
                      </w:rPr>
                      <w:drawing>
                        <wp:inline distT="0" distB="0" distL="0" distR="0" wp14:anchorId="15BCE8EB" wp14:editId="0B40361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7DD5028" wp14:editId="6058E4E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C7D043" w14:textId="77777777" w:rsidR="006A290D" w:rsidRDefault="006A290D"/>
                      </w:txbxContent>
                    </wps:txbx>
                    <wps:bodyPr vert="horz" wrap="square" lIns="0" tIns="0" rIns="0" bIns="0" anchor="t" anchorCtr="0"/>
                  </wps:wsp>
                </a:graphicData>
              </a:graphic>
            </wp:anchor>
          </w:drawing>
        </mc:Choice>
        <mc:Fallback>
          <w:pict>
            <v:shape w14:anchorId="57DD502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C7D043" w14:textId="77777777" w:rsidR="006A290D" w:rsidRDefault="006A290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531C22" wp14:editId="086B1B7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99DC6AA" w14:textId="77777777" w:rsidR="00086672" w:rsidRDefault="00647C1C">
                          <w:pPr>
                            <w:pStyle w:val="StandaardReferentiegegevensKop"/>
                          </w:pPr>
                          <w:r>
                            <w:t>Directoraat-Generaal van de Rijksbegroting</w:t>
                          </w:r>
                        </w:p>
                        <w:p w14:paraId="34DB6F61" w14:textId="77777777" w:rsidR="00086672" w:rsidRDefault="00086672">
                          <w:pPr>
                            <w:pStyle w:val="WitregelW1"/>
                          </w:pPr>
                        </w:p>
                        <w:p w14:paraId="614CAD62" w14:textId="77777777" w:rsidR="00086672" w:rsidRDefault="00A52600">
                          <w:pPr>
                            <w:pStyle w:val="StandaardReferentiegegevens"/>
                          </w:pPr>
                          <w:r>
                            <w:t>Korte Voorhout 7</w:t>
                          </w:r>
                        </w:p>
                        <w:p w14:paraId="55A47DF0" w14:textId="77777777" w:rsidR="00086672" w:rsidRDefault="00A52600">
                          <w:pPr>
                            <w:pStyle w:val="StandaardReferentiegegevens"/>
                          </w:pPr>
                          <w:r>
                            <w:t xml:space="preserve">2511 CW  </w:t>
                          </w:r>
                          <w:r w:rsidR="00647C1C">
                            <w:t>Den Haag</w:t>
                          </w:r>
                        </w:p>
                        <w:p w14:paraId="22804B43" w14:textId="77777777" w:rsidR="00086672" w:rsidRPr="00A3429F" w:rsidRDefault="00A52600">
                          <w:pPr>
                            <w:pStyle w:val="StandaardReferentiegegevens"/>
                          </w:pPr>
                          <w:r w:rsidRPr="00A3429F">
                            <w:t>POSTBUS 20201</w:t>
                          </w:r>
                        </w:p>
                        <w:p w14:paraId="2ED41279" w14:textId="77777777" w:rsidR="00086672" w:rsidRPr="00A3429F" w:rsidRDefault="00A52600">
                          <w:pPr>
                            <w:pStyle w:val="StandaardReferentiegegevens"/>
                          </w:pPr>
                          <w:r w:rsidRPr="00A3429F">
                            <w:t xml:space="preserve">2500 EE  </w:t>
                          </w:r>
                          <w:r w:rsidR="00647C1C" w:rsidRPr="00A3429F">
                            <w:t>Den Haag</w:t>
                          </w:r>
                        </w:p>
                        <w:p w14:paraId="18D56A3A" w14:textId="77777777" w:rsidR="00086672" w:rsidRPr="00A3429F" w:rsidRDefault="00086672">
                          <w:pPr>
                            <w:pStyle w:val="WitregelW2"/>
                          </w:pPr>
                        </w:p>
                        <w:p w14:paraId="4E58E45F" w14:textId="77777777" w:rsidR="00086672" w:rsidRDefault="00A52600">
                          <w:pPr>
                            <w:pStyle w:val="StandaardReferentiegegevensKop"/>
                          </w:pPr>
                          <w:r>
                            <w:t>Ons kenmerk</w:t>
                          </w:r>
                        </w:p>
                        <w:p w14:paraId="433DFE48" w14:textId="77777777" w:rsidR="003123BE" w:rsidRDefault="000A05E5">
                          <w:pPr>
                            <w:pStyle w:val="StandaardReferentiegegevens"/>
                          </w:pPr>
                          <w:r>
                            <w:fldChar w:fldCharType="begin"/>
                          </w:r>
                          <w:r>
                            <w:instrText xml:space="preserve"> DOCPROPERTY  "Kenmerk"  \* MERGEFORMAT </w:instrText>
                          </w:r>
                          <w:r>
                            <w:fldChar w:fldCharType="separate"/>
                          </w:r>
                          <w:r>
                            <w:t>2025-0000029037</w:t>
                          </w:r>
                          <w:r>
                            <w:fldChar w:fldCharType="end"/>
                          </w:r>
                        </w:p>
                        <w:p w14:paraId="3C50EDF8" w14:textId="77777777" w:rsidR="00086672" w:rsidRDefault="00086672">
                          <w:pPr>
                            <w:pStyle w:val="WitregelW1"/>
                          </w:pPr>
                        </w:p>
                        <w:p w14:paraId="07C60675" w14:textId="77777777" w:rsidR="00086672" w:rsidRDefault="00A52600">
                          <w:pPr>
                            <w:pStyle w:val="StandaardReferentiegegevensKop"/>
                          </w:pPr>
                          <w:r>
                            <w:t>Uw brief (kenmerk)</w:t>
                          </w:r>
                        </w:p>
                        <w:p w14:paraId="52F2754B" w14:textId="77777777" w:rsidR="003123BE" w:rsidRDefault="000A05E5">
                          <w:pPr>
                            <w:pStyle w:val="StandaardReferentiegegevens"/>
                          </w:pPr>
                          <w:r>
                            <w:t>2024Z18868/2024D45007</w:t>
                          </w:r>
                          <w:r>
                            <w:fldChar w:fldCharType="begin"/>
                          </w:r>
                          <w:r>
                            <w:instrText xml:space="preserve"> DOCPROPERTY  "UwKenmerk"  \* MERGEFORMAT </w:instrText>
                          </w:r>
                          <w:r>
                            <w:fldChar w:fldCharType="end"/>
                          </w:r>
                        </w:p>
                        <w:p w14:paraId="3A8AA054" w14:textId="77777777" w:rsidR="00086672" w:rsidRDefault="00086672">
                          <w:pPr>
                            <w:pStyle w:val="WitregelW1"/>
                          </w:pPr>
                        </w:p>
                        <w:p w14:paraId="7335876F" w14:textId="77777777" w:rsidR="00086672" w:rsidRDefault="00A52600">
                          <w:pPr>
                            <w:pStyle w:val="StandaardReferentiegegevensKop"/>
                          </w:pPr>
                          <w:r>
                            <w:t>Bijlagen</w:t>
                          </w:r>
                        </w:p>
                        <w:p w14:paraId="6799B41E" w14:textId="77777777" w:rsidR="00086672" w:rsidRDefault="00FF531B">
                          <w:pPr>
                            <w:pStyle w:val="StandaardReferentiegegevens"/>
                          </w:pPr>
                          <w:r>
                            <w:t>Rapport Bezit beter in beeld</w:t>
                          </w:r>
                        </w:p>
                      </w:txbxContent>
                    </wps:txbx>
                    <wps:bodyPr vert="horz" wrap="square" lIns="0" tIns="0" rIns="0" bIns="0" anchor="t" anchorCtr="0"/>
                  </wps:wsp>
                </a:graphicData>
              </a:graphic>
            </wp:anchor>
          </w:drawing>
        </mc:Choice>
        <mc:Fallback>
          <w:pict>
            <v:shape w14:anchorId="4D531C2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99DC6AA" w14:textId="77777777" w:rsidR="00086672" w:rsidRDefault="00647C1C">
                    <w:pPr>
                      <w:pStyle w:val="StandaardReferentiegegevensKop"/>
                    </w:pPr>
                    <w:r>
                      <w:t>Directoraat-Generaal van de Rijksbegroting</w:t>
                    </w:r>
                  </w:p>
                  <w:p w14:paraId="34DB6F61" w14:textId="77777777" w:rsidR="00086672" w:rsidRDefault="00086672">
                    <w:pPr>
                      <w:pStyle w:val="WitregelW1"/>
                    </w:pPr>
                  </w:p>
                  <w:p w14:paraId="614CAD62" w14:textId="77777777" w:rsidR="00086672" w:rsidRDefault="00A52600">
                    <w:pPr>
                      <w:pStyle w:val="StandaardReferentiegegevens"/>
                    </w:pPr>
                    <w:r>
                      <w:t>Korte Voorhout 7</w:t>
                    </w:r>
                  </w:p>
                  <w:p w14:paraId="55A47DF0" w14:textId="77777777" w:rsidR="00086672" w:rsidRDefault="00A52600">
                    <w:pPr>
                      <w:pStyle w:val="StandaardReferentiegegevens"/>
                    </w:pPr>
                    <w:r>
                      <w:t xml:space="preserve">2511 CW  </w:t>
                    </w:r>
                    <w:r w:rsidR="00647C1C">
                      <w:t>Den Haag</w:t>
                    </w:r>
                  </w:p>
                  <w:p w14:paraId="22804B43" w14:textId="77777777" w:rsidR="00086672" w:rsidRPr="00A3429F" w:rsidRDefault="00A52600">
                    <w:pPr>
                      <w:pStyle w:val="StandaardReferentiegegevens"/>
                    </w:pPr>
                    <w:r w:rsidRPr="00A3429F">
                      <w:t>POSTBUS 20201</w:t>
                    </w:r>
                  </w:p>
                  <w:p w14:paraId="2ED41279" w14:textId="77777777" w:rsidR="00086672" w:rsidRPr="00A3429F" w:rsidRDefault="00A52600">
                    <w:pPr>
                      <w:pStyle w:val="StandaardReferentiegegevens"/>
                    </w:pPr>
                    <w:r w:rsidRPr="00A3429F">
                      <w:t xml:space="preserve">2500 EE  </w:t>
                    </w:r>
                    <w:r w:rsidR="00647C1C" w:rsidRPr="00A3429F">
                      <w:t>Den Haag</w:t>
                    </w:r>
                  </w:p>
                  <w:p w14:paraId="18D56A3A" w14:textId="77777777" w:rsidR="00086672" w:rsidRPr="00A3429F" w:rsidRDefault="00086672">
                    <w:pPr>
                      <w:pStyle w:val="WitregelW2"/>
                    </w:pPr>
                  </w:p>
                  <w:p w14:paraId="4E58E45F" w14:textId="77777777" w:rsidR="00086672" w:rsidRDefault="00A52600">
                    <w:pPr>
                      <w:pStyle w:val="StandaardReferentiegegevensKop"/>
                    </w:pPr>
                    <w:r>
                      <w:t>Ons kenmerk</w:t>
                    </w:r>
                  </w:p>
                  <w:p w14:paraId="433DFE48" w14:textId="77777777" w:rsidR="003123BE" w:rsidRDefault="000A05E5">
                    <w:pPr>
                      <w:pStyle w:val="StandaardReferentiegegevens"/>
                    </w:pPr>
                    <w:r>
                      <w:fldChar w:fldCharType="begin"/>
                    </w:r>
                    <w:r>
                      <w:instrText xml:space="preserve"> DOCPROPERTY  "Kenmerk"  \* MERGEFORMAT </w:instrText>
                    </w:r>
                    <w:r>
                      <w:fldChar w:fldCharType="separate"/>
                    </w:r>
                    <w:r>
                      <w:t>2025-0000029037</w:t>
                    </w:r>
                    <w:r>
                      <w:fldChar w:fldCharType="end"/>
                    </w:r>
                  </w:p>
                  <w:p w14:paraId="3C50EDF8" w14:textId="77777777" w:rsidR="00086672" w:rsidRDefault="00086672">
                    <w:pPr>
                      <w:pStyle w:val="WitregelW1"/>
                    </w:pPr>
                  </w:p>
                  <w:p w14:paraId="07C60675" w14:textId="77777777" w:rsidR="00086672" w:rsidRDefault="00A52600">
                    <w:pPr>
                      <w:pStyle w:val="StandaardReferentiegegevensKop"/>
                    </w:pPr>
                    <w:r>
                      <w:t>Uw brief (kenmerk)</w:t>
                    </w:r>
                  </w:p>
                  <w:p w14:paraId="52F2754B" w14:textId="77777777" w:rsidR="003123BE" w:rsidRDefault="000A05E5">
                    <w:pPr>
                      <w:pStyle w:val="StandaardReferentiegegevens"/>
                    </w:pPr>
                    <w:r>
                      <w:t>2024Z18868/2024D45007</w:t>
                    </w:r>
                    <w:r>
                      <w:fldChar w:fldCharType="begin"/>
                    </w:r>
                    <w:r>
                      <w:instrText xml:space="preserve"> DOCPROPERTY  "UwKenmerk"  \* MERGEFORMAT </w:instrText>
                    </w:r>
                    <w:r>
                      <w:fldChar w:fldCharType="end"/>
                    </w:r>
                  </w:p>
                  <w:p w14:paraId="3A8AA054" w14:textId="77777777" w:rsidR="00086672" w:rsidRDefault="00086672">
                    <w:pPr>
                      <w:pStyle w:val="WitregelW1"/>
                    </w:pPr>
                  </w:p>
                  <w:p w14:paraId="7335876F" w14:textId="77777777" w:rsidR="00086672" w:rsidRDefault="00A52600">
                    <w:pPr>
                      <w:pStyle w:val="StandaardReferentiegegevensKop"/>
                    </w:pPr>
                    <w:r>
                      <w:t>Bijlagen</w:t>
                    </w:r>
                  </w:p>
                  <w:p w14:paraId="6799B41E" w14:textId="77777777" w:rsidR="00086672" w:rsidRDefault="00FF531B">
                    <w:pPr>
                      <w:pStyle w:val="StandaardReferentiegegevens"/>
                    </w:pPr>
                    <w:r>
                      <w:t>Rapport Bezit beter in beeld</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00A9422" wp14:editId="00E18A4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58ABD1F" w14:textId="77777777" w:rsidR="00086672" w:rsidRDefault="00A52600">
                          <w:pPr>
                            <w:pStyle w:val="StandaardReferentiegegevens"/>
                          </w:pPr>
                          <w:r>
                            <w:t xml:space="preserve">&gt; Retouradres POSTBUS 20201 2500 EE  </w:t>
                          </w:r>
                          <w:r w:rsidR="00647C1C">
                            <w:t>Den Haag</w:t>
                          </w:r>
                        </w:p>
                      </w:txbxContent>
                    </wps:txbx>
                    <wps:bodyPr vert="horz" wrap="square" lIns="0" tIns="0" rIns="0" bIns="0" anchor="t" anchorCtr="0"/>
                  </wps:wsp>
                </a:graphicData>
              </a:graphic>
            </wp:anchor>
          </w:drawing>
        </mc:Choice>
        <mc:Fallback>
          <w:pict>
            <v:shape w14:anchorId="100A942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58ABD1F" w14:textId="77777777" w:rsidR="00086672" w:rsidRDefault="00A52600">
                    <w:pPr>
                      <w:pStyle w:val="StandaardReferentiegegevens"/>
                    </w:pPr>
                    <w:r>
                      <w:t xml:space="preserve">&gt; Retouradres POSTBUS 20201 2500 EE  </w:t>
                    </w:r>
                    <w:r w:rsidR="00647C1C">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82D341" wp14:editId="20EF626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092A396" w14:textId="77777777" w:rsidR="003123BE" w:rsidRDefault="000A05E5">
                          <w:pPr>
                            <w:pStyle w:val="Rubricering"/>
                          </w:pPr>
                          <w:r>
                            <w:fldChar w:fldCharType="begin"/>
                          </w:r>
                          <w:r>
                            <w:instrText xml:space="preserve"> DOCPROPERTY  "Rubricering"  \* MERGEFORMAT </w:instrText>
                          </w:r>
                          <w:r>
                            <w:fldChar w:fldCharType="end"/>
                          </w:r>
                        </w:p>
                        <w:p w14:paraId="449A961F" w14:textId="77777777" w:rsidR="00086672" w:rsidRDefault="00A5260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782D34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092A396" w14:textId="77777777" w:rsidR="003123BE" w:rsidRDefault="000A05E5">
                    <w:pPr>
                      <w:pStyle w:val="Rubricering"/>
                    </w:pPr>
                    <w:r>
                      <w:fldChar w:fldCharType="begin"/>
                    </w:r>
                    <w:r>
                      <w:instrText xml:space="preserve"> DOCPROPERTY  "Rubricering"  \* MERGEFORMAT </w:instrText>
                    </w:r>
                    <w:r>
                      <w:fldChar w:fldCharType="end"/>
                    </w:r>
                  </w:p>
                  <w:p w14:paraId="449A961F" w14:textId="77777777" w:rsidR="00086672" w:rsidRDefault="00A5260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9F8734" wp14:editId="751291A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11323BC" w14:textId="77777777" w:rsidR="003123BE" w:rsidRDefault="000A05E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9F873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11323BC" w14:textId="77777777" w:rsidR="003123BE" w:rsidRDefault="000A05E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46BBE77" wp14:editId="1476B79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p w14:paraId="1B7A7740" w14:textId="77777777" w:rsidR="0004400D" w:rsidRDefault="0004400D"/>
                        <w:tbl>
                          <w:tblPr>
                            <w:tblW w:w="6540" w:type="dxa"/>
                            <w:tblLayout w:type="fixed"/>
                            <w:tblLook w:val="07E0" w:firstRow="1" w:lastRow="1" w:firstColumn="1" w:lastColumn="1" w:noHBand="1" w:noVBand="1"/>
                          </w:tblPr>
                          <w:tblGrid>
                            <w:gridCol w:w="1140"/>
                            <w:gridCol w:w="5400"/>
                          </w:tblGrid>
                          <w:tr w:rsidR="00086672" w14:paraId="3790DA67" w14:textId="77777777" w:rsidTr="00497B0D">
                            <w:trPr>
                              <w:trHeight w:val="200"/>
                            </w:trPr>
                            <w:tc>
                              <w:tcPr>
                                <w:tcW w:w="1140" w:type="dxa"/>
                              </w:tcPr>
                              <w:p w14:paraId="443D8C3F" w14:textId="77777777" w:rsidR="00086672" w:rsidRDefault="0004400D">
                                <w:r>
                                  <w:t>Datum</w:t>
                                </w:r>
                              </w:p>
                            </w:tc>
                            <w:tc>
                              <w:tcPr>
                                <w:tcW w:w="5400" w:type="dxa"/>
                              </w:tcPr>
                              <w:p w14:paraId="083A16FF" w14:textId="012E2E03" w:rsidR="00086672" w:rsidRDefault="000A05E5">
                                <w:r>
                                  <w:t>11 februari 2025</w:t>
                                </w:r>
                              </w:p>
                            </w:tc>
                          </w:tr>
                          <w:tr w:rsidR="00086672" w14:paraId="71B2170F" w14:textId="77777777" w:rsidTr="00497B0D">
                            <w:trPr>
                              <w:trHeight w:val="240"/>
                            </w:trPr>
                            <w:tc>
                              <w:tcPr>
                                <w:tcW w:w="1140" w:type="dxa"/>
                              </w:tcPr>
                              <w:p w14:paraId="4B1769E0" w14:textId="77777777" w:rsidR="00086672" w:rsidRDefault="00A52600">
                                <w:bookmarkStart w:id="1" w:name="_Hlk188429010"/>
                                <w:r>
                                  <w:t>Betreft</w:t>
                                </w:r>
                              </w:p>
                            </w:tc>
                            <w:tc>
                              <w:tcPr>
                                <w:tcW w:w="5400" w:type="dxa"/>
                              </w:tcPr>
                              <w:p w14:paraId="5C4582A7" w14:textId="77777777" w:rsidR="003123BE" w:rsidRDefault="000A05E5">
                                <w:r>
                                  <w:fldChar w:fldCharType="begin"/>
                                </w:r>
                                <w:r>
                                  <w:instrText xml:space="preserve"> DOCPROPERTY  "Onderwerp"  \* MERGEFORMAT </w:instrText>
                                </w:r>
                                <w:r>
                                  <w:fldChar w:fldCharType="separate"/>
                                </w:r>
                                <w:r>
                                  <w:t>Uitkomsten Rapport Bezit beter in beeld</w:t>
                                </w:r>
                                <w:r>
                                  <w:fldChar w:fldCharType="end"/>
                                </w:r>
                              </w:p>
                            </w:tc>
                          </w:tr>
                          <w:bookmarkEnd w:id="1"/>
                          <w:tr w:rsidR="00086672" w14:paraId="0CCCE6D1" w14:textId="77777777" w:rsidTr="00497B0D">
                            <w:trPr>
                              <w:trHeight w:val="200"/>
                            </w:trPr>
                            <w:tc>
                              <w:tcPr>
                                <w:tcW w:w="1140" w:type="dxa"/>
                              </w:tcPr>
                              <w:p w14:paraId="582B84D9" w14:textId="77777777" w:rsidR="00086672" w:rsidRDefault="00086672"/>
                            </w:tc>
                            <w:tc>
                              <w:tcPr>
                                <w:tcW w:w="5400" w:type="dxa"/>
                              </w:tcPr>
                              <w:p w14:paraId="18944FFA" w14:textId="77777777" w:rsidR="00086672" w:rsidRDefault="00086672"/>
                            </w:tc>
                          </w:tr>
                        </w:tbl>
                        <w:p w14:paraId="2BBF8DDC" w14:textId="77777777" w:rsidR="006A290D" w:rsidRDefault="006A290D"/>
                      </w:txbxContent>
                    </wps:txbx>
                    <wps:bodyPr vert="horz" wrap="square" lIns="0" tIns="0" rIns="0" bIns="0" anchor="t" anchorCtr="0"/>
                  </wps:wsp>
                </a:graphicData>
              </a:graphic>
            </wp:anchor>
          </w:drawing>
        </mc:Choice>
        <mc:Fallback>
          <w:pict>
            <v:shape w14:anchorId="646BBE7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p w14:paraId="1B7A7740" w14:textId="77777777" w:rsidR="0004400D" w:rsidRDefault="0004400D"/>
                  <w:tbl>
                    <w:tblPr>
                      <w:tblW w:w="6540" w:type="dxa"/>
                      <w:tblLayout w:type="fixed"/>
                      <w:tblLook w:val="07E0" w:firstRow="1" w:lastRow="1" w:firstColumn="1" w:lastColumn="1" w:noHBand="1" w:noVBand="1"/>
                    </w:tblPr>
                    <w:tblGrid>
                      <w:gridCol w:w="1140"/>
                      <w:gridCol w:w="5400"/>
                    </w:tblGrid>
                    <w:tr w:rsidR="00086672" w14:paraId="3790DA67" w14:textId="77777777" w:rsidTr="00497B0D">
                      <w:trPr>
                        <w:trHeight w:val="200"/>
                      </w:trPr>
                      <w:tc>
                        <w:tcPr>
                          <w:tcW w:w="1140" w:type="dxa"/>
                        </w:tcPr>
                        <w:p w14:paraId="443D8C3F" w14:textId="77777777" w:rsidR="00086672" w:rsidRDefault="0004400D">
                          <w:r>
                            <w:t>Datum</w:t>
                          </w:r>
                        </w:p>
                      </w:tc>
                      <w:tc>
                        <w:tcPr>
                          <w:tcW w:w="5400" w:type="dxa"/>
                        </w:tcPr>
                        <w:p w14:paraId="083A16FF" w14:textId="012E2E03" w:rsidR="00086672" w:rsidRDefault="000A05E5">
                          <w:r>
                            <w:t>11 februari 2025</w:t>
                          </w:r>
                        </w:p>
                      </w:tc>
                    </w:tr>
                    <w:tr w:rsidR="00086672" w14:paraId="71B2170F" w14:textId="77777777" w:rsidTr="00497B0D">
                      <w:trPr>
                        <w:trHeight w:val="240"/>
                      </w:trPr>
                      <w:tc>
                        <w:tcPr>
                          <w:tcW w:w="1140" w:type="dxa"/>
                        </w:tcPr>
                        <w:p w14:paraId="4B1769E0" w14:textId="77777777" w:rsidR="00086672" w:rsidRDefault="00A52600">
                          <w:bookmarkStart w:id="2" w:name="_Hlk188429010"/>
                          <w:r>
                            <w:t>Betreft</w:t>
                          </w:r>
                        </w:p>
                      </w:tc>
                      <w:tc>
                        <w:tcPr>
                          <w:tcW w:w="5400" w:type="dxa"/>
                        </w:tcPr>
                        <w:p w14:paraId="5C4582A7" w14:textId="77777777" w:rsidR="003123BE" w:rsidRDefault="000A05E5">
                          <w:r>
                            <w:fldChar w:fldCharType="begin"/>
                          </w:r>
                          <w:r>
                            <w:instrText xml:space="preserve"> DOCPROPERTY  "Onderwerp"  \* MERGEFORMAT </w:instrText>
                          </w:r>
                          <w:r>
                            <w:fldChar w:fldCharType="separate"/>
                          </w:r>
                          <w:r>
                            <w:t>Uitkomsten Rapport Bezit beter in beeld</w:t>
                          </w:r>
                          <w:r>
                            <w:fldChar w:fldCharType="end"/>
                          </w:r>
                        </w:p>
                      </w:tc>
                    </w:tr>
                    <w:bookmarkEnd w:id="2"/>
                    <w:tr w:rsidR="00086672" w14:paraId="0CCCE6D1" w14:textId="77777777" w:rsidTr="00497B0D">
                      <w:trPr>
                        <w:trHeight w:val="200"/>
                      </w:trPr>
                      <w:tc>
                        <w:tcPr>
                          <w:tcW w:w="1140" w:type="dxa"/>
                        </w:tcPr>
                        <w:p w14:paraId="582B84D9" w14:textId="77777777" w:rsidR="00086672" w:rsidRDefault="00086672"/>
                      </w:tc>
                      <w:tc>
                        <w:tcPr>
                          <w:tcW w:w="5400" w:type="dxa"/>
                        </w:tcPr>
                        <w:p w14:paraId="18944FFA" w14:textId="77777777" w:rsidR="00086672" w:rsidRDefault="00086672"/>
                      </w:tc>
                    </w:tr>
                  </w:tbl>
                  <w:p w14:paraId="2BBF8DDC" w14:textId="77777777" w:rsidR="006A290D" w:rsidRDefault="006A290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6F00D1" wp14:editId="227F124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B90B7D6" w14:textId="77777777" w:rsidR="003123BE" w:rsidRDefault="000A05E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96F00D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B90B7D6" w14:textId="77777777" w:rsidR="003123BE" w:rsidRDefault="000A05E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FED7BD8" wp14:editId="54B4FAF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9EEB55A" w14:textId="77777777" w:rsidR="006A290D" w:rsidRDefault="006A290D"/>
                      </w:txbxContent>
                    </wps:txbx>
                    <wps:bodyPr vert="horz" wrap="square" lIns="0" tIns="0" rIns="0" bIns="0" anchor="t" anchorCtr="0"/>
                  </wps:wsp>
                </a:graphicData>
              </a:graphic>
            </wp:anchor>
          </w:drawing>
        </mc:Choice>
        <mc:Fallback>
          <w:pict>
            <v:shape w14:anchorId="7FED7BD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9EEB55A" w14:textId="77777777" w:rsidR="006A290D" w:rsidRDefault="006A29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5CAEB"/>
    <w:multiLevelType w:val="multilevel"/>
    <w:tmpl w:val="90EDE9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95FFADF"/>
    <w:multiLevelType w:val="multilevel"/>
    <w:tmpl w:val="FBABAC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150B340"/>
    <w:multiLevelType w:val="multilevel"/>
    <w:tmpl w:val="AB4081C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2A21EAE"/>
    <w:multiLevelType w:val="multilevel"/>
    <w:tmpl w:val="9C0C002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247017"/>
    <w:multiLevelType w:val="hybridMultilevel"/>
    <w:tmpl w:val="7AC2EE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BE3B59"/>
    <w:multiLevelType w:val="hybridMultilevel"/>
    <w:tmpl w:val="FD38D9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317C31"/>
    <w:multiLevelType w:val="multilevel"/>
    <w:tmpl w:val="47FFF82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3F672E"/>
    <w:multiLevelType w:val="hybridMultilevel"/>
    <w:tmpl w:val="EE04A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857B64"/>
    <w:multiLevelType w:val="multilevel"/>
    <w:tmpl w:val="D5D108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480391"/>
    <w:multiLevelType w:val="hybridMultilevel"/>
    <w:tmpl w:val="95BCD922"/>
    <w:lvl w:ilvl="0" w:tplc="673CC7B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A73BB9"/>
    <w:multiLevelType w:val="hybridMultilevel"/>
    <w:tmpl w:val="25904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48617E"/>
    <w:multiLevelType w:val="hybridMultilevel"/>
    <w:tmpl w:val="A9025F20"/>
    <w:lvl w:ilvl="0" w:tplc="9DF2CCA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4A7A06"/>
    <w:multiLevelType w:val="hybridMultilevel"/>
    <w:tmpl w:val="186EA3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98A79AA"/>
    <w:multiLevelType w:val="hybridMultilevel"/>
    <w:tmpl w:val="95706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1327550">
    <w:abstractNumId w:val="2"/>
  </w:num>
  <w:num w:numId="2" w16cid:durableId="1928146986">
    <w:abstractNumId w:val="6"/>
  </w:num>
  <w:num w:numId="3" w16cid:durableId="501818667">
    <w:abstractNumId w:val="0"/>
  </w:num>
  <w:num w:numId="4" w16cid:durableId="181087775">
    <w:abstractNumId w:val="1"/>
  </w:num>
  <w:num w:numId="5" w16cid:durableId="1580140398">
    <w:abstractNumId w:val="3"/>
  </w:num>
  <w:num w:numId="6" w16cid:durableId="1500267425">
    <w:abstractNumId w:val="8"/>
  </w:num>
  <w:num w:numId="7" w16cid:durableId="595404494">
    <w:abstractNumId w:val="12"/>
  </w:num>
  <w:num w:numId="8" w16cid:durableId="1454327804">
    <w:abstractNumId w:val="11"/>
  </w:num>
  <w:num w:numId="9" w16cid:durableId="927271002">
    <w:abstractNumId w:val="7"/>
  </w:num>
  <w:num w:numId="10" w16cid:durableId="365524052">
    <w:abstractNumId w:val="10"/>
  </w:num>
  <w:num w:numId="11" w16cid:durableId="1901283941">
    <w:abstractNumId w:val="4"/>
  </w:num>
  <w:num w:numId="12" w16cid:durableId="1837916479">
    <w:abstractNumId w:val="5"/>
  </w:num>
  <w:num w:numId="13" w16cid:durableId="17971091">
    <w:abstractNumId w:val="9"/>
  </w:num>
  <w:num w:numId="14" w16cid:durableId="295843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2D"/>
    <w:rsid w:val="00011107"/>
    <w:rsid w:val="000248AD"/>
    <w:rsid w:val="0004400D"/>
    <w:rsid w:val="00052AC1"/>
    <w:rsid w:val="000544A7"/>
    <w:rsid w:val="00086672"/>
    <w:rsid w:val="000A05E5"/>
    <w:rsid w:val="000B50D7"/>
    <w:rsid w:val="000C1D93"/>
    <w:rsid w:val="000C28CB"/>
    <w:rsid w:val="000C2DB6"/>
    <w:rsid w:val="000C48E7"/>
    <w:rsid w:val="000C6012"/>
    <w:rsid w:val="000D53AC"/>
    <w:rsid w:val="000E3BB2"/>
    <w:rsid w:val="00112274"/>
    <w:rsid w:val="00150277"/>
    <w:rsid w:val="00163861"/>
    <w:rsid w:val="001C2314"/>
    <w:rsid w:val="001E3383"/>
    <w:rsid w:val="001E5ADB"/>
    <w:rsid w:val="00203A29"/>
    <w:rsid w:val="0020650E"/>
    <w:rsid w:val="0023342E"/>
    <w:rsid w:val="002763C2"/>
    <w:rsid w:val="00293638"/>
    <w:rsid w:val="0029445B"/>
    <w:rsid w:val="002A088A"/>
    <w:rsid w:val="002C07CA"/>
    <w:rsid w:val="002D1963"/>
    <w:rsid w:val="002E51D0"/>
    <w:rsid w:val="002F63DE"/>
    <w:rsid w:val="003028CB"/>
    <w:rsid w:val="00303E31"/>
    <w:rsid w:val="00303ED1"/>
    <w:rsid w:val="003123BE"/>
    <w:rsid w:val="0035035E"/>
    <w:rsid w:val="00363DE5"/>
    <w:rsid w:val="0036623F"/>
    <w:rsid w:val="0039211D"/>
    <w:rsid w:val="00394215"/>
    <w:rsid w:val="0039444F"/>
    <w:rsid w:val="00396E43"/>
    <w:rsid w:val="003B27D1"/>
    <w:rsid w:val="003C0C1E"/>
    <w:rsid w:val="00445B95"/>
    <w:rsid w:val="00457EF1"/>
    <w:rsid w:val="00464C21"/>
    <w:rsid w:val="0047150E"/>
    <w:rsid w:val="00471D66"/>
    <w:rsid w:val="004819F8"/>
    <w:rsid w:val="0048561C"/>
    <w:rsid w:val="0049013C"/>
    <w:rsid w:val="00493028"/>
    <w:rsid w:val="0049328B"/>
    <w:rsid w:val="00497260"/>
    <w:rsid w:val="00497B0D"/>
    <w:rsid w:val="004A4157"/>
    <w:rsid w:val="004A6825"/>
    <w:rsid w:val="004C6D78"/>
    <w:rsid w:val="004D25EA"/>
    <w:rsid w:val="004E744E"/>
    <w:rsid w:val="00511A00"/>
    <w:rsid w:val="0052648A"/>
    <w:rsid w:val="0053005E"/>
    <w:rsid w:val="00546634"/>
    <w:rsid w:val="005C39E0"/>
    <w:rsid w:val="005C6696"/>
    <w:rsid w:val="005D1B3F"/>
    <w:rsid w:val="0060200D"/>
    <w:rsid w:val="006437AB"/>
    <w:rsid w:val="00647C1C"/>
    <w:rsid w:val="006800ED"/>
    <w:rsid w:val="006927B5"/>
    <w:rsid w:val="00692B89"/>
    <w:rsid w:val="006A012D"/>
    <w:rsid w:val="006A290D"/>
    <w:rsid w:val="006A3ECC"/>
    <w:rsid w:val="006B0AB3"/>
    <w:rsid w:val="006F3354"/>
    <w:rsid w:val="00726968"/>
    <w:rsid w:val="00737031"/>
    <w:rsid w:val="00776AD7"/>
    <w:rsid w:val="007808DB"/>
    <w:rsid w:val="007B7A2D"/>
    <w:rsid w:val="007C653D"/>
    <w:rsid w:val="007D040E"/>
    <w:rsid w:val="007E1363"/>
    <w:rsid w:val="007E372A"/>
    <w:rsid w:val="007E7DEC"/>
    <w:rsid w:val="007F39CB"/>
    <w:rsid w:val="00813490"/>
    <w:rsid w:val="008357A3"/>
    <w:rsid w:val="00863FDB"/>
    <w:rsid w:val="00870A45"/>
    <w:rsid w:val="00891CC6"/>
    <w:rsid w:val="008933D3"/>
    <w:rsid w:val="008C6DB1"/>
    <w:rsid w:val="00901A5A"/>
    <w:rsid w:val="00901DF9"/>
    <w:rsid w:val="00931D64"/>
    <w:rsid w:val="00965E71"/>
    <w:rsid w:val="00980209"/>
    <w:rsid w:val="00984FD9"/>
    <w:rsid w:val="009A202B"/>
    <w:rsid w:val="009C205C"/>
    <w:rsid w:val="009C2A93"/>
    <w:rsid w:val="009D164A"/>
    <w:rsid w:val="009E47BB"/>
    <w:rsid w:val="00A2306B"/>
    <w:rsid w:val="00A306D8"/>
    <w:rsid w:val="00A3429F"/>
    <w:rsid w:val="00A52600"/>
    <w:rsid w:val="00A66720"/>
    <w:rsid w:val="00A67853"/>
    <w:rsid w:val="00A76CAE"/>
    <w:rsid w:val="00A813ED"/>
    <w:rsid w:val="00AB43AC"/>
    <w:rsid w:val="00AD33BB"/>
    <w:rsid w:val="00AD46F2"/>
    <w:rsid w:val="00AD7F11"/>
    <w:rsid w:val="00B05534"/>
    <w:rsid w:val="00B10A9F"/>
    <w:rsid w:val="00B222CB"/>
    <w:rsid w:val="00B47D69"/>
    <w:rsid w:val="00B5177C"/>
    <w:rsid w:val="00B61344"/>
    <w:rsid w:val="00B6152A"/>
    <w:rsid w:val="00B66D1F"/>
    <w:rsid w:val="00B91891"/>
    <w:rsid w:val="00BB66BE"/>
    <w:rsid w:val="00BD2B3D"/>
    <w:rsid w:val="00BD6C65"/>
    <w:rsid w:val="00BE4096"/>
    <w:rsid w:val="00BF4A33"/>
    <w:rsid w:val="00BF6169"/>
    <w:rsid w:val="00BF7CF6"/>
    <w:rsid w:val="00C20E6D"/>
    <w:rsid w:val="00C23EBA"/>
    <w:rsid w:val="00C26685"/>
    <w:rsid w:val="00C50893"/>
    <w:rsid w:val="00C616C6"/>
    <w:rsid w:val="00C620B6"/>
    <w:rsid w:val="00C73E1E"/>
    <w:rsid w:val="00C810A9"/>
    <w:rsid w:val="00C83E7F"/>
    <w:rsid w:val="00CA6C4E"/>
    <w:rsid w:val="00D06759"/>
    <w:rsid w:val="00D11CD7"/>
    <w:rsid w:val="00D2507A"/>
    <w:rsid w:val="00D57431"/>
    <w:rsid w:val="00D63115"/>
    <w:rsid w:val="00D80EE4"/>
    <w:rsid w:val="00D81114"/>
    <w:rsid w:val="00D84821"/>
    <w:rsid w:val="00DA1BC3"/>
    <w:rsid w:val="00DA4534"/>
    <w:rsid w:val="00DD369F"/>
    <w:rsid w:val="00DF25EC"/>
    <w:rsid w:val="00DF4095"/>
    <w:rsid w:val="00E44B2D"/>
    <w:rsid w:val="00E45B95"/>
    <w:rsid w:val="00E56E93"/>
    <w:rsid w:val="00E62F98"/>
    <w:rsid w:val="00E7116A"/>
    <w:rsid w:val="00E85701"/>
    <w:rsid w:val="00EA5D08"/>
    <w:rsid w:val="00F06585"/>
    <w:rsid w:val="00F4594C"/>
    <w:rsid w:val="00F73815"/>
    <w:rsid w:val="00F75AF5"/>
    <w:rsid w:val="00F9105D"/>
    <w:rsid w:val="00FA61D2"/>
    <w:rsid w:val="00FB37DF"/>
    <w:rsid w:val="00FB55C4"/>
    <w:rsid w:val="00FB7865"/>
    <w:rsid w:val="00FD28A2"/>
    <w:rsid w:val="00FD2D1B"/>
    <w:rsid w:val="00FF5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3A8E"/>
  <w15:docId w15:val="{BF9FFD92-CC87-4EB9-B2FF-70032549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4B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4B2D"/>
    <w:rPr>
      <w:rFonts w:ascii="Verdana" w:hAnsi="Verdana"/>
      <w:color w:val="000000"/>
      <w:sz w:val="18"/>
      <w:szCs w:val="18"/>
    </w:rPr>
  </w:style>
  <w:style w:type="paragraph" w:styleId="Voettekst">
    <w:name w:val="footer"/>
    <w:basedOn w:val="Standaard"/>
    <w:link w:val="VoettekstChar"/>
    <w:uiPriority w:val="99"/>
    <w:unhideWhenUsed/>
    <w:rsid w:val="00E44B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4B2D"/>
    <w:rPr>
      <w:rFonts w:ascii="Verdana" w:hAnsi="Verdana"/>
      <w:color w:val="000000"/>
      <w:sz w:val="18"/>
      <w:szCs w:val="18"/>
    </w:rPr>
  </w:style>
  <w:style w:type="paragraph" w:styleId="Lijstalinea">
    <w:name w:val="List Paragraph"/>
    <w:basedOn w:val="Standaard"/>
    <w:uiPriority w:val="34"/>
    <w:qFormat/>
    <w:rsid w:val="00E44B2D"/>
    <w:pPr>
      <w:ind w:left="720"/>
      <w:contextualSpacing/>
    </w:pPr>
  </w:style>
  <w:style w:type="paragraph" w:styleId="Voetnoottekst">
    <w:name w:val="footnote text"/>
    <w:basedOn w:val="Standaard"/>
    <w:link w:val="VoetnoottekstChar"/>
    <w:uiPriority w:val="99"/>
    <w:semiHidden/>
    <w:unhideWhenUsed/>
    <w:rsid w:val="00E44B2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44B2D"/>
    <w:rPr>
      <w:rFonts w:ascii="Verdana" w:hAnsi="Verdana"/>
      <w:color w:val="000000"/>
    </w:rPr>
  </w:style>
  <w:style w:type="character" w:styleId="Voetnootmarkering">
    <w:name w:val="footnote reference"/>
    <w:basedOn w:val="Standaardalinea-lettertype"/>
    <w:uiPriority w:val="99"/>
    <w:semiHidden/>
    <w:unhideWhenUsed/>
    <w:rsid w:val="00E44B2D"/>
    <w:rPr>
      <w:vertAlign w:val="superscript"/>
    </w:rPr>
  </w:style>
  <w:style w:type="character" w:styleId="Verwijzingopmerking">
    <w:name w:val="annotation reference"/>
    <w:basedOn w:val="Standaardalinea-lettertype"/>
    <w:uiPriority w:val="99"/>
    <w:semiHidden/>
    <w:unhideWhenUsed/>
    <w:rsid w:val="0036623F"/>
    <w:rPr>
      <w:sz w:val="16"/>
      <w:szCs w:val="16"/>
    </w:rPr>
  </w:style>
  <w:style w:type="paragraph" w:styleId="Tekstopmerking">
    <w:name w:val="annotation text"/>
    <w:basedOn w:val="Standaard"/>
    <w:link w:val="TekstopmerkingChar"/>
    <w:uiPriority w:val="99"/>
    <w:unhideWhenUsed/>
    <w:rsid w:val="0036623F"/>
    <w:pPr>
      <w:spacing w:line="240" w:lineRule="auto"/>
    </w:pPr>
    <w:rPr>
      <w:sz w:val="20"/>
      <w:szCs w:val="20"/>
    </w:rPr>
  </w:style>
  <w:style w:type="character" w:customStyle="1" w:styleId="TekstopmerkingChar">
    <w:name w:val="Tekst opmerking Char"/>
    <w:basedOn w:val="Standaardalinea-lettertype"/>
    <w:link w:val="Tekstopmerking"/>
    <w:uiPriority w:val="99"/>
    <w:rsid w:val="003662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623F"/>
    <w:rPr>
      <w:b/>
      <w:bCs/>
    </w:rPr>
  </w:style>
  <w:style w:type="character" w:customStyle="1" w:styleId="OnderwerpvanopmerkingChar">
    <w:name w:val="Onderwerp van opmerking Char"/>
    <w:basedOn w:val="TekstopmerkingChar"/>
    <w:link w:val="Onderwerpvanopmerking"/>
    <w:uiPriority w:val="99"/>
    <w:semiHidden/>
    <w:rsid w:val="0036623F"/>
    <w:rPr>
      <w:rFonts w:ascii="Verdana" w:hAnsi="Verdana"/>
      <w:b/>
      <w:bCs/>
      <w:color w:val="000000"/>
    </w:rPr>
  </w:style>
  <w:style w:type="paragraph" w:customStyle="1" w:styleId="Default">
    <w:name w:val="Default"/>
    <w:rsid w:val="00C50893"/>
    <w:pPr>
      <w:autoSpaceDE w:val="0"/>
      <w:adjustRightInd w:val="0"/>
      <w:textAlignment w:val="auto"/>
    </w:pPr>
    <w:rPr>
      <w:rFonts w:cs="Times New Roman"/>
      <w:color w:val="000000"/>
      <w:sz w:val="24"/>
      <w:szCs w:val="24"/>
    </w:rPr>
  </w:style>
  <w:style w:type="paragraph" w:styleId="Revisie">
    <w:name w:val="Revision"/>
    <w:hidden/>
    <w:uiPriority w:val="99"/>
    <w:semiHidden/>
    <w:rsid w:val="006800E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939">
      <w:bodyDiv w:val="1"/>
      <w:marLeft w:val="0"/>
      <w:marRight w:val="0"/>
      <w:marTop w:val="0"/>
      <w:marBottom w:val="0"/>
      <w:divBdr>
        <w:top w:val="none" w:sz="0" w:space="0" w:color="auto"/>
        <w:left w:val="none" w:sz="0" w:space="0" w:color="auto"/>
        <w:bottom w:val="none" w:sz="0" w:space="0" w:color="auto"/>
        <w:right w:val="none" w:sz="0" w:space="0" w:color="auto"/>
      </w:divBdr>
    </w:div>
    <w:div w:id="129768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831</ap:Words>
  <ap:Characters>4571</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Informeren kamers over Rapport Rijksbezit</vt:lpstr>
    </vt:vector>
  </ap:TitlesOfParts>
  <ap:LinksUpToDate>false</ap:LinksUpToDate>
  <ap:CharactersWithSpaces>5392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2025-02-11T10:07:00.0000000Z</dcterms:created>
  <dcterms:modified xsi:type="dcterms:W3CDTF">2025-02-11T10:07:00.0000000Z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Informeren kamers over Rapport Rijksbezit</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_x000d_
Postbus 20018_x000d_
2500 EA  DEN HAAG_x000d_
</vt:lpwstr>
  </property>
  <property fmtid="{D5CDD505-2E9C-101B-9397-08002B2CF9AE}" pid="11" name="Van">
    <vt:lpwstr/>
  </property>
  <property fmtid="{D5CDD505-2E9C-101B-9397-08002B2CF9AE}" pid="12" name="Datum">
    <vt:lpwstr>22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2025-0000029037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Uitkomsten Rapport Bezit beter in beeld</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2024-11-22T11:13:39Z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26e55386-f4fa-4823-87ba-09244a82eb02</vt:lpwstr>
  </property>
  <property fmtid="{D5CDD505-2E9C-101B-9397-08002B2CF9AE}" pid="37" name="MSIP_Label_35ad6b54-f757-49c9-8c83-ef7f8aa67172_ContentBits">
    <vt:lpwstr>0</vt:lpwstr>
  </property>
</Properties>
</file>