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099" w:rsidRDefault="003206BE" w14:paraId="25FBE563" w14:textId="77777777">
      <w:bookmarkStart w:name="_Hlk189052807" w:id="0"/>
      <w:r>
        <w:t>Hierbij bied ik u de 48</w:t>
      </w:r>
      <w:r w:rsidRPr="003206BE">
        <w:rPr>
          <w:vertAlign w:val="superscript"/>
        </w:rPr>
        <w:t>e</w:t>
      </w:r>
      <w:r>
        <w:t xml:space="preserve"> en 49</w:t>
      </w:r>
      <w:r w:rsidRPr="003206BE">
        <w:rPr>
          <w:vertAlign w:val="superscript"/>
        </w:rPr>
        <w:t>e</w:t>
      </w:r>
      <w:r>
        <w:t xml:space="preserve"> voortgangsrapportages aan van de voortgangscommissie Sint maarten, die respectievelijk toe zien op de periode augustus 2023 – januari 2024 en januari 2024 – augustus 2024. De rapportages zijn toegezonden aan het Ministerieel Overleg (MO), bestaande uit de minister-president van Sint </w:t>
      </w:r>
      <w:r w:rsidR="003C2AC1">
        <w:t>M</w:t>
      </w:r>
      <w:r>
        <w:t xml:space="preserve">aarten en ondergetekende. </w:t>
      </w:r>
    </w:p>
    <w:p w:rsidR="003206BE" w:rsidRDefault="003206BE" w14:paraId="4B9BCFB8" w14:textId="77777777"/>
    <w:p w:rsidRPr="00450C7A" w:rsidR="003C2AC1" w:rsidP="003C2AC1" w:rsidRDefault="00691F2E" w14:paraId="337CADFF" w14:textId="77777777">
      <w:r>
        <w:t>De voortgangscommissie Sint Maarten rapporteert o</w:t>
      </w:r>
      <w:r w:rsidR="004E4E9C">
        <w:t xml:space="preserve">ver de uitvoering van de </w:t>
      </w:r>
      <w:r w:rsidR="003C2AC1">
        <w:t>P</w:t>
      </w:r>
      <w:r w:rsidR="004E4E9C">
        <w:t xml:space="preserve">lannen van </w:t>
      </w:r>
      <w:r w:rsidR="003C2AC1">
        <w:t>A</w:t>
      </w:r>
      <w:r w:rsidR="004E4E9C">
        <w:t xml:space="preserve">anpak </w:t>
      </w:r>
      <w:r w:rsidR="003C2AC1">
        <w:t>D</w:t>
      </w:r>
      <w:r w:rsidR="004E4E9C">
        <w:t xml:space="preserve">etentie en </w:t>
      </w:r>
      <w:r w:rsidR="003C2AC1">
        <w:t>P</w:t>
      </w:r>
      <w:r w:rsidR="004E4E9C">
        <w:t xml:space="preserve">olitie. </w:t>
      </w:r>
      <w:r w:rsidR="0096620F">
        <w:t xml:space="preserve">De </w:t>
      </w:r>
      <w:r w:rsidR="00F36840">
        <w:t>m</w:t>
      </w:r>
      <w:r w:rsidR="0096620F">
        <w:t xml:space="preserve">inister van Justitie van Sint Maarten is verantwoordelijk voor de uitvoering hiervan. </w:t>
      </w:r>
      <w:r w:rsidR="004E4E9C">
        <w:t xml:space="preserve">De situatie die de voortgangscommissie in haar </w:t>
      </w:r>
      <w:r>
        <w:t>48</w:t>
      </w:r>
      <w:r w:rsidRPr="00691F2E">
        <w:rPr>
          <w:vertAlign w:val="superscript"/>
        </w:rPr>
        <w:t>e</w:t>
      </w:r>
      <w:r>
        <w:t xml:space="preserve"> en 49</w:t>
      </w:r>
      <w:r w:rsidRPr="00691F2E">
        <w:rPr>
          <w:vertAlign w:val="superscript"/>
        </w:rPr>
        <w:t>e</w:t>
      </w:r>
      <w:r>
        <w:t xml:space="preserve"> </w:t>
      </w:r>
      <w:r w:rsidR="004E4E9C">
        <w:t xml:space="preserve">rapportages schetst, laat zien dat </w:t>
      </w:r>
      <w:r w:rsidR="00F36840">
        <w:t>in Sint Maarten</w:t>
      </w:r>
      <w:r w:rsidR="004E4E9C">
        <w:t xml:space="preserve"> </w:t>
      </w:r>
      <w:r w:rsidR="00830178">
        <w:t>flink wat</w:t>
      </w:r>
      <w:r w:rsidR="004E4E9C">
        <w:t xml:space="preserve"> werk verzet moet worden om tot afronding van beide plannen te komen</w:t>
      </w:r>
      <w:r w:rsidR="00830178">
        <w:t xml:space="preserve">. </w:t>
      </w:r>
      <w:r w:rsidR="007728B0">
        <w:t xml:space="preserve">De commissie constateert dat Sint Maarten hard werkt aan de uitvoering van de plannen van aanpak, maar worstelt met het gebrek aan kennis en capaciteit. </w:t>
      </w:r>
      <w:r w:rsidR="00830178">
        <w:t>Goede samenwerking, communicatie en duidelijkheid over de verschillende rollen, verantwoord</w:t>
      </w:r>
      <w:r w:rsidR="00450C7A">
        <w:t>e</w:t>
      </w:r>
      <w:r w:rsidR="00830178">
        <w:t>lijkheden en bevoegdheden</w:t>
      </w:r>
      <w:r w:rsidR="00A5127E">
        <w:t xml:space="preserve"> van alle betrokken partijen</w:t>
      </w:r>
      <w:r w:rsidR="00830178">
        <w:t xml:space="preserve"> zijn hiervoor essentieel. </w:t>
      </w:r>
      <w:r w:rsidR="003C2AC1">
        <w:t xml:space="preserve">Ondanks de uitdagingen </w:t>
      </w:r>
      <w:r w:rsidR="00F36840">
        <w:t>is</w:t>
      </w:r>
      <w:r w:rsidR="003C2AC1">
        <w:t xml:space="preserve"> er ook een aantal belangrijke positieve ontwikkelingen, zoals het invoeren van het </w:t>
      </w:r>
      <w:r w:rsidRPr="00450C7A" w:rsidR="003C2AC1">
        <w:t xml:space="preserve">functieboek en het tekenen van </w:t>
      </w:r>
      <w:r w:rsidRPr="00450C7A" w:rsidR="00A5127E">
        <w:t>het amendement</w:t>
      </w:r>
      <w:r w:rsidRPr="00450C7A" w:rsidR="003C2AC1">
        <w:t xml:space="preserve"> van fase II v</w:t>
      </w:r>
      <w:r w:rsidRPr="00450C7A" w:rsidR="00A5127E">
        <w:t>oor</w:t>
      </w:r>
      <w:r w:rsidRPr="00450C7A" w:rsidR="003C2AC1">
        <w:t xml:space="preserve"> de nieuwbouw van de gevangenis</w:t>
      </w:r>
      <w:bookmarkStart w:name="_Hlk189052369" w:id="1"/>
      <w:r w:rsidRPr="00450C7A" w:rsidR="00A5127E">
        <w:t xml:space="preserve"> </w:t>
      </w:r>
      <w:r w:rsidRPr="00450C7A" w:rsidR="003C2AC1">
        <w:t>door de United Nations Office for Project Services (UNOPS)</w:t>
      </w:r>
      <w:r w:rsidR="007728B0">
        <w:t xml:space="preserve">, </w:t>
      </w:r>
      <w:bookmarkEnd w:id="1"/>
      <w:r w:rsidR="007728B0">
        <w:t xml:space="preserve">waar Nederland als medefinancier </w:t>
      </w:r>
      <w:r w:rsidR="0096620F">
        <w:t>€</w:t>
      </w:r>
      <w:r w:rsidR="007728B0">
        <w:t>16</w:t>
      </w:r>
      <w:r w:rsidR="00EC303B">
        <w:t xml:space="preserve"> </w:t>
      </w:r>
      <w:r w:rsidR="007728B0">
        <w:t xml:space="preserve">miljoen </w:t>
      </w:r>
      <w:r w:rsidR="0096620F">
        <w:t xml:space="preserve">aan </w:t>
      </w:r>
      <w:r w:rsidR="007728B0">
        <w:t>heeft bijgedragen</w:t>
      </w:r>
      <w:r w:rsidRPr="00450C7A" w:rsidR="007728B0">
        <w:rPr>
          <w:rStyle w:val="Voetnootmarkering"/>
        </w:rPr>
        <w:footnoteReference w:id="2"/>
      </w:r>
      <w:r w:rsidR="007728B0">
        <w:t>.</w:t>
      </w:r>
    </w:p>
    <w:p w:rsidRPr="00450C7A" w:rsidR="003C2AC1" w:rsidRDefault="003C2AC1" w14:paraId="512BD58B" w14:textId="77777777"/>
    <w:p w:rsidR="001E4099" w:rsidRDefault="00691F2E" w14:paraId="7B89E8BE" w14:textId="2198A7B4">
      <w:r w:rsidRPr="00450C7A">
        <w:t xml:space="preserve">Ik </w:t>
      </w:r>
      <w:r w:rsidR="00F36840">
        <w:t>blijf</w:t>
      </w:r>
      <w:r w:rsidRPr="00450C7A">
        <w:t xml:space="preserve"> mij</w:t>
      </w:r>
      <w:r w:rsidR="003214C6">
        <w:t xml:space="preserve"> </w:t>
      </w:r>
      <w:r w:rsidRPr="00450C7A" w:rsidR="00450C7A">
        <w:t>onverminderd inzetten voor de</w:t>
      </w:r>
      <w:r w:rsidRPr="00450C7A" w:rsidR="00830178">
        <w:t xml:space="preserve"> voortzetting van de samenwerking</w:t>
      </w:r>
      <w:r w:rsidR="007728B0">
        <w:t xml:space="preserve"> met Sint Maarten</w:t>
      </w:r>
      <w:r w:rsidRPr="00450C7A" w:rsidR="00830178">
        <w:t xml:space="preserve"> om de noodzakelijke duurzame verbeteringen </w:t>
      </w:r>
      <w:r w:rsidR="001026E7">
        <w:t>binnen</w:t>
      </w:r>
      <w:r w:rsidR="00BE4012">
        <w:t xml:space="preserve"> de justitiële keten van</w:t>
      </w:r>
      <w:r w:rsidRPr="00450C7A" w:rsidR="00830178">
        <w:t xml:space="preserve"> Sint Maarten te bewerkstelligen</w:t>
      </w:r>
      <w:r w:rsidRPr="00450C7A">
        <w:t>.</w:t>
      </w:r>
      <w:r w:rsidR="00F36840">
        <w:t xml:space="preserve"> Ik verwacht deze inzet ook van Sint Maarten om de gedane aanbevelingen uit te voeren. </w:t>
      </w:r>
    </w:p>
    <w:p w:rsidR="001E4099" w:rsidRDefault="001E4099" w14:paraId="74B2C50B" w14:textId="77777777"/>
    <w:p w:rsidR="00691F2E" w:rsidRDefault="00691F2E" w14:paraId="093E394D" w14:textId="1FCE5A0F">
      <w:r>
        <w:t>De staatssecretaris van Binnenlandse Zaken en Koninkrijksrelaties</w:t>
      </w:r>
    </w:p>
    <w:p w:rsidR="00691F2E" w:rsidRDefault="00691F2E" w14:paraId="3328EDA7" w14:textId="77777777">
      <w:pPr>
        <w:rPr>
          <w:i/>
          <w:iCs/>
        </w:rPr>
      </w:pPr>
      <w:r>
        <w:rPr>
          <w:i/>
          <w:iCs/>
        </w:rPr>
        <w:t>Digitalisering en Koninkrijksrelaties</w:t>
      </w:r>
    </w:p>
    <w:p w:rsidR="009C0201" w:rsidRDefault="009C0201" w14:paraId="1E96A58F" w14:textId="77777777">
      <w:pPr>
        <w:rPr>
          <w:i/>
          <w:iCs/>
        </w:rPr>
      </w:pPr>
    </w:p>
    <w:p w:rsidR="009C0201" w:rsidRDefault="009C0201" w14:paraId="62AF0129" w14:textId="77777777">
      <w:pPr>
        <w:rPr>
          <w:i/>
          <w:iCs/>
        </w:rPr>
      </w:pPr>
    </w:p>
    <w:p w:rsidR="009C0201" w:rsidRDefault="009C0201" w14:paraId="31104B29" w14:textId="77777777">
      <w:pPr>
        <w:rPr>
          <w:i/>
          <w:iCs/>
        </w:rPr>
      </w:pPr>
    </w:p>
    <w:p w:rsidR="009C0201" w:rsidRDefault="009C0201" w14:paraId="41F6491C" w14:textId="77777777">
      <w:pPr>
        <w:rPr>
          <w:i/>
          <w:iCs/>
        </w:rPr>
      </w:pPr>
    </w:p>
    <w:p w:rsidR="00691F2E" w:rsidRDefault="00691F2E" w14:paraId="4431FFBA" w14:textId="77777777">
      <w:pPr>
        <w:rPr>
          <w:i/>
          <w:iCs/>
        </w:rPr>
      </w:pPr>
    </w:p>
    <w:p w:rsidR="001E4099" w:rsidRDefault="00691F2E" w14:paraId="3918C2DF" w14:textId="39378290">
      <w:r>
        <w:t>Zsolt Szabó</w:t>
      </w:r>
      <w:bookmarkEnd w:id="0"/>
      <w:r w:rsidR="006C1893">
        <w:br/>
      </w:r>
      <w:r w:rsidR="006C1893">
        <w:br/>
      </w:r>
    </w:p>
    <w:sectPr w:rsidR="001E4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772B" w14:textId="77777777" w:rsidR="00253AF5" w:rsidRDefault="00253AF5">
      <w:pPr>
        <w:spacing w:line="240" w:lineRule="auto"/>
      </w:pPr>
      <w:r>
        <w:separator/>
      </w:r>
    </w:p>
  </w:endnote>
  <w:endnote w:type="continuationSeparator" w:id="0">
    <w:p w14:paraId="4C2159FE" w14:textId="77777777" w:rsidR="00253AF5" w:rsidRDefault="00253AF5">
      <w:pPr>
        <w:spacing w:line="240" w:lineRule="auto"/>
      </w:pPr>
      <w:r>
        <w:continuationSeparator/>
      </w:r>
    </w:p>
  </w:endnote>
  <w:endnote w:type="continuationNotice" w:id="1">
    <w:p w14:paraId="57A8C7C6" w14:textId="77777777" w:rsidR="00253AF5" w:rsidRDefault="00253A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30F" w14:textId="77777777" w:rsidR="008E1910" w:rsidRDefault="008E19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7B84" w14:textId="77777777" w:rsidR="008E1910" w:rsidRDefault="008E19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CC0" w14:textId="77777777" w:rsidR="008E1910" w:rsidRDefault="008E19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D9EC" w14:textId="77777777" w:rsidR="00253AF5" w:rsidRDefault="00253AF5">
      <w:pPr>
        <w:spacing w:line="240" w:lineRule="auto"/>
      </w:pPr>
      <w:r>
        <w:separator/>
      </w:r>
    </w:p>
  </w:footnote>
  <w:footnote w:type="continuationSeparator" w:id="0">
    <w:p w14:paraId="3BA93C86" w14:textId="77777777" w:rsidR="00253AF5" w:rsidRDefault="00253AF5">
      <w:pPr>
        <w:spacing w:line="240" w:lineRule="auto"/>
      </w:pPr>
      <w:r>
        <w:continuationSeparator/>
      </w:r>
    </w:p>
  </w:footnote>
  <w:footnote w:type="continuationNotice" w:id="1">
    <w:p w14:paraId="65A5DCDA" w14:textId="77777777" w:rsidR="00253AF5" w:rsidRDefault="00253AF5">
      <w:pPr>
        <w:spacing w:line="240" w:lineRule="auto"/>
      </w:pPr>
    </w:p>
  </w:footnote>
  <w:footnote w:id="2">
    <w:p w14:paraId="437E169C" w14:textId="77777777" w:rsidR="007728B0" w:rsidRPr="007728B0" w:rsidRDefault="007728B0" w:rsidP="007728B0">
      <w:pPr>
        <w:pStyle w:val="Voetnoottekst"/>
        <w:rPr>
          <w:sz w:val="18"/>
          <w:szCs w:val="18"/>
        </w:rPr>
      </w:pPr>
      <w:r w:rsidRPr="007728B0">
        <w:rPr>
          <w:rStyle w:val="Voetnootmarkering"/>
          <w:sz w:val="12"/>
          <w:szCs w:val="12"/>
        </w:rPr>
        <w:footnoteRef/>
      </w:r>
      <w:r w:rsidRPr="007728B0">
        <w:rPr>
          <w:sz w:val="12"/>
          <w:szCs w:val="12"/>
        </w:rPr>
        <w:t xml:space="preserve"> </w:t>
      </w:r>
      <w:hyperlink r:id="rId1" w:history="1">
        <w:r w:rsidRPr="007728B0">
          <w:rPr>
            <w:rStyle w:val="Hyperlink"/>
            <w:sz w:val="12"/>
            <w:szCs w:val="12"/>
          </w:rPr>
          <w:t>Kamerbrief over ondertekening overeenkomst Fase 2 Sint Maarten en de United Nations Office for Project Services (UNOPS)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08CE" w14:textId="77777777" w:rsidR="008E1910" w:rsidRDefault="008E19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519D" w14:textId="77777777" w:rsidR="001E4099" w:rsidRDefault="006C1893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2F853B" wp14:editId="011729B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27A64" w14:textId="6EAFA453" w:rsidR="0026742E" w:rsidRDefault="004E1D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2F853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4D27A64" w14:textId="6EAFA453" w:rsidR="0026742E" w:rsidRDefault="004E1D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0A70526" wp14:editId="527D76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B0670" w14:textId="77777777" w:rsidR="001E4099" w:rsidRDefault="006C1893">
                          <w:pPr>
                            <w:pStyle w:val="Referentiegegevensbold"/>
                          </w:pPr>
                          <w:r>
                            <w:t>Directoraat-Generaal Koninkrijksrelaties</w:t>
                          </w:r>
                        </w:p>
                        <w:p w14:paraId="36B2B87A" w14:textId="77777777" w:rsidR="001E4099" w:rsidRDefault="006C1893">
                          <w:pPr>
                            <w:pStyle w:val="Referentiegegevens"/>
                          </w:pPr>
                          <w:r>
                            <w:t>Directie Landen</w:t>
                          </w:r>
                        </w:p>
                        <w:p w14:paraId="015BE63C" w14:textId="77777777" w:rsidR="001E4099" w:rsidRDefault="006C1893">
                          <w:pPr>
                            <w:pStyle w:val="Referentiegegevens"/>
                          </w:pPr>
                          <w:r>
                            <w:t>Afdeling Veiligheid</w:t>
                          </w:r>
                        </w:p>
                        <w:p w14:paraId="3D9C2AF8" w14:textId="77777777" w:rsidR="001E4099" w:rsidRDefault="001E4099">
                          <w:pPr>
                            <w:pStyle w:val="WitregelW2"/>
                          </w:pPr>
                        </w:p>
                        <w:p w14:paraId="2B293527" w14:textId="77777777" w:rsidR="001E4099" w:rsidRDefault="006C189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E8DBED" w14:textId="269E2F4B" w:rsidR="0026742E" w:rsidRDefault="004E1D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29 januari 2025</w:t>
                          </w:r>
                          <w:r>
                            <w:fldChar w:fldCharType="end"/>
                          </w:r>
                        </w:p>
                        <w:p w14:paraId="0E4A0D3C" w14:textId="77777777" w:rsidR="001E4099" w:rsidRDefault="001E4099">
                          <w:pPr>
                            <w:pStyle w:val="WitregelW1"/>
                          </w:pPr>
                        </w:p>
                        <w:p w14:paraId="49EA6D1F" w14:textId="77777777" w:rsidR="001E4099" w:rsidRDefault="006C189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690C30" w14:textId="2DD930F0" w:rsidR="0026742E" w:rsidRDefault="004E1D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2024-0000968779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70526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C7B0670" w14:textId="77777777" w:rsidR="001E4099" w:rsidRDefault="006C1893">
                    <w:pPr>
                      <w:pStyle w:val="Referentiegegevensbold"/>
                    </w:pPr>
                    <w:r>
                      <w:t>Directoraat-Generaal Koninkrijksrelaties</w:t>
                    </w:r>
                  </w:p>
                  <w:p w14:paraId="36B2B87A" w14:textId="77777777" w:rsidR="001E4099" w:rsidRDefault="006C1893">
                    <w:pPr>
                      <w:pStyle w:val="Referentiegegevens"/>
                    </w:pPr>
                    <w:r>
                      <w:t>Directie Landen</w:t>
                    </w:r>
                  </w:p>
                  <w:p w14:paraId="015BE63C" w14:textId="77777777" w:rsidR="001E4099" w:rsidRDefault="006C1893">
                    <w:pPr>
                      <w:pStyle w:val="Referentiegegevens"/>
                    </w:pPr>
                    <w:r>
                      <w:t>Afdeling Veiligheid</w:t>
                    </w:r>
                  </w:p>
                  <w:p w14:paraId="3D9C2AF8" w14:textId="77777777" w:rsidR="001E4099" w:rsidRDefault="001E4099">
                    <w:pPr>
                      <w:pStyle w:val="WitregelW2"/>
                    </w:pPr>
                  </w:p>
                  <w:p w14:paraId="2B293527" w14:textId="77777777" w:rsidR="001E4099" w:rsidRDefault="006C1893">
                    <w:pPr>
                      <w:pStyle w:val="Referentiegegevensbold"/>
                    </w:pPr>
                    <w:r>
                      <w:t>Datum</w:t>
                    </w:r>
                  </w:p>
                  <w:p w14:paraId="66E8DBED" w14:textId="269E2F4B" w:rsidR="0026742E" w:rsidRDefault="004E1D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29 januari 2025</w:t>
                    </w:r>
                    <w:r>
                      <w:fldChar w:fldCharType="end"/>
                    </w:r>
                  </w:p>
                  <w:p w14:paraId="0E4A0D3C" w14:textId="77777777" w:rsidR="001E4099" w:rsidRDefault="001E4099">
                    <w:pPr>
                      <w:pStyle w:val="WitregelW1"/>
                    </w:pPr>
                  </w:p>
                  <w:p w14:paraId="49EA6D1F" w14:textId="77777777" w:rsidR="001E4099" w:rsidRDefault="006C189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690C30" w14:textId="2DD930F0" w:rsidR="0026742E" w:rsidRDefault="004E1D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2024-0000968779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22C370E" wp14:editId="6548D43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DE6AC" w14:textId="61028E67" w:rsidR="0026742E" w:rsidRDefault="004E1D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C370E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7CDE6AC" w14:textId="61028E67" w:rsidR="0026742E" w:rsidRDefault="004E1D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6027B21" wp14:editId="183A747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36DFF" w14:textId="77777777" w:rsidR="0026742E" w:rsidRDefault="004E1D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27B21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336DFF" w14:textId="77777777" w:rsidR="0026742E" w:rsidRDefault="004E1D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ADE" w14:textId="77777777" w:rsidR="001E4099" w:rsidRDefault="006C189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59293AF" wp14:editId="333858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2CAA2" w14:textId="77777777" w:rsidR="001E4099" w:rsidRDefault="006C18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C242C" wp14:editId="5564857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9293A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4E2CAA2" w14:textId="77777777" w:rsidR="001E4099" w:rsidRDefault="006C18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DC242C" wp14:editId="5564857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3ACA082" wp14:editId="60965F6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CA8BC" w14:textId="77777777" w:rsidR="001E4099" w:rsidRDefault="006C18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6061F9" wp14:editId="689B5516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CA082" id="583cb846-a587-474e-9efc-17a024d629a0" o:spid="_x0000_s1031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9CA8BC" w14:textId="77777777" w:rsidR="001E4099" w:rsidRDefault="006C18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6061F9" wp14:editId="689B5516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3D7243A" wp14:editId="6F9579D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9ED60" w14:textId="77777777" w:rsidR="001E4099" w:rsidRDefault="006C1893">
                          <w:pPr>
                            <w:pStyle w:val="Referentiegegevens"/>
                          </w:pPr>
                          <w:r>
                            <w:t>&gt; Retouradres Turfmarkt 147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7243A" id="f053fe88-db2b-430b-bcc5-fbb915a19314" o:spid="_x0000_s1032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549ED60" w14:textId="77777777" w:rsidR="001E4099" w:rsidRDefault="006C1893">
                    <w:pPr>
                      <w:pStyle w:val="Referentiegegevens"/>
                    </w:pPr>
                    <w:r>
                      <w:t>&gt; Retouradres Turfmarkt 147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46F4255" wp14:editId="4B50970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2EF56" w14:textId="6E557756" w:rsidR="0026742E" w:rsidRDefault="004E1D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09A4805A" w14:textId="77777777" w:rsidR="001E4099" w:rsidRDefault="006C1893">
                          <w:r>
                            <w:t>Aan de Voorzitter van de Tweede Kamer der Staten-Generaal</w:t>
                          </w:r>
                        </w:p>
                        <w:p w14:paraId="06DCA277" w14:textId="77777777" w:rsidR="001E4099" w:rsidRDefault="006C1893">
                          <w:r>
                            <w:t xml:space="preserve">Postbus 20018 </w:t>
                          </w:r>
                        </w:p>
                        <w:p w14:paraId="59515152" w14:textId="77777777" w:rsidR="001E4099" w:rsidRDefault="006C189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6F4255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02EF56" w14:textId="6E557756" w:rsidR="0026742E" w:rsidRDefault="004E1D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09A4805A" w14:textId="77777777" w:rsidR="001E4099" w:rsidRDefault="006C1893">
                    <w:r>
                      <w:t>Aan de Voorzitter van de Tweede Kamer der Staten-Generaal</w:t>
                    </w:r>
                  </w:p>
                  <w:p w14:paraId="06DCA277" w14:textId="77777777" w:rsidR="001E4099" w:rsidRDefault="006C1893">
                    <w:r>
                      <w:t xml:space="preserve">Postbus 20018 </w:t>
                    </w:r>
                  </w:p>
                  <w:p w14:paraId="59515152" w14:textId="77777777" w:rsidR="001E4099" w:rsidRDefault="006C189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DBE29A6" wp14:editId="7343D085">
              <wp:simplePos x="0" y="0"/>
              <wp:positionH relativeFrom="page">
                <wp:posOffset>1013460</wp:posOffset>
              </wp:positionH>
              <wp:positionV relativeFrom="page">
                <wp:posOffset>3345180</wp:posOffset>
              </wp:positionV>
              <wp:extent cx="4772025" cy="6400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0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4099" w14:paraId="71D989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D5B75A" w14:textId="77777777" w:rsidR="001E4099" w:rsidRDefault="006C18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3E7E219" w14:textId="594AD533" w:rsidR="0026742E" w:rsidRDefault="008E1910">
                                <w:r>
                                  <w:t>12 februari 2025</w:t>
                                </w:r>
                              </w:p>
                            </w:tc>
                          </w:tr>
                          <w:tr w:rsidR="001E4099" w14:paraId="1C642A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8AA047" w14:textId="77777777" w:rsidR="001E4099" w:rsidRDefault="006C18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E33983C" w14:textId="494D454A" w:rsidR="0026742E" w:rsidRDefault="004E1DD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rapportages voortgangscommissie Sint Maarten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9CC2317" w14:textId="77777777" w:rsidR="006C1893" w:rsidRDefault="006C189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E29A6" id="1670fa0c-13cb-45ec-92be-ef1f34d237c5" o:spid="_x0000_s1034" type="#_x0000_t202" style="position:absolute;margin-left:79.8pt;margin-top:263.4pt;width:375.75pt;height:50.4pt;z-index:251658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4099" w14:paraId="71D989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D5B75A" w14:textId="77777777" w:rsidR="001E4099" w:rsidRDefault="006C189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3E7E219" w14:textId="594AD533" w:rsidR="0026742E" w:rsidRDefault="008E1910">
                          <w:r>
                            <w:t>12 februari 2025</w:t>
                          </w:r>
                        </w:p>
                      </w:tc>
                    </w:tr>
                    <w:tr w:rsidR="001E4099" w14:paraId="1C642A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8AA047" w14:textId="77777777" w:rsidR="001E4099" w:rsidRDefault="006C189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E33983C" w14:textId="494D454A" w:rsidR="0026742E" w:rsidRDefault="004E1DD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rapportages voortgangscommissie Sint Maarten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9CC2317" w14:textId="77777777" w:rsidR="006C1893" w:rsidRDefault="006C189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C82204D" wp14:editId="671E07C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46F2C" w14:textId="77777777" w:rsidR="001E4099" w:rsidRDefault="006C1893">
                          <w:pPr>
                            <w:pStyle w:val="Referentiegegevensbold"/>
                          </w:pPr>
                          <w:r>
                            <w:t>Directoraat-Generaal Koninkrijksrelaties</w:t>
                          </w:r>
                        </w:p>
                        <w:p w14:paraId="0AD9AB20" w14:textId="77777777" w:rsidR="001E4099" w:rsidRDefault="006C1893">
                          <w:pPr>
                            <w:pStyle w:val="Referentiegegevens"/>
                          </w:pPr>
                          <w:r>
                            <w:t>Directie Landen</w:t>
                          </w:r>
                        </w:p>
                        <w:p w14:paraId="5B86B0AE" w14:textId="77777777" w:rsidR="001E4099" w:rsidRDefault="006C1893">
                          <w:pPr>
                            <w:pStyle w:val="Referentiegegevens"/>
                          </w:pPr>
                          <w:r>
                            <w:t>Afdeling Veiligheid</w:t>
                          </w:r>
                        </w:p>
                        <w:p w14:paraId="5934FD0B" w14:textId="77777777" w:rsidR="001E4099" w:rsidRDefault="001E4099">
                          <w:pPr>
                            <w:pStyle w:val="WitregelW1"/>
                          </w:pPr>
                        </w:p>
                        <w:p w14:paraId="60DC762C" w14:textId="77777777" w:rsidR="001E4099" w:rsidRDefault="006C189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4AE5466" w14:textId="77777777" w:rsidR="001E4099" w:rsidRDefault="006C1893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2EE87B70" w14:textId="77777777" w:rsidR="001E4099" w:rsidRDefault="001E4099">
                          <w:pPr>
                            <w:pStyle w:val="WitregelW1"/>
                          </w:pPr>
                        </w:p>
                        <w:p w14:paraId="27D43BE0" w14:textId="77777777" w:rsidR="001E4099" w:rsidRDefault="006C189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409BF18" w14:textId="13E355B8" w:rsidR="0026742E" w:rsidRDefault="004E1D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2024-0000968779</w:t>
                          </w:r>
                          <w:r>
                            <w:fldChar w:fldCharType="end"/>
                          </w:r>
                        </w:p>
                        <w:p w14:paraId="54F4B078" w14:textId="77777777" w:rsidR="001E4099" w:rsidRDefault="001E4099">
                          <w:pPr>
                            <w:pStyle w:val="WitregelW1"/>
                          </w:pPr>
                        </w:p>
                        <w:p w14:paraId="4A22C0A3" w14:textId="77777777" w:rsidR="001E4099" w:rsidRDefault="006C189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2450D46" w14:textId="54234684" w:rsidR="0026742E" w:rsidRDefault="004E1D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2204D" id="aa29ef58-fa5a-4ef1-bc47-43f659f7c670" o:spid="_x0000_s1035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21746F2C" w14:textId="77777777" w:rsidR="001E4099" w:rsidRDefault="006C1893">
                    <w:pPr>
                      <w:pStyle w:val="Referentiegegevensbold"/>
                    </w:pPr>
                    <w:r>
                      <w:t>Directoraat-Generaal Koninkrijksrelaties</w:t>
                    </w:r>
                  </w:p>
                  <w:p w14:paraId="0AD9AB20" w14:textId="77777777" w:rsidR="001E4099" w:rsidRDefault="006C1893">
                    <w:pPr>
                      <w:pStyle w:val="Referentiegegevens"/>
                    </w:pPr>
                    <w:r>
                      <w:t>Directie Landen</w:t>
                    </w:r>
                  </w:p>
                  <w:p w14:paraId="5B86B0AE" w14:textId="77777777" w:rsidR="001E4099" w:rsidRDefault="006C1893">
                    <w:pPr>
                      <w:pStyle w:val="Referentiegegevens"/>
                    </w:pPr>
                    <w:r>
                      <w:t>Afdeling Veiligheid</w:t>
                    </w:r>
                  </w:p>
                  <w:p w14:paraId="5934FD0B" w14:textId="77777777" w:rsidR="001E4099" w:rsidRDefault="001E4099">
                    <w:pPr>
                      <w:pStyle w:val="WitregelW1"/>
                    </w:pPr>
                  </w:p>
                  <w:p w14:paraId="60DC762C" w14:textId="77777777" w:rsidR="001E4099" w:rsidRDefault="006C189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4AE5466" w14:textId="77777777" w:rsidR="001E4099" w:rsidRDefault="006C1893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2EE87B70" w14:textId="77777777" w:rsidR="001E4099" w:rsidRDefault="001E4099">
                    <w:pPr>
                      <w:pStyle w:val="WitregelW1"/>
                    </w:pPr>
                  </w:p>
                  <w:p w14:paraId="27D43BE0" w14:textId="77777777" w:rsidR="001E4099" w:rsidRDefault="006C189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409BF18" w14:textId="13E355B8" w:rsidR="0026742E" w:rsidRDefault="004E1D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2024-0000968779</w:t>
                    </w:r>
                    <w:r>
                      <w:fldChar w:fldCharType="end"/>
                    </w:r>
                  </w:p>
                  <w:p w14:paraId="54F4B078" w14:textId="77777777" w:rsidR="001E4099" w:rsidRDefault="001E4099">
                    <w:pPr>
                      <w:pStyle w:val="WitregelW1"/>
                    </w:pPr>
                  </w:p>
                  <w:p w14:paraId="4A22C0A3" w14:textId="77777777" w:rsidR="001E4099" w:rsidRDefault="006C189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2450D46" w14:textId="54234684" w:rsidR="0026742E" w:rsidRDefault="004E1D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61D6D62" wp14:editId="31FA076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2C1CB" w14:textId="77777777" w:rsidR="0026742E" w:rsidRDefault="004E1D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D6D62" id="fc795519-edb4-40fa-b772-922592680a29" o:spid="_x0000_s1036" type="#_x0000_t202" style="position:absolute;margin-left:466.25pt;margin-top:802.75pt;width:101.2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E82C1CB" w14:textId="77777777" w:rsidR="0026742E" w:rsidRDefault="004E1D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FFA6968" wp14:editId="24AAB21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86C1" w14:textId="77777777" w:rsidR="006C1893" w:rsidRDefault="006C18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A6968" id="ea113d41-b39a-4e3b-9a6a-dce66e72abe4" o:spid="_x0000_s1037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F6B86C1" w14:textId="77777777" w:rsidR="006C1893" w:rsidRDefault="006C189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C8E618"/>
    <w:multiLevelType w:val="multilevel"/>
    <w:tmpl w:val="ECC1B4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D15F6F"/>
    <w:multiLevelType w:val="multilevel"/>
    <w:tmpl w:val="580474F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9CDF71F"/>
    <w:multiLevelType w:val="multilevel"/>
    <w:tmpl w:val="8B75A0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3239214"/>
    <w:multiLevelType w:val="multilevel"/>
    <w:tmpl w:val="654C474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A03DA12"/>
    <w:multiLevelType w:val="multilevel"/>
    <w:tmpl w:val="C8E1907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95352743">
    <w:abstractNumId w:val="3"/>
  </w:num>
  <w:num w:numId="2" w16cid:durableId="1817798574">
    <w:abstractNumId w:val="1"/>
  </w:num>
  <w:num w:numId="3" w16cid:durableId="730234731">
    <w:abstractNumId w:val="2"/>
  </w:num>
  <w:num w:numId="4" w16cid:durableId="2076320920">
    <w:abstractNumId w:val="4"/>
  </w:num>
  <w:num w:numId="5" w16cid:durableId="105619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99"/>
    <w:rsid w:val="000018C7"/>
    <w:rsid w:val="000E4AE2"/>
    <w:rsid w:val="001026E7"/>
    <w:rsid w:val="00140609"/>
    <w:rsid w:val="00165C8C"/>
    <w:rsid w:val="00196A07"/>
    <w:rsid w:val="001974A7"/>
    <w:rsid w:val="001E4099"/>
    <w:rsid w:val="001E64C7"/>
    <w:rsid w:val="00253AF5"/>
    <w:rsid w:val="0026742E"/>
    <w:rsid w:val="003131B9"/>
    <w:rsid w:val="003206BE"/>
    <w:rsid w:val="003214C6"/>
    <w:rsid w:val="00350925"/>
    <w:rsid w:val="003C2AC1"/>
    <w:rsid w:val="003E1FCB"/>
    <w:rsid w:val="004213F5"/>
    <w:rsid w:val="0042432B"/>
    <w:rsid w:val="00450C7A"/>
    <w:rsid w:val="004E1DD0"/>
    <w:rsid w:val="004E4E9C"/>
    <w:rsid w:val="005871F4"/>
    <w:rsid w:val="00691F2E"/>
    <w:rsid w:val="006A717B"/>
    <w:rsid w:val="006C1893"/>
    <w:rsid w:val="007728B0"/>
    <w:rsid w:val="00777B80"/>
    <w:rsid w:val="00830178"/>
    <w:rsid w:val="00875458"/>
    <w:rsid w:val="008E1910"/>
    <w:rsid w:val="0096620F"/>
    <w:rsid w:val="009A00E1"/>
    <w:rsid w:val="009C0201"/>
    <w:rsid w:val="009E7E1B"/>
    <w:rsid w:val="00A316BB"/>
    <w:rsid w:val="00A476EC"/>
    <w:rsid w:val="00A477A7"/>
    <w:rsid w:val="00A5127E"/>
    <w:rsid w:val="00B008CF"/>
    <w:rsid w:val="00BE4012"/>
    <w:rsid w:val="00C57F1C"/>
    <w:rsid w:val="00D142C7"/>
    <w:rsid w:val="00E132F2"/>
    <w:rsid w:val="00E32997"/>
    <w:rsid w:val="00E97609"/>
    <w:rsid w:val="00EC303B"/>
    <w:rsid w:val="00EF2CC5"/>
    <w:rsid w:val="00F36840"/>
    <w:rsid w:val="00F51069"/>
    <w:rsid w:val="00F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D7ED0"/>
  <w15:docId w15:val="{BDE43662-B9DC-44BB-A735-055165CE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206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06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206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06B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1F2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1F2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1F2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91F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91F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2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728B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28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2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kamerstukken/2024/11/19/kamerbrief-over-ondertekening-overeenkomst-fase-2-sint-maarten-en-de-united-nations-office-for-project-services-unop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rapportages voortgangscommissie Sint Maarten</vt:lpstr>
    </vt:vector>
  </ap:TitlesOfParts>
  <ap:LinksUpToDate>false</ap:LinksUpToDate>
  <ap:CharactersWithSpaces>1803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2025-01-16T16:04:00.0000000Z</dcterms:created>
  <dcterms:modified xsi:type="dcterms:W3CDTF">2025-02-12T07:13:00.0000000Z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Aanbiedingsbrief rapportages voortgangscommissie Sint Maarten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Landen</vt:lpwstr>
  </property>
  <property fmtid="{D5CDD505-2E9C-101B-9397-08002B2CF9AE}" pid="7" name="Taal">
    <vt:lpwstr>nl_NL</vt:lpwstr>
  </property>
  <property fmtid="{D5CDD505-2E9C-101B-9397-08002B2CF9AE}" pid="8" name="Inhoudsindicatie">
    <vt:lpwstr>Aanbiedingsbrief rapportages voortgangscommissie Sint Maarten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2024-0000968779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Aanbiedingsbrief rapportages voortgangscommissie Sint Maarten</vt:lpwstr>
  </property>
  <property fmtid="{D5CDD505-2E9C-101B-9397-08002B2CF9AE}" pid="30" name="UwKenmerk">
    <vt:lpwstr/>
  </property>
</Properties>
</file>