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2025Z02593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2025)</w:t>
        <w:br/>
      </w:r>
    </w:p>
    <w:p>
      <w:r>
        <w:t xml:space="preserve">Vragen van het lid Kamminga (VVD) aan de minister voor Buitenlandse Handel en Ontwikkelingshulp over het bericht ‘EU zal terugslaan na Trump’s heffingen op import van staal en aluminium’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Bent u bekend met het bericht ‘EU zal terugslaan na Trump’s heffingen op import van staal en aluminium’? 1)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Kunt u bevestigen dat er heffingen van 25% zullen plaatsvinden op alle staal- en aluminiumexporten vanuit de EU naar de Verenigde Staten en zo ja, vanaf welke datum zouden deze ingaan?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Wat zijn de gevolgen voor de Nederlandse en Europese staal- en aluminiumindustrie en specifiek voor Tata Steel, dat ruim 12% van het staal dat zij produceert in de Verenigde Staten afzet? 2) Zijn er nog andere Nederlandse bedrijven die door de tarieven worden geraakt?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Is de EU voornemens om tegenmaatregelen te nemen? Zo ja, vanaf wanneer gaan deze tegenmaatregelen in en op welke productgroepen? Kunt u nader toelichten op welke maatregelen de voorzitter van de Europese Commissie doelt en kunnen deze op Nederlandse steun rekenen?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Is dit onderwerp besproken tijdens de Informele Raad Buitenlandse Zaken Handel d.d. 3 en 4 februari 2025? Zo ja, wat was hierbij de Nederlandse inzet?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Bent u bekend met de uitspraak van President Trump om ook tarieven voor andere producten, zoals auto's en chips, te overwegen? Zo ja, kunt u nader schetsen wat de impact hiervan zal zijn en wat het kabinet al dan niet in EU-verband doet om dit te voorkomen?</w:t>
      </w:r>
      <w:r>
        <w:br/>
      </w:r>
    </w:p>
    <w:p>
      <w:pPr>
        <w:pStyle w:val="ListParagraph"/>
        <w:numPr>
          <w:ilvl w:val="0"/>
          <w:numId w:val="100468380"/>
        </w:numPr>
        <w:ind w:left="360"/>
      </w:pPr>
      <w:r>
        <w:t>Is de EU voornemens om de dialoog met President Trump aan te gaan en hierbij in te zetten op minder importtarieven?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Nu.nl. ‘EU zal terugslaan na Trumps heffingen op import van staal en aluminium’. Via: https://www.nu.nl/economie/6345478/eu-zal-terugslaan-na-trumps-heffingen-op-import-van-staal-en-aluminium.html</w:t>
      </w:r>
      <w:r>
        <w:br/>
      </w:r>
    </w:p>
    <w:p>
      <w:r>
        <w:t xml:space="preserve">2) Nos.nl. ‘Von der Leyen: staalmaatregelen Trump 'blijven niet onbeantwoord'’. Via: https://nos.nl/artikel/2555382-von-der-leyen-staalmaatregelen-trump-blijven-niet-onbeantwoord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290">
    <w:abstractNumId w:val="100468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