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92321" w:rsidTr="00D9561B" w14:paraId="6599259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14AD0" w14:paraId="57FF667A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14AD0" w14:paraId="7C0B425D" w14:textId="77777777">
            <w:r>
              <w:t>Postbus 20018</w:t>
            </w:r>
          </w:p>
          <w:p w:rsidR="008E3932" w:rsidP="00D9561B" w:rsidRDefault="00214AD0" w14:paraId="56FDE72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92321" w:rsidTr="00FF66F9" w14:paraId="4C51796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14AD0" w14:paraId="3F43358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754EA" w14:paraId="1069F7BB" w14:textId="6315681D">
            <w:pPr>
              <w:rPr>
                <w:lang w:eastAsia="en-US"/>
              </w:rPr>
            </w:pPr>
            <w:r>
              <w:rPr>
                <w:lang w:eastAsia="en-US"/>
              </w:rPr>
              <w:t>12 februari 2025</w:t>
            </w:r>
          </w:p>
        </w:tc>
      </w:tr>
      <w:tr w:rsidR="00E92321" w:rsidTr="00FF66F9" w14:paraId="323A873D" w14:textId="77777777">
        <w:trPr>
          <w:trHeight w:val="368"/>
        </w:trPr>
        <w:tc>
          <w:tcPr>
            <w:tcW w:w="929" w:type="dxa"/>
          </w:tcPr>
          <w:p w:rsidR="0005404B" w:rsidP="00FF66F9" w:rsidRDefault="00214AD0" w14:paraId="6CAC492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14AD0" w14:paraId="287F2EF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Afschrift adviesaanvraag toegang tot financiering</w:t>
            </w:r>
          </w:p>
        </w:tc>
      </w:tr>
    </w:tbl>
    <w:p w:rsidR="00E92321" w:rsidRDefault="001C2C36" w14:paraId="0A62F52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92321" w:rsidTr="00A421A1" w14:paraId="4CDCC338" w14:textId="77777777">
        <w:tc>
          <w:tcPr>
            <w:tcW w:w="2160" w:type="dxa"/>
          </w:tcPr>
          <w:p w:rsidRPr="00F53C9D" w:rsidR="006205C0" w:rsidP="00686AED" w:rsidRDefault="00214AD0" w14:paraId="116358F2" w14:textId="77777777">
            <w:pPr>
              <w:pStyle w:val="Colofonkop"/>
              <w:framePr w:hSpace="0" w:wrap="auto" w:hAnchor="text" w:vAnchor="margin" w:xAlign="left" w:yAlign="inline"/>
            </w:pPr>
            <w:r>
              <w:t>Erfgoed en Kunsten</w:t>
            </w:r>
          </w:p>
          <w:p w:rsidR="006205C0" w:rsidP="00A421A1" w:rsidRDefault="00214AD0" w14:paraId="2B5800D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14AD0" w14:paraId="6A2562D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14AD0" w14:paraId="374EB6E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14AD0" w14:paraId="61CC07C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14AD0" w14:paraId="6B54005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214AD0" w14:paraId="109CE9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A421A1" w:rsidRDefault="006205C0" w14:paraId="52EC4340" w14:textId="7627EC5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92321" w:rsidTr="00A421A1" w14:paraId="6B2EBF09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4C3A146F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92321" w:rsidTr="00A421A1" w14:paraId="1D5FF954" w14:textId="77777777">
        <w:trPr>
          <w:trHeight w:val="450"/>
        </w:trPr>
        <w:tc>
          <w:tcPr>
            <w:tcW w:w="2160" w:type="dxa"/>
          </w:tcPr>
          <w:p w:rsidR="00F51A76" w:rsidP="00A421A1" w:rsidRDefault="00214AD0" w14:paraId="7B63BED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14AD0" w14:paraId="3C9E3B91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50061039</w:t>
            </w:r>
          </w:p>
        </w:tc>
      </w:tr>
      <w:tr w:rsidR="00E92321" w:rsidTr="00D130C0" w14:paraId="66E3826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214AD0" w14:paraId="05ECC23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E92321" w:rsidTr="00D130C0" w14:paraId="4A2EDF48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214AD0" w14:paraId="410DD19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03389AF0" w14:textId="77777777"/>
    <w:p w:rsidR="006205C0" w:rsidP="00A421A1" w:rsidRDefault="006205C0" w14:paraId="2D9C8B22" w14:textId="77777777"/>
    <w:p w:rsidR="00214AD0" w:rsidP="00CA35E4" w:rsidRDefault="00480072" w14:paraId="204CEEA8" w14:textId="77777777">
      <w:r>
        <w:t xml:space="preserve">Hierbij ontvangt u een afschrift van mijn adviesaanvraag aan de Raad voor Cultuur over de toegang tot financiering sector. </w:t>
      </w:r>
    </w:p>
    <w:p w:rsidR="00214AD0" w:rsidP="00CA35E4" w:rsidRDefault="00214AD0" w14:paraId="04132902" w14:textId="77777777"/>
    <w:p w:rsidR="00480072" w:rsidP="00CA35E4" w:rsidRDefault="00480072" w14:paraId="7C16D018" w14:textId="4E17CDD0">
      <w:r>
        <w:t xml:space="preserve">Met deze adviesvraag vraag ik de Raad inzicht te geven in de manier waarop we </w:t>
      </w:r>
      <w:r w:rsidRPr="00480072">
        <w:t xml:space="preserve">de toegankelijkheid en effectiviteit van de financieringsmarkt voor de culturele sector </w:t>
      </w:r>
      <w:r>
        <w:t xml:space="preserve">kunnen </w:t>
      </w:r>
      <w:r w:rsidRPr="00480072">
        <w:t>verbeter</w:t>
      </w:r>
      <w:r>
        <w:t xml:space="preserve">en. </w:t>
      </w:r>
      <w:r w:rsidR="00C03295">
        <w:t>In zijn advies</w:t>
      </w:r>
      <w:r>
        <w:t xml:space="preserve"> vraag ik de Raad </w:t>
      </w:r>
      <w:r w:rsidRPr="00480072">
        <w:t xml:space="preserve">oog te hebben voor financieringsinstrumenten en financiers die op dit moment nog niet in de sector worden gebruikt. Tevens vraag ik </w:t>
      </w:r>
      <w:r>
        <w:t>de Raad aandacht</w:t>
      </w:r>
      <w:r w:rsidRPr="00480072">
        <w:t xml:space="preserve"> te hebben voor de eigen rol van culturele organisaties in het vinden van passende financiering.</w:t>
      </w:r>
    </w:p>
    <w:p w:rsidR="00480072" w:rsidP="00CA35E4" w:rsidRDefault="00480072" w14:paraId="0AB8E161" w14:textId="77777777"/>
    <w:p w:rsidR="00105677" w:rsidP="00CA35E4" w:rsidRDefault="00480072" w14:paraId="753EBE75" w14:textId="7D05DE20">
      <w:r>
        <w:t xml:space="preserve">Ik verwacht het advies van de Raad voor Cultuur </w:t>
      </w:r>
      <w:r w:rsidR="00350F78">
        <w:t xml:space="preserve">kort na </w:t>
      </w:r>
      <w:r>
        <w:t>de zomer van 2025</w:t>
      </w:r>
      <w:r w:rsidR="00300E3D">
        <w:t>.</w:t>
      </w:r>
    </w:p>
    <w:p w:rsidR="00820DDA" w:rsidP="00CA35E4" w:rsidRDefault="00820DDA" w14:paraId="031D796E" w14:textId="77777777"/>
    <w:p w:rsidR="007851C4" w:rsidP="00CA35E4" w:rsidRDefault="00214AD0" w14:paraId="1CC82C3B" w14:textId="77777777">
      <w:r w:rsidRPr="007851C4">
        <w:t xml:space="preserve"> </w:t>
      </w:r>
    </w:p>
    <w:p w:rsidR="007851C4" w:rsidP="00CA35E4" w:rsidRDefault="007851C4" w14:paraId="4655A0E9" w14:textId="77777777"/>
    <w:p w:rsidR="00820DDA" w:rsidP="00CA35E4" w:rsidRDefault="00214AD0" w14:paraId="5E0AF471" w14:textId="77777777">
      <w:r>
        <w:t>De minister van Onderwijs, Cultuur en Wetenschap,</w:t>
      </w:r>
    </w:p>
    <w:p w:rsidR="000F521E" w:rsidP="003A7160" w:rsidRDefault="000F521E" w14:paraId="65507F2C" w14:textId="77777777"/>
    <w:p w:rsidR="000F521E" w:rsidP="003A7160" w:rsidRDefault="000F521E" w14:paraId="5C2B98F1" w14:textId="77777777"/>
    <w:p w:rsidR="000F521E" w:rsidP="003A7160" w:rsidRDefault="000F521E" w14:paraId="0F974D37" w14:textId="77777777"/>
    <w:p w:rsidR="000F521E" w:rsidP="003A7160" w:rsidRDefault="000F521E" w14:paraId="3A79ED87" w14:textId="77777777"/>
    <w:p w:rsidR="000F521E" w:rsidP="003A7160" w:rsidRDefault="00214AD0" w14:paraId="729A36DF" w14:textId="77777777">
      <w:pPr>
        <w:pStyle w:val="standaard-tekst"/>
      </w:pPr>
      <w:r>
        <w:t>Eppo Bruins</w:t>
      </w:r>
    </w:p>
    <w:p w:rsidR="00F01557" w:rsidP="003A7160" w:rsidRDefault="00F01557" w14:paraId="2137F942" w14:textId="77777777"/>
    <w:p w:rsidR="00F01557" w:rsidP="003A7160" w:rsidRDefault="00F01557" w14:paraId="7B621058" w14:textId="77777777"/>
    <w:p w:rsidR="00184B30" w:rsidP="00A60B58" w:rsidRDefault="00184B30" w14:paraId="7C1A0916" w14:textId="77777777"/>
    <w:p w:rsidR="00184B30" w:rsidP="00A60B58" w:rsidRDefault="00184B30" w14:paraId="0DDB7A6B" w14:textId="77777777"/>
    <w:p w:rsidRPr="00820DDA" w:rsidR="00820DDA" w:rsidP="00215964" w:rsidRDefault="00820DDA" w14:paraId="37F4243A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0F41" w14:textId="77777777" w:rsidR="00DC691C" w:rsidRDefault="00214AD0">
      <w:r>
        <w:separator/>
      </w:r>
    </w:p>
    <w:p w14:paraId="1889FF5E" w14:textId="77777777" w:rsidR="00DC691C" w:rsidRDefault="00DC691C"/>
  </w:endnote>
  <w:endnote w:type="continuationSeparator" w:id="0">
    <w:p w14:paraId="53C52E22" w14:textId="77777777" w:rsidR="00DC691C" w:rsidRDefault="00214AD0">
      <w:r>
        <w:continuationSeparator/>
      </w:r>
    </w:p>
    <w:p w14:paraId="4E87B1D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81C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4B1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92321" w14:paraId="62D6E0E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C2F2F8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9404D00" w14:textId="3B8B515D" w:rsidR="002F71BB" w:rsidRPr="004C7E1D" w:rsidRDefault="00214AD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8007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87FBB7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92321" w14:paraId="59467C10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52560775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968EC85" w14:textId="7B5CC154" w:rsidR="00D17084" w:rsidRPr="004C7E1D" w:rsidRDefault="00214AD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754E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012522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983E" w14:textId="77777777" w:rsidR="00DC691C" w:rsidRDefault="00214AD0">
      <w:r>
        <w:separator/>
      </w:r>
    </w:p>
    <w:p w14:paraId="2CC34DD4" w14:textId="77777777" w:rsidR="00DC691C" w:rsidRDefault="00DC691C"/>
  </w:footnote>
  <w:footnote w:type="continuationSeparator" w:id="0">
    <w:p w14:paraId="5F6F7C1A" w14:textId="77777777" w:rsidR="00DC691C" w:rsidRDefault="00214AD0">
      <w:r>
        <w:continuationSeparator/>
      </w:r>
    </w:p>
    <w:p w14:paraId="52F8EA1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F07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92321" w14:paraId="646D14C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808CB53" w14:textId="77777777" w:rsidR="00527BD4" w:rsidRPr="00275984" w:rsidRDefault="00527BD4" w:rsidP="00BF4427">
          <w:pPr>
            <w:pStyle w:val="Huisstijl-Rubricering"/>
          </w:pPr>
        </w:p>
      </w:tc>
    </w:tr>
  </w:tbl>
  <w:p w14:paraId="47C215A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92321" w14:paraId="527C0865" w14:textId="77777777" w:rsidTr="003B528D">
      <w:tc>
        <w:tcPr>
          <w:tcW w:w="2160" w:type="dxa"/>
          <w:shd w:val="clear" w:color="auto" w:fill="auto"/>
        </w:tcPr>
        <w:p w14:paraId="7BC51322" w14:textId="77777777" w:rsidR="002F71BB" w:rsidRPr="000407BB" w:rsidRDefault="00214AD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92321" w14:paraId="6A45B85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B5AED12" w14:textId="77777777" w:rsidR="00E35CF4" w:rsidRPr="005D283A" w:rsidRDefault="00214AD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50061039</w:t>
          </w:r>
        </w:p>
      </w:tc>
    </w:tr>
  </w:tbl>
  <w:p w14:paraId="0FBD8B3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92321" w14:paraId="1F0C6C4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05737E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D091A9A" w14:textId="77777777" w:rsidR="00704845" w:rsidRDefault="00214AD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F377D23" wp14:editId="3EC89C9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E2C76" w14:textId="77777777" w:rsidR="00483ECA" w:rsidRDefault="00483ECA" w:rsidP="00D037A9"/>
      </w:tc>
    </w:tr>
  </w:tbl>
  <w:p w14:paraId="3AA2CF9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92321" w14:paraId="631A190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30287A2" w14:textId="77777777" w:rsidR="00527BD4" w:rsidRPr="00963440" w:rsidRDefault="00214AD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92321" w14:paraId="43348912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B3F372C" w14:textId="77777777" w:rsidR="00093ABC" w:rsidRPr="00963440" w:rsidRDefault="00093ABC" w:rsidP="00963440"/>
      </w:tc>
    </w:tr>
    <w:tr w:rsidR="00E92321" w14:paraId="0474B65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17B5B91" w14:textId="77777777" w:rsidR="00A604D3" w:rsidRPr="00963440" w:rsidRDefault="00A604D3" w:rsidP="00963440"/>
      </w:tc>
    </w:tr>
    <w:tr w:rsidR="00E92321" w14:paraId="24A73613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C83502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DD23013" w14:textId="77777777" w:rsidR="006F273B" w:rsidRDefault="006F273B" w:rsidP="00BC4AE3">
    <w:pPr>
      <w:pStyle w:val="Koptekst"/>
    </w:pPr>
  </w:p>
  <w:p w14:paraId="438B1315" w14:textId="77777777" w:rsidR="00153BD0" w:rsidRDefault="00153BD0" w:rsidP="00BC4AE3">
    <w:pPr>
      <w:pStyle w:val="Koptekst"/>
    </w:pPr>
  </w:p>
  <w:p w14:paraId="4967DFB9" w14:textId="77777777" w:rsidR="0044605E" w:rsidRDefault="0044605E" w:rsidP="00BC4AE3">
    <w:pPr>
      <w:pStyle w:val="Koptekst"/>
    </w:pPr>
  </w:p>
  <w:p w14:paraId="30FEA6E8" w14:textId="77777777" w:rsidR="0044605E" w:rsidRDefault="0044605E" w:rsidP="00BC4AE3">
    <w:pPr>
      <w:pStyle w:val="Koptekst"/>
    </w:pPr>
  </w:p>
  <w:p w14:paraId="3455DEEF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C2A65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EC8E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B68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1C0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47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C49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A8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8F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E0D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880CC4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2E63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4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E5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21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8C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94B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00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B86B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9955870">
    <w:abstractNumId w:val="10"/>
  </w:num>
  <w:num w:numId="2" w16cid:durableId="854617646">
    <w:abstractNumId w:val="7"/>
  </w:num>
  <w:num w:numId="3" w16cid:durableId="730545100">
    <w:abstractNumId w:val="6"/>
  </w:num>
  <w:num w:numId="4" w16cid:durableId="459615832">
    <w:abstractNumId w:val="5"/>
  </w:num>
  <w:num w:numId="5" w16cid:durableId="161550363">
    <w:abstractNumId w:val="4"/>
  </w:num>
  <w:num w:numId="6" w16cid:durableId="792362701">
    <w:abstractNumId w:val="8"/>
  </w:num>
  <w:num w:numId="7" w16cid:durableId="1024406734">
    <w:abstractNumId w:val="3"/>
  </w:num>
  <w:num w:numId="8" w16cid:durableId="2132091107">
    <w:abstractNumId w:val="2"/>
  </w:num>
  <w:num w:numId="9" w16cid:durableId="2033526636">
    <w:abstractNumId w:val="1"/>
  </w:num>
  <w:num w:numId="10" w16cid:durableId="530269542">
    <w:abstractNumId w:val="0"/>
  </w:num>
  <w:num w:numId="11" w16cid:durableId="356078631">
    <w:abstractNumId w:val="9"/>
  </w:num>
  <w:num w:numId="12" w16cid:durableId="1624195322">
    <w:abstractNumId w:val="11"/>
  </w:num>
  <w:num w:numId="13" w16cid:durableId="1126267390">
    <w:abstractNumId w:val="13"/>
  </w:num>
  <w:num w:numId="14" w16cid:durableId="20523449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AD0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0E3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0F78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072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754EA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0329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17FC1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232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56DE6"/>
  <w15:docId w15:val="{19EC8167-5984-4199-9855-3EC753AC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350F7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2025-02-12T13:08:00.0000000Z</dcterms:created>
  <dcterms:modified xsi:type="dcterms:W3CDTF">2025-02-12T13:08:00.0000000Z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O215VLI</vt:lpwstr>
  </property>
  <property fmtid="{D5CDD505-2E9C-101B-9397-08002B2CF9AE}" pid="3" name="Author">
    <vt:lpwstr>O215VLI</vt:lpwstr>
  </property>
  <property fmtid="{D5CDD505-2E9C-101B-9397-08002B2CF9AE}" pid="4" name="cs_objectid">
    <vt:lpwstr>50061039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Afschrift adviesaanvraag toegang tot financiering</vt:lpwstr>
  </property>
  <property fmtid="{D5CDD505-2E9C-101B-9397-08002B2CF9AE}" pid="9" name="ocw_directie">
    <vt:lpwstr>EENK/AMPKBK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O215VLI</vt:lpwstr>
  </property>
</Properties>
</file>