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8AAAB32" w14:textId="77777777">
        <w:tc>
          <w:tcPr>
            <w:tcW w:w="6379" w:type="dxa"/>
            <w:gridSpan w:val="2"/>
            <w:tcBorders>
              <w:top w:val="nil"/>
              <w:left w:val="nil"/>
              <w:bottom w:val="nil"/>
              <w:right w:val="nil"/>
            </w:tcBorders>
            <w:vAlign w:val="center"/>
          </w:tcPr>
          <w:p w:rsidR="004330ED" w:rsidP="00EA1CE4" w:rsidRDefault="004330ED" w14:paraId="722833F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B5DCDB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7676E10" w14:textId="77777777">
        <w:trPr>
          <w:cantSplit/>
        </w:trPr>
        <w:tc>
          <w:tcPr>
            <w:tcW w:w="10348" w:type="dxa"/>
            <w:gridSpan w:val="3"/>
            <w:tcBorders>
              <w:top w:val="single" w:color="auto" w:sz="4" w:space="0"/>
              <w:left w:val="nil"/>
              <w:bottom w:val="nil"/>
              <w:right w:val="nil"/>
            </w:tcBorders>
          </w:tcPr>
          <w:p w:rsidR="004330ED" w:rsidP="004A1E29" w:rsidRDefault="004330ED" w14:paraId="3676675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3FBDC3D" w14:textId="77777777">
        <w:trPr>
          <w:cantSplit/>
        </w:trPr>
        <w:tc>
          <w:tcPr>
            <w:tcW w:w="10348" w:type="dxa"/>
            <w:gridSpan w:val="3"/>
            <w:tcBorders>
              <w:top w:val="nil"/>
              <w:left w:val="nil"/>
              <w:bottom w:val="nil"/>
              <w:right w:val="nil"/>
            </w:tcBorders>
          </w:tcPr>
          <w:p w:rsidR="004330ED" w:rsidP="00BF623B" w:rsidRDefault="004330ED" w14:paraId="55F64682" w14:textId="77777777">
            <w:pPr>
              <w:pStyle w:val="Amendement"/>
              <w:tabs>
                <w:tab w:val="clear" w:pos="3310"/>
                <w:tab w:val="clear" w:pos="3600"/>
              </w:tabs>
              <w:rPr>
                <w:rFonts w:ascii="Times New Roman" w:hAnsi="Times New Roman"/>
                <w:b w:val="0"/>
              </w:rPr>
            </w:pPr>
          </w:p>
        </w:tc>
      </w:tr>
      <w:tr w:rsidR="004330ED" w:rsidTr="00EA1CE4" w14:paraId="509E3D7C" w14:textId="77777777">
        <w:trPr>
          <w:cantSplit/>
        </w:trPr>
        <w:tc>
          <w:tcPr>
            <w:tcW w:w="10348" w:type="dxa"/>
            <w:gridSpan w:val="3"/>
            <w:tcBorders>
              <w:top w:val="nil"/>
              <w:left w:val="nil"/>
              <w:bottom w:val="single" w:color="auto" w:sz="4" w:space="0"/>
              <w:right w:val="nil"/>
            </w:tcBorders>
          </w:tcPr>
          <w:p w:rsidR="004330ED" w:rsidP="00BF623B" w:rsidRDefault="004330ED" w14:paraId="503D0965" w14:textId="77777777">
            <w:pPr>
              <w:pStyle w:val="Amendement"/>
              <w:tabs>
                <w:tab w:val="clear" w:pos="3310"/>
                <w:tab w:val="clear" w:pos="3600"/>
              </w:tabs>
              <w:rPr>
                <w:rFonts w:ascii="Times New Roman" w:hAnsi="Times New Roman"/>
              </w:rPr>
            </w:pPr>
          </w:p>
        </w:tc>
      </w:tr>
      <w:tr w:rsidR="004330ED" w:rsidTr="00EA1CE4" w14:paraId="3D75D8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1A9970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215128F" w14:textId="77777777">
            <w:pPr>
              <w:suppressAutoHyphens/>
              <w:ind w:left="-70"/>
              <w:rPr>
                <w:b/>
              </w:rPr>
            </w:pPr>
          </w:p>
        </w:tc>
      </w:tr>
      <w:tr w:rsidR="003C21AC" w:rsidTr="00EA1CE4" w14:paraId="15CD6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F4136" w14:paraId="6CF818CD" w14:textId="19399FC2">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EF4136" w:rsidR="003C21AC" w:rsidP="00EF4136" w:rsidRDefault="00EF4136" w14:paraId="04DC62F8" w14:textId="21501113">
            <w:pPr>
              <w:rPr>
                <w:b/>
                <w:bCs/>
              </w:rPr>
            </w:pPr>
            <w:r w:rsidRPr="00EF4136">
              <w:rPr>
                <w:b/>
                <w:bCs/>
              </w:rPr>
              <w:t>Regels omtrent de instelling van het Adviescollege toetsing regeldruk (Instellingswet Adviescollege toetsing regeldruk)</w:t>
            </w:r>
          </w:p>
        </w:tc>
      </w:tr>
      <w:tr w:rsidR="003C21AC" w:rsidTr="00EA1CE4" w14:paraId="30C7F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D60BB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58C41DF" w14:textId="77777777">
            <w:pPr>
              <w:pStyle w:val="Amendement"/>
              <w:tabs>
                <w:tab w:val="clear" w:pos="3310"/>
                <w:tab w:val="clear" w:pos="3600"/>
              </w:tabs>
              <w:ind w:left="-70"/>
              <w:rPr>
                <w:rFonts w:ascii="Times New Roman" w:hAnsi="Times New Roman"/>
              </w:rPr>
            </w:pPr>
          </w:p>
        </w:tc>
      </w:tr>
      <w:tr w:rsidR="003C21AC" w:rsidTr="00EA1CE4" w14:paraId="2A1631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766686" w:rsidRDefault="003C21AC" w14:paraId="01AB7D4A" w14:textId="77777777">
            <w:pPr>
              <w:pStyle w:val="Amendement"/>
              <w:tabs>
                <w:tab w:val="clear" w:pos="3310"/>
                <w:tab w:val="clear" w:pos="3600"/>
              </w:tabs>
              <w:jc w:val="center"/>
              <w:rPr>
                <w:rFonts w:ascii="Times New Roman" w:hAnsi="Times New Roman"/>
              </w:rPr>
            </w:pPr>
          </w:p>
        </w:tc>
        <w:tc>
          <w:tcPr>
            <w:tcW w:w="7371" w:type="dxa"/>
            <w:gridSpan w:val="2"/>
          </w:tcPr>
          <w:p w:rsidRPr="00C035D4" w:rsidR="003C21AC" w:rsidP="006E0971" w:rsidRDefault="003C21AC" w14:paraId="2AF23CE0" w14:textId="77777777">
            <w:pPr>
              <w:pStyle w:val="Amendement"/>
              <w:tabs>
                <w:tab w:val="clear" w:pos="3310"/>
                <w:tab w:val="clear" w:pos="3600"/>
              </w:tabs>
              <w:ind w:left="-70"/>
              <w:rPr>
                <w:rFonts w:ascii="Times New Roman" w:hAnsi="Times New Roman"/>
              </w:rPr>
            </w:pPr>
          </w:p>
        </w:tc>
      </w:tr>
      <w:tr w:rsidR="003C21AC" w:rsidTr="00EA1CE4" w14:paraId="647615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07C6B3A" w14:textId="1EE4693C">
            <w:pPr>
              <w:pStyle w:val="Amendement"/>
              <w:tabs>
                <w:tab w:val="clear" w:pos="3310"/>
                <w:tab w:val="clear" w:pos="3600"/>
              </w:tabs>
              <w:rPr>
                <w:rFonts w:ascii="Times New Roman" w:hAnsi="Times New Roman"/>
              </w:rPr>
            </w:pPr>
            <w:r w:rsidRPr="00C035D4">
              <w:rPr>
                <w:rFonts w:ascii="Times New Roman" w:hAnsi="Times New Roman"/>
              </w:rPr>
              <w:t xml:space="preserve">Nr. </w:t>
            </w:r>
            <w:r w:rsidR="00766686">
              <w:rPr>
                <w:rFonts w:ascii="Times New Roman" w:hAnsi="Times New Roman"/>
                <w:caps/>
              </w:rPr>
              <w:t>33</w:t>
            </w:r>
          </w:p>
        </w:tc>
        <w:tc>
          <w:tcPr>
            <w:tcW w:w="7371" w:type="dxa"/>
            <w:gridSpan w:val="2"/>
          </w:tcPr>
          <w:p w:rsidRPr="00C035D4" w:rsidR="003C21AC" w:rsidP="006E0971" w:rsidRDefault="003C21AC" w14:paraId="302A5E72" w14:textId="13B7CD1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F4136">
              <w:rPr>
                <w:rFonts w:ascii="Times New Roman" w:hAnsi="Times New Roman"/>
                <w:caps/>
              </w:rPr>
              <w:t>flach</w:t>
            </w:r>
          </w:p>
        </w:tc>
      </w:tr>
      <w:tr w:rsidR="003C21AC" w:rsidTr="00EA1CE4" w14:paraId="1710C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114708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82E6621" w14:textId="3BA5EBD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66686">
              <w:rPr>
                <w:rFonts w:ascii="Times New Roman" w:hAnsi="Times New Roman"/>
                <w:b w:val="0"/>
              </w:rPr>
              <w:t>12 februari 2025</w:t>
            </w:r>
          </w:p>
        </w:tc>
      </w:tr>
      <w:tr w:rsidR="00B01BA6" w:rsidTr="00EA1CE4" w14:paraId="4D3B6B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AA7210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8AAD85D" w14:textId="77777777">
            <w:pPr>
              <w:pStyle w:val="Amendement"/>
              <w:tabs>
                <w:tab w:val="clear" w:pos="3310"/>
                <w:tab w:val="clear" w:pos="3600"/>
              </w:tabs>
              <w:ind w:left="-70"/>
              <w:rPr>
                <w:rFonts w:ascii="Times New Roman" w:hAnsi="Times New Roman"/>
                <w:b w:val="0"/>
              </w:rPr>
            </w:pPr>
          </w:p>
        </w:tc>
      </w:tr>
      <w:tr w:rsidRPr="00EA69AC" w:rsidR="00B01BA6" w:rsidTr="00EA1CE4" w14:paraId="501F0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8FA0F7" w14:textId="77777777">
            <w:pPr>
              <w:ind w:firstLine="284"/>
            </w:pPr>
            <w:r w:rsidRPr="00EA69AC">
              <w:t>De ondergetekende stelt het volgende amendement voor:</w:t>
            </w:r>
          </w:p>
        </w:tc>
      </w:tr>
    </w:tbl>
    <w:p w:rsidRPr="00EA69AC" w:rsidR="004330ED" w:rsidP="00D774B3" w:rsidRDefault="004330ED" w14:paraId="527F1E81" w14:textId="77777777"/>
    <w:p w:rsidRPr="000723F3" w:rsidR="00A142B3" w:rsidP="00EF4136" w:rsidRDefault="00A142B3" w14:paraId="7B87175E" w14:textId="37A5D6E8">
      <w:r w:rsidRPr="000723F3">
        <w:tab/>
        <w:t>In artikel 10 wordt “binnen vier jaar” vervangen door “binnen twee jaar” en wordt na “en vervolgens” ingevoegd “na twee jaar en dan”.</w:t>
      </w:r>
    </w:p>
    <w:p w:rsidRPr="00EA69AC" w:rsidR="00A142B3" w:rsidP="00EF4136" w:rsidRDefault="00A142B3" w14:paraId="1E230C1A" w14:textId="77777777"/>
    <w:p w:rsidRPr="00EA69AC" w:rsidR="003C21AC" w:rsidP="00EA1CE4" w:rsidRDefault="003C21AC" w14:paraId="6433BE44" w14:textId="77777777">
      <w:pPr>
        <w:rPr>
          <w:b/>
        </w:rPr>
      </w:pPr>
      <w:r w:rsidRPr="00EA69AC">
        <w:rPr>
          <w:b/>
        </w:rPr>
        <w:t>Toelichting</w:t>
      </w:r>
    </w:p>
    <w:p w:rsidR="001E5437" w:rsidP="001E5437" w:rsidRDefault="001E5437" w14:paraId="6CA79DEA" w14:textId="77777777"/>
    <w:p w:rsidRPr="001E5437" w:rsidR="001E5437" w:rsidP="001E5437" w:rsidRDefault="001E5437" w14:paraId="2C79C5D0" w14:textId="3E7E1DE6">
      <w:r w:rsidRPr="001E5437">
        <w:t xml:space="preserve">Op dit moment krijgt ongeveer de helft van de voorstellen die door de regering aan ATR worden voorgelegd een negatief dictum. Dit amendement voegt een </w:t>
      </w:r>
      <w:r w:rsidR="000723F3">
        <w:t xml:space="preserve">extra </w:t>
      </w:r>
      <w:r w:rsidRPr="001E5437">
        <w:t xml:space="preserve">tussentijdse evaluatie </w:t>
      </w:r>
      <w:r w:rsidR="003C13BE">
        <w:t xml:space="preserve">van de wet </w:t>
      </w:r>
      <w:r w:rsidRPr="001E5437">
        <w:t>na twee jaar toe</w:t>
      </w:r>
      <w:r w:rsidR="003C13BE">
        <w:t>. De indiener verzoekt d</w:t>
      </w:r>
      <w:r w:rsidRPr="001E5437">
        <w:t xml:space="preserve">aarbij nadrukkelijk </w:t>
      </w:r>
      <w:r w:rsidR="003C13BE">
        <w:t>te kijken</w:t>
      </w:r>
      <w:r w:rsidRPr="001E5437">
        <w:t xml:space="preserve"> naar het aantal ATR-adviezen met een negatief dictum en in hoeverre regeldrukeffecten beter worden betrokken bij regeringsvoorstellen. Indiener hoopt dat hiermee bij het opstellen van de voorstellen meer rekening zal worden gehouden met de mogelijke regeldrukeffecten, zodat meer onnodige regeldruk wordt voorkomen.</w:t>
      </w:r>
    </w:p>
    <w:p w:rsidRPr="00EA69AC" w:rsidR="005B1DCC" w:rsidP="00BF623B" w:rsidRDefault="005B1DCC" w14:paraId="7BE19D46" w14:textId="77777777"/>
    <w:p w:rsidRPr="00EA69AC" w:rsidR="00B4708A" w:rsidP="00EA1CE4" w:rsidRDefault="00EF4136" w14:paraId="195B776D" w14:textId="26FE9011">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2D89A" w14:textId="77777777" w:rsidR="00EF4136" w:rsidRDefault="00EF4136">
      <w:pPr>
        <w:spacing w:line="20" w:lineRule="exact"/>
      </w:pPr>
    </w:p>
  </w:endnote>
  <w:endnote w:type="continuationSeparator" w:id="0">
    <w:p w14:paraId="3B7BBEB8" w14:textId="77777777" w:rsidR="00EF4136" w:rsidRDefault="00EF4136">
      <w:pPr>
        <w:pStyle w:val="Amendement"/>
      </w:pPr>
      <w:r>
        <w:rPr>
          <w:b w:val="0"/>
        </w:rPr>
        <w:t xml:space="preserve"> </w:t>
      </w:r>
    </w:p>
  </w:endnote>
  <w:endnote w:type="continuationNotice" w:id="1">
    <w:p w14:paraId="4789550F" w14:textId="77777777" w:rsidR="00EF4136" w:rsidRDefault="00EF413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E443" w14:textId="77777777" w:rsidR="00EF4136" w:rsidRDefault="00EF4136">
      <w:pPr>
        <w:pStyle w:val="Amendement"/>
      </w:pPr>
      <w:r>
        <w:rPr>
          <w:b w:val="0"/>
        </w:rPr>
        <w:separator/>
      </w:r>
    </w:p>
  </w:footnote>
  <w:footnote w:type="continuationSeparator" w:id="0">
    <w:p w14:paraId="3AED9F20" w14:textId="77777777" w:rsidR="00EF4136" w:rsidRDefault="00EF4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36"/>
    <w:rsid w:val="00004F95"/>
    <w:rsid w:val="000723F3"/>
    <w:rsid w:val="0007471A"/>
    <w:rsid w:val="000D17BF"/>
    <w:rsid w:val="00157CAF"/>
    <w:rsid w:val="001656EE"/>
    <w:rsid w:val="0016653D"/>
    <w:rsid w:val="001D56AF"/>
    <w:rsid w:val="001E0E21"/>
    <w:rsid w:val="001E5437"/>
    <w:rsid w:val="00212E0A"/>
    <w:rsid w:val="002153B0"/>
    <w:rsid w:val="0021777F"/>
    <w:rsid w:val="00241DD0"/>
    <w:rsid w:val="002477CA"/>
    <w:rsid w:val="002A0713"/>
    <w:rsid w:val="002B021D"/>
    <w:rsid w:val="003C13B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D72AD"/>
    <w:rsid w:val="006E0971"/>
    <w:rsid w:val="00766686"/>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142B3"/>
    <w:rsid w:val="00A53203"/>
    <w:rsid w:val="00A772EB"/>
    <w:rsid w:val="00B01BA6"/>
    <w:rsid w:val="00B215F5"/>
    <w:rsid w:val="00B4708A"/>
    <w:rsid w:val="00BF623B"/>
    <w:rsid w:val="00C035D4"/>
    <w:rsid w:val="00C679BF"/>
    <w:rsid w:val="00C81BBD"/>
    <w:rsid w:val="00CC78BA"/>
    <w:rsid w:val="00CD3132"/>
    <w:rsid w:val="00CE27CD"/>
    <w:rsid w:val="00D134F3"/>
    <w:rsid w:val="00D47D01"/>
    <w:rsid w:val="00D774B3"/>
    <w:rsid w:val="00DD35A5"/>
    <w:rsid w:val="00DE2948"/>
    <w:rsid w:val="00DF68BE"/>
    <w:rsid w:val="00DF712A"/>
    <w:rsid w:val="00E25DF4"/>
    <w:rsid w:val="00E3485D"/>
    <w:rsid w:val="00E46614"/>
    <w:rsid w:val="00E6619B"/>
    <w:rsid w:val="00E908D7"/>
    <w:rsid w:val="00EA1CE4"/>
    <w:rsid w:val="00EA69AC"/>
    <w:rsid w:val="00EB40A1"/>
    <w:rsid w:val="00EC3112"/>
    <w:rsid w:val="00ED5E57"/>
    <w:rsid w:val="00EE1BD8"/>
    <w:rsid w:val="00EF413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19C5"/>
  <w15:docId w15:val="{E409FE60-619F-4252-9156-D0E397FE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E5437"/>
    <w:pPr>
      <w:ind w:left="720"/>
      <w:contextualSpacing/>
    </w:pPr>
  </w:style>
  <w:style w:type="character" w:styleId="Verwijzingopmerking">
    <w:name w:val="annotation reference"/>
    <w:basedOn w:val="Standaardalinea-lettertype"/>
    <w:semiHidden/>
    <w:unhideWhenUsed/>
    <w:rsid w:val="00A142B3"/>
    <w:rPr>
      <w:sz w:val="16"/>
      <w:szCs w:val="16"/>
    </w:rPr>
  </w:style>
  <w:style w:type="paragraph" w:styleId="Tekstopmerking">
    <w:name w:val="annotation text"/>
    <w:basedOn w:val="Standaard"/>
    <w:link w:val="TekstopmerkingChar"/>
    <w:unhideWhenUsed/>
    <w:rsid w:val="00A142B3"/>
    <w:rPr>
      <w:sz w:val="20"/>
    </w:rPr>
  </w:style>
  <w:style w:type="character" w:customStyle="1" w:styleId="TekstopmerkingChar">
    <w:name w:val="Tekst opmerking Char"/>
    <w:basedOn w:val="Standaardalinea-lettertype"/>
    <w:link w:val="Tekstopmerking"/>
    <w:rsid w:val="00A142B3"/>
  </w:style>
  <w:style w:type="paragraph" w:styleId="Onderwerpvanopmerking">
    <w:name w:val="annotation subject"/>
    <w:basedOn w:val="Tekstopmerking"/>
    <w:next w:val="Tekstopmerking"/>
    <w:link w:val="OnderwerpvanopmerkingChar"/>
    <w:semiHidden/>
    <w:unhideWhenUsed/>
    <w:rsid w:val="00A142B3"/>
    <w:rPr>
      <w:b/>
      <w:bCs/>
    </w:rPr>
  </w:style>
  <w:style w:type="character" w:customStyle="1" w:styleId="OnderwerpvanopmerkingChar">
    <w:name w:val="Onderwerp van opmerking Char"/>
    <w:basedOn w:val="TekstopmerkingChar"/>
    <w:link w:val="Onderwerpvanopmerking"/>
    <w:semiHidden/>
    <w:rsid w:val="00A142B3"/>
    <w:rPr>
      <w:b/>
      <w:bCs/>
    </w:rPr>
  </w:style>
  <w:style w:type="paragraph" w:styleId="Revisie">
    <w:name w:val="Revision"/>
    <w:hidden/>
    <w:uiPriority w:val="99"/>
    <w:semiHidden/>
    <w:rsid w:val="003C13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039">
      <w:bodyDiv w:val="1"/>
      <w:marLeft w:val="0"/>
      <w:marRight w:val="0"/>
      <w:marTop w:val="0"/>
      <w:marBottom w:val="0"/>
      <w:divBdr>
        <w:top w:val="none" w:sz="0" w:space="0" w:color="auto"/>
        <w:left w:val="none" w:sz="0" w:space="0" w:color="auto"/>
        <w:bottom w:val="none" w:sz="0" w:space="0" w:color="auto"/>
        <w:right w:val="none" w:sz="0" w:space="0" w:color="auto"/>
      </w:divBdr>
    </w:div>
    <w:div w:id="12364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910</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2025-02-12T14:47:00.0000000Z</dcterms:created>
  <dcterms:modified xsi:type="dcterms:W3CDTF">2025-02-12T14:47:00.0000000Z</dcterms:modified>
  <dc:description>------------------------</dc:description>
  <dc:subject/>
  <keywords/>
  <version/>
  <category/>
</coreProperties>
</file>