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2DDE" w14:paraId="5B0CBC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EBED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06F5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2DDE" w14:paraId="0450F7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9BF69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2DDE" w14:paraId="7C6342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BE7AA" w14:textId="77777777"/>
        </w:tc>
      </w:tr>
      <w:tr w:rsidR="00997775" w:rsidTr="00752DDE" w14:paraId="6E25C0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F7DEA9" w14:textId="77777777"/>
        </w:tc>
      </w:tr>
      <w:tr w:rsidR="00997775" w:rsidTr="00752DDE" w14:paraId="3BDEE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56D6CD" w14:textId="77777777"/>
        </w:tc>
        <w:tc>
          <w:tcPr>
            <w:tcW w:w="7654" w:type="dxa"/>
            <w:gridSpan w:val="2"/>
          </w:tcPr>
          <w:p w:rsidR="00997775" w:rsidRDefault="00997775" w14:paraId="537B4A51" w14:textId="77777777"/>
        </w:tc>
      </w:tr>
      <w:tr w:rsidR="00752DDE" w:rsidTr="00752DDE" w14:paraId="050DC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71A0946E" w14:textId="0171E33C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752DDE" w:rsidP="00752DDE" w:rsidRDefault="00752DDE" w14:paraId="386B3CF1" w14:textId="3F9407D8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752DDE" w:rsidTr="00752DDE" w14:paraId="43F06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7BEB268C" w14:textId="77777777"/>
        </w:tc>
        <w:tc>
          <w:tcPr>
            <w:tcW w:w="7654" w:type="dxa"/>
            <w:gridSpan w:val="2"/>
          </w:tcPr>
          <w:p w:rsidR="00752DDE" w:rsidP="00752DDE" w:rsidRDefault="00752DDE" w14:paraId="0732D3B5" w14:textId="77777777"/>
        </w:tc>
      </w:tr>
      <w:tr w:rsidR="00752DDE" w:rsidTr="00752DDE" w14:paraId="4A33A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7926D6C7" w14:textId="77777777"/>
        </w:tc>
        <w:tc>
          <w:tcPr>
            <w:tcW w:w="7654" w:type="dxa"/>
            <w:gridSpan w:val="2"/>
          </w:tcPr>
          <w:p w:rsidR="00752DDE" w:rsidP="00752DDE" w:rsidRDefault="00752DDE" w14:paraId="620A8F98" w14:textId="77777777"/>
        </w:tc>
      </w:tr>
      <w:tr w:rsidR="00752DDE" w:rsidTr="00752DDE" w14:paraId="56399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3B44ACC6" w14:textId="1FCF2B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1277</w:t>
            </w:r>
          </w:p>
        </w:tc>
        <w:tc>
          <w:tcPr>
            <w:tcW w:w="7654" w:type="dxa"/>
            <w:gridSpan w:val="2"/>
          </w:tcPr>
          <w:p w:rsidR="00752DDE" w:rsidP="00752DDE" w:rsidRDefault="00752DDE" w14:paraId="54A4ED8A" w14:textId="2667A2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 C.S.</w:t>
            </w:r>
          </w:p>
        </w:tc>
      </w:tr>
      <w:tr w:rsidR="00752DDE" w:rsidTr="00752DDE" w14:paraId="343DD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7A68B311" w14:textId="77777777"/>
        </w:tc>
        <w:tc>
          <w:tcPr>
            <w:tcW w:w="7654" w:type="dxa"/>
            <w:gridSpan w:val="2"/>
          </w:tcPr>
          <w:p w:rsidR="00752DDE" w:rsidP="00752DDE" w:rsidRDefault="00752DDE" w14:paraId="1DAA95B4" w14:textId="0E6F53E7">
            <w:r>
              <w:t>Voorgesteld 12 februari 2025</w:t>
            </w:r>
          </w:p>
        </w:tc>
      </w:tr>
      <w:tr w:rsidR="00752DDE" w:rsidTr="00752DDE" w14:paraId="02955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447C7363" w14:textId="77777777"/>
        </w:tc>
        <w:tc>
          <w:tcPr>
            <w:tcW w:w="7654" w:type="dxa"/>
            <w:gridSpan w:val="2"/>
          </w:tcPr>
          <w:p w:rsidR="00752DDE" w:rsidP="00752DDE" w:rsidRDefault="00752DDE" w14:paraId="75636E8F" w14:textId="77777777"/>
        </w:tc>
      </w:tr>
      <w:tr w:rsidR="00752DDE" w:rsidTr="00752DDE" w14:paraId="32F8B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37136AA5" w14:textId="77777777"/>
        </w:tc>
        <w:tc>
          <w:tcPr>
            <w:tcW w:w="7654" w:type="dxa"/>
            <w:gridSpan w:val="2"/>
          </w:tcPr>
          <w:p w:rsidR="00752DDE" w:rsidP="00752DDE" w:rsidRDefault="00752DDE" w14:paraId="7EEF0751" w14:textId="77777777">
            <w:r>
              <w:t>De Kamer,</w:t>
            </w:r>
          </w:p>
        </w:tc>
      </w:tr>
      <w:tr w:rsidR="00752DDE" w:rsidTr="00752DDE" w14:paraId="458A5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0B35F24F" w14:textId="77777777"/>
        </w:tc>
        <w:tc>
          <w:tcPr>
            <w:tcW w:w="7654" w:type="dxa"/>
            <w:gridSpan w:val="2"/>
          </w:tcPr>
          <w:p w:rsidR="00752DDE" w:rsidP="00752DDE" w:rsidRDefault="00752DDE" w14:paraId="2F9D6DCF" w14:textId="77777777"/>
        </w:tc>
      </w:tr>
      <w:tr w:rsidR="00752DDE" w:rsidTr="00752DDE" w14:paraId="7A56C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686BD47F" w14:textId="77777777"/>
        </w:tc>
        <w:tc>
          <w:tcPr>
            <w:tcW w:w="7654" w:type="dxa"/>
            <w:gridSpan w:val="2"/>
          </w:tcPr>
          <w:p w:rsidR="00752DDE" w:rsidP="00752DDE" w:rsidRDefault="00752DDE" w14:paraId="0BC4073F" w14:textId="77777777">
            <w:r>
              <w:t>gehoord de beraadslaging,</w:t>
            </w:r>
          </w:p>
        </w:tc>
      </w:tr>
      <w:tr w:rsidR="00752DDE" w:rsidTr="00752DDE" w14:paraId="38030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6D13579D" w14:textId="77777777"/>
        </w:tc>
        <w:tc>
          <w:tcPr>
            <w:tcW w:w="7654" w:type="dxa"/>
            <w:gridSpan w:val="2"/>
          </w:tcPr>
          <w:p w:rsidR="00752DDE" w:rsidP="00752DDE" w:rsidRDefault="00752DDE" w14:paraId="1A152397" w14:textId="77777777"/>
        </w:tc>
      </w:tr>
      <w:tr w:rsidR="00752DDE" w:rsidTr="00752DDE" w14:paraId="05174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DE" w:rsidP="00752DDE" w:rsidRDefault="00752DDE" w14:paraId="682CC9AB" w14:textId="77777777"/>
        </w:tc>
        <w:tc>
          <w:tcPr>
            <w:tcW w:w="7654" w:type="dxa"/>
            <w:gridSpan w:val="2"/>
          </w:tcPr>
          <w:p w:rsidRPr="00752DDE" w:rsidR="00752DDE" w:rsidP="00752DDE" w:rsidRDefault="00752DDE" w14:paraId="736DF46B" w14:textId="77777777">
            <w:r w:rsidRPr="00752DDE">
              <w:t>overwegende dat er een schreeuwend tekort is aan betaalbare koopwoningen;</w:t>
            </w:r>
          </w:p>
          <w:p w:rsidR="00752DDE" w:rsidP="00752DDE" w:rsidRDefault="00752DDE" w14:paraId="28EC6B8E" w14:textId="77777777"/>
          <w:p w:rsidRPr="00752DDE" w:rsidR="00752DDE" w:rsidP="00752DDE" w:rsidRDefault="00752DDE" w14:paraId="5C469339" w14:textId="70DB522D">
            <w:r w:rsidRPr="00752DDE">
              <w:t>overwegende dat in de bouwopgave behoefte is aan minimaal 27% betaalbare koopwoningen;</w:t>
            </w:r>
          </w:p>
          <w:p w:rsidR="00752DDE" w:rsidP="00752DDE" w:rsidRDefault="00752DDE" w14:paraId="061CC8E6" w14:textId="77777777"/>
          <w:p w:rsidRPr="00752DDE" w:rsidR="00752DDE" w:rsidP="00752DDE" w:rsidRDefault="00752DDE" w14:paraId="1A8AD058" w14:textId="10E6ECF2">
            <w:r w:rsidRPr="00752DDE">
              <w:t xml:space="preserve">constaterende dat in afspraak 19.1 uit de </w:t>
            </w:r>
            <w:proofErr w:type="spellStart"/>
            <w:r w:rsidRPr="00752DDE">
              <w:t>Woontop</w:t>
            </w:r>
            <w:proofErr w:type="spellEnd"/>
            <w:r w:rsidRPr="00752DDE">
              <w:t xml:space="preserve"> de contouren van de realisatiestimulans worden weergegeven;</w:t>
            </w:r>
          </w:p>
          <w:p w:rsidR="00752DDE" w:rsidP="00752DDE" w:rsidRDefault="00752DDE" w14:paraId="3F5AF103" w14:textId="77777777"/>
          <w:p w:rsidRPr="00752DDE" w:rsidR="00752DDE" w:rsidP="00752DDE" w:rsidRDefault="00752DDE" w14:paraId="5A678341" w14:textId="1953CFE3">
            <w:r w:rsidRPr="00752DDE">
              <w:t>constaterende dat van de beschikbare 5 miljard euro uit het hoofdlijnenakkoord voor wonen 2,5 miljard euro ingezet wordt voor de realisatiestimulans, waarmee gemeenten een vast bedrag per gerealiseerde woning krijgen;</w:t>
            </w:r>
          </w:p>
          <w:p w:rsidR="00752DDE" w:rsidP="00752DDE" w:rsidRDefault="00752DDE" w14:paraId="16C1723E" w14:textId="77777777"/>
          <w:p w:rsidRPr="00752DDE" w:rsidR="00752DDE" w:rsidP="00752DDE" w:rsidRDefault="00752DDE" w14:paraId="502332CC" w14:textId="1EDCC6C0">
            <w:r w:rsidRPr="00752DDE">
              <w:t>constaterende dat nu slechts 400 miljoen euro van de realisatiestimulans uitgegeven lijkt te worden aan de realisatiestimulans voor betaalbare koopwoningen;</w:t>
            </w:r>
          </w:p>
          <w:p w:rsidR="00752DDE" w:rsidP="00752DDE" w:rsidRDefault="00752DDE" w14:paraId="75993956" w14:textId="77777777"/>
          <w:p w:rsidRPr="00752DDE" w:rsidR="00752DDE" w:rsidP="00752DDE" w:rsidRDefault="00752DDE" w14:paraId="7160A24F" w14:textId="16487ABC">
            <w:r w:rsidRPr="00752DDE">
              <w:t>verzoekt de regering de toekenning van de realisatiestimulans aan betaalbare koopwoningen voor onder andere starters niet te beperken tot 400 miljoen euro,</w:t>
            </w:r>
          </w:p>
          <w:p w:rsidR="00752DDE" w:rsidP="00752DDE" w:rsidRDefault="00752DDE" w14:paraId="475D965E" w14:textId="77777777"/>
          <w:p w:rsidRPr="00752DDE" w:rsidR="00752DDE" w:rsidP="00752DDE" w:rsidRDefault="00752DDE" w14:paraId="233FA79D" w14:textId="12399D8B">
            <w:r w:rsidRPr="00752DDE">
              <w:t>en gaat over tot de orde van de dag.</w:t>
            </w:r>
          </w:p>
          <w:p w:rsidR="00752DDE" w:rsidP="00752DDE" w:rsidRDefault="00752DDE" w14:paraId="7CE7FD81" w14:textId="77777777"/>
          <w:p w:rsidR="00752DDE" w:rsidP="00752DDE" w:rsidRDefault="00752DDE" w14:paraId="06761CC3" w14:textId="77777777">
            <w:r w:rsidRPr="00752DDE">
              <w:t>Peter de Groot</w:t>
            </w:r>
          </w:p>
          <w:p w:rsidR="00752DDE" w:rsidP="00752DDE" w:rsidRDefault="00752DDE" w14:paraId="6BF9F400" w14:textId="77777777">
            <w:proofErr w:type="spellStart"/>
            <w:r w:rsidRPr="00752DDE">
              <w:t>Flach</w:t>
            </w:r>
            <w:proofErr w:type="spellEnd"/>
          </w:p>
          <w:p w:rsidR="00752DDE" w:rsidP="00752DDE" w:rsidRDefault="00752DDE" w14:paraId="32194202" w14:textId="77777777">
            <w:r w:rsidRPr="00752DDE">
              <w:t>Vijlbrief</w:t>
            </w:r>
          </w:p>
          <w:p w:rsidR="00752DDE" w:rsidP="00752DDE" w:rsidRDefault="00752DDE" w14:paraId="36A6CA69" w14:textId="77777777">
            <w:r w:rsidRPr="00752DDE">
              <w:t xml:space="preserve">Grinwis </w:t>
            </w:r>
          </w:p>
          <w:p w:rsidR="00752DDE" w:rsidP="00752DDE" w:rsidRDefault="00752DDE" w14:paraId="19419C56" w14:textId="37AFE8A0">
            <w:proofErr w:type="spellStart"/>
            <w:r w:rsidRPr="00752DDE">
              <w:t>Wijen-Nass</w:t>
            </w:r>
            <w:proofErr w:type="spellEnd"/>
          </w:p>
        </w:tc>
      </w:tr>
    </w:tbl>
    <w:p w:rsidR="00997775" w:rsidRDefault="00997775" w14:paraId="6858FF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EDC1" w14:textId="77777777" w:rsidR="00752DDE" w:rsidRDefault="00752DDE">
      <w:pPr>
        <w:spacing w:line="20" w:lineRule="exact"/>
      </w:pPr>
    </w:p>
  </w:endnote>
  <w:endnote w:type="continuationSeparator" w:id="0">
    <w:p w14:paraId="2A007A59" w14:textId="77777777" w:rsidR="00752DDE" w:rsidRDefault="00752D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A20C44" w14:textId="77777777" w:rsidR="00752DDE" w:rsidRDefault="00752D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B82F" w14:textId="77777777" w:rsidR="00752DDE" w:rsidRDefault="00752D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F48AD1" w14:textId="77777777" w:rsidR="00752DDE" w:rsidRDefault="0075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DD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7ABF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0B71E"/>
  <w15:docId w15:val="{4FE82E4C-56A7-403F-9036-355349A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2025-02-13T10:07:00.0000000Z</dcterms:modified>
  <dc:description>------------------------</dc:description>
  <dc:subject/>
  <keywords/>
  <version/>
  <category/>
</coreProperties>
</file>