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2AC1" w:rsidR="00942AC1" w:rsidRDefault="00F06B8C" w14:paraId="49ED8221" w14:textId="0692E6B3">
      <w:pPr>
        <w:rPr>
          <w:rFonts w:ascii="Calibri" w:hAnsi="Calibri" w:cs="Calibri"/>
        </w:rPr>
      </w:pPr>
      <w:r w:rsidRPr="00942AC1">
        <w:rPr>
          <w:rFonts w:ascii="Calibri" w:hAnsi="Calibri" w:cs="Calibri"/>
        </w:rPr>
        <w:t>32</w:t>
      </w:r>
      <w:r w:rsidRPr="00942AC1" w:rsidR="00942AC1">
        <w:rPr>
          <w:rFonts w:ascii="Calibri" w:hAnsi="Calibri" w:cs="Calibri"/>
        </w:rPr>
        <w:t xml:space="preserve"> </w:t>
      </w:r>
      <w:r w:rsidRPr="00942AC1">
        <w:rPr>
          <w:rFonts w:ascii="Calibri" w:hAnsi="Calibri" w:cs="Calibri"/>
        </w:rPr>
        <w:t>637</w:t>
      </w:r>
      <w:r w:rsidRPr="00942AC1" w:rsidR="00942AC1">
        <w:rPr>
          <w:rFonts w:ascii="Calibri" w:hAnsi="Calibri" w:cs="Calibri"/>
        </w:rPr>
        <w:tab/>
      </w:r>
      <w:r w:rsidRPr="00942AC1" w:rsidR="00942AC1">
        <w:rPr>
          <w:rFonts w:ascii="Calibri" w:hAnsi="Calibri" w:cs="Calibri"/>
        </w:rPr>
        <w:tab/>
        <w:t>Bedrijfslevenbeleid</w:t>
      </w:r>
    </w:p>
    <w:p w:rsidRPr="00942AC1" w:rsidR="00942AC1" w:rsidP="00C024A6" w:rsidRDefault="00942AC1" w14:paraId="283D0E01" w14:textId="74AFD8A3">
      <w:pPr>
        <w:rPr>
          <w:rFonts w:ascii="Calibri" w:hAnsi="Calibri" w:cs="Calibri"/>
          <w:spacing w:val="-3"/>
        </w:rPr>
      </w:pPr>
      <w:r w:rsidRPr="00942AC1">
        <w:rPr>
          <w:rFonts w:ascii="Calibri" w:hAnsi="Calibri" w:cs="Calibri"/>
        </w:rPr>
        <w:t xml:space="preserve">Nr. </w:t>
      </w:r>
      <w:r w:rsidRPr="00942AC1" w:rsidR="00F06B8C">
        <w:rPr>
          <w:rFonts w:ascii="Calibri" w:hAnsi="Calibri" w:cs="Calibri"/>
        </w:rPr>
        <w:t>665</w:t>
      </w:r>
      <w:r w:rsidRPr="00942AC1">
        <w:rPr>
          <w:rFonts w:ascii="Calibri" w:hAnsi="Calibri" w:cs="Calibri"/>
        </w:rPr>
        <w:tab/>
      </w:r>
      <w:r w:rsidRPr="00942AC1">
        <w:rPr>
          <w:rFonts w:ascii="Calibri" w:hAnsi="Calibri" w:cs="Calibri"/>
        </w:rPr>
        <w:tab/>
        <w:t xml:space="preserve">Brief van de ministers van Economische Zaken en van </w:t>
      </w:r>
      <w:r w:rsidRPr="00942AC1">
        <w:rPr>
          <w:rFonts w:ascii="Calibri" w:hAnsi="Calibri" w:cs="Calibri"/>
          <w:spacing w:val="-3"/>
        </w:rPr>
        <w:t>Financiën</w:t>
      </w:r>
    </w:p>
    <w:p w:rsidRPr="00942AC1" w:rsidR="00F06B8C" w:rsidP="00F06B8C" w:rsidRDefault="00942AC1" w14:paraId="364F08AB" w14:textId="49C2A9F2">
      <w:pPr>
        <w:rPr>
          <w:rFonts w:ascii="Calibri" w:hAnsi="Calibri" w:cs="Calibri"/>
        </w:rPr>
      </w:pPr>
      <w:r w:rsidRPr="00942AC1">
        <w:rPr>
          <w:rFonts w:ascii="Calibri" w:hAnsi="Calibri" w:cs="Calibri"/>
        </w:rPr>
        <w:t>Aan de Voorzitter van de Tweede Kamer der Staten-Generaal</w:t>
      </w:r>
    </w:p>
    <w:p w:rsidRPr="00942AC1" w:rsidR="00942AC1" w:rsidP="00F06B8C" w:rsidRDefault="00942AC1" w14:paraId="7C83A7F3" w14:textId="2DE75FA6">
      <w:pPr>
        <w:rPr>
          <w:rFonts w:ascii="Calibri" w:hAnsi="Calibri" w:cs="Calibri"/>
        </w:rPr>
      </w:pPr>
      <w:r w:rsidRPr="00942AC1">
        <w:rPr>
          <w:rFonts w:ascii="Calibri" w:hAnsi="Calibri" w:cs="Calibri"/>
        </w:rPr>
        <w:t>Den Haag, 13 februari 2025</w:t>
      </w:r>
    </w:p>
    <w:p w:rsidRPr="00942AC1" w:rsidR="00F06B8C" w:rsidP="00F06B8C" w:rsidRDefault="00F06B8C" w14:paraId="2025CDED" w14:textId="77777777">
      <w:pPr>
        <w:rPr>
          <w:rFonts w:ascii="Calibri" w:hAnsi="Calibri" w:cs="Calibri"/>
        </w:rPr>
      </w:pPr>
    </w:p>
    <w:p w:rsidRPr="00942AC1" w:rsidR="00F06B8C" w:rsidP="00F06B8C" w:rsidRDefault="00F06B8C" w14:paraId="61AAF9F3" w14:textId="110C4E55">
      <w:pPr>
        <w:rPr>
          <w:rFonts w:ascii="Calibri" w:hAnsi="Calibri" w:cs="Calibri"/>
        </w:rPr>
      </w:pPr>
      <w:r w:rsidRPr="00942AC1">
        <w:rPr>
          <w:rFonts w:ascii="Calibri" w:hAnsi="Calibri" w:cs="Calibri"/>
        </w:rPr>
        <w:t xml:space="preserve">Met deze brief informeren wij u mede namens de staatssecretaris van Financiën - Fiscaliteit, Belastingdienst en Douane over de voorgenomen afsplitsing van de ijsdivisie van Unilever PLC. </w:t>
      </w:r>
    </w:p>
    <w:p w:rsidRPr="00942AC1" w:rsidR="00F06B8C" w:rsidP="00F06B8C" w:rsidRDefault="00F06B8C" w14:paraId="7743CD0B" w14:textId="77777777">
      <w:pPr>
        <w:rPr>
          <w:rFonts w:ascii="Calibri" w:hAnsi="Calibri" w:cs="Calibri"/>
        </w:rPr>
      </w:pPr>
    </w:p>
    <w:p w:rsidRPr="00942AC1" w:rsidR="00F06B8C" w:rsidP="00F06B8C" w:rsidRDefault="00F06B8C" w14:paraId="7F1E232B" w14:textId="77777777">
      <w:pPr>
        <w:rPr>
          <w:rFonts w:ascii="Calibri" w:hAnsi="Calibri" w:cs="Calibri"/>
        </w:rPr>
      </w:pPr>
      <w:r w:rsidRPr="00942AC1">
        <w:rPr>
          <w:rFonts w:ascii="Calibri" w:hAnsi="Calibri" w:cs="Calibri"/>
        </w:rPr>
        <w:t xml:space="preserve">In maart 2024 kondigde Unilever aan zijn ijsdivisie te willen verzelfstandigen en hiervoor verschillende opties te verkennen, waaronder een beursgang, verkoop aan een andere partij of een </w:t>
      </w:r>
      <w:r w:rsidRPr="00942AC1">
        <w:rPr>
          <w:rFonts w:ascii="Calibri" w:hAnsi="Calibri" w:cs="Calibri"/>
          <w:i/>
          <w:iCs/>
        </w:rPr>
        <w:t>joint venture</w:t>
      </w:r>
      <w:r w:rsidRPr="00942AC1">
        <w:rPr>
          <w:rFonts w:ascii="Calibri" w:hAnsi="Calibri" w:cs="Calibri"/>
        </w:rPr>
        <w:t>. Wij zijn zeer verheugd over het positieve besluit van het bestuur van Unilever van vandaag om de ijsdivisie dit jaar te gaan verzelfstandigen met een juridische en fysieke vestiging van het hoofdkantoor in Nederland, en (aanvraag van) een beursnotering bij Euronext Amsterdam. Dit betekent dat de bedrijfsactiviteiten van de ijsdivisie vanuit Nederland worden doorgezet en de beursnotering in Nederland zal plaatsvinden.</w:t>
      </w:r>
    </w:p>
    <w:p w:rsidRPr="00942AC1" w:rsidR="00F06B8C" w:rsidP="00F06B8C" w:rsidRDefault="00F06B8C" w14:paraId="42381258" w14:textId="77777777">
      <w:pPr>
        <w:rPr>
          <w:rFonts w:ascii="Calibri" w:hAnsi="Calibri" w:cs="Calibri"/>
        </w:rPr>
      </w:pPr>
    </w:p>
    <w:p w:rsidRPr="00942AC1" w:rsidR="00F06B8C" w:rsidP="00F06B8C" w:rsidRDefault="00F06B8C" w14:paraId="7C249F32" w14:textId="77777777">
      <w:pPr>
        <w:rPr>
          <w:rFonts w:ascii="Calibri" w:hAnsi="Calibri" w:cs="Calibri"/>
        </w:rPr>
      </w:pPr>
      <w:r w:rsidRPr="00942AC1">
        <w:rPr>
          <w:rFonts w:ascii="Calibri" w:hAnsi="Calibri" w:cs="Calibri"/>
        </w:rPr>
        <w:t>Het besluit is in lijn met eerdere toezeggingen van Unilever aan het toenmalige kabinet.</w:t>
      </w:r>
      <w:r w:rsidRPr="00942AC1">
        <w:rPr>
          <w:rStyle w:val="Voetnootmarkering"/>
          <w:rFonts w:ascii="Calibri" w:hAnsi="Calibri" w:cs="Calibri"/>
        </w:rPr>
        <w:footnoteReference w:id="1"/>
      </w:r>
      <w:r w:rsidRPr="00942AC1">
        <w:rPr>
          <w:rFonts w:ascii="Calibri" w:hAnsi="Calibri" w:cs="Calibri"/>
        </w:rPr>
        <w:t xml:space="preserve"> In 2020 heeft Unilever onze ambtsvoorgangers toegezegd dat als de </w:t>
      </w:r>
      <w:r w:rsidRPr="00942AC1">
        <w:rPr>
          <w:rFonts w:ascii="Calibri" w:hAnsi="Calibri" w:cs="Calibri"/>
          <w:i/>
          <w:iCs/>
        </w:rPr>
        <w:t>Foods &amp; Refreshment</w:t>
      </w:r>
      <w:r w:rsidRPr="00942AC1">
        <w:rPr>
          <w:rFonts w:ascii="Calibri" w:hAnsi="Calibri" w:cs="Calibri"/>
        </w:rPr>
        <w:t xml:space="preserve">-divisie op enig moment een zelfstandig beursgenoteerd bedrijf wordt, dit in Nederland wordt gevestigd met een Nederlandse beursnotering. Unilever stelde hiervoor als randvoorwaarde dat Nederland een aantrekkelijk vestigingsklimaat voor hoofdkantoren zou behouden. Inmiddels bestaat de </w:t>
      </w:r>
      <w:r w:rsidRPr="00942AC1">
        <w:rPr>
          <w:rFonts w:ascii="Calibri" w:hAnsi="Calibri" w:cs="Calibri"/>
          <w:i/>
          <w:iCs/>
        </w:rPr>
        <w:t>Foods &amp; Refreshment</w:t>
      </w:r>
      <w:r w:rsidRPr="00942AC1">
        <w:rPr>
          <w:rFonts w:ascii="Calibri" w:hAnsi="Calibri" w:cs="Calibri"/>
        </w:rPr>
        <w:t xml:space="preserve">-divisie niet meer als zodanig, maar heeft Unilever deze opgesplitst in </w:t>
      </w:r>
      <w:r w:rsidRPr="00942AC1">
        <w:rPr>
          <w:rFonts w:ascii="Calibri" w:hAnsi="Calibri" w:cs="Calibri"/>
          <w:i/>
          <w:iCs/>
        </w:rPr>
        <w:t xml:space="preserve">Ice Cream </w:t>
      </w:r>
      <w:r w:rsidRPr="00942AC1">
        <w:rPr>
          <w:rFonts w:ascii="Calibri" w:hAnsi="Calibri" w:cs="Calibri"/>
        </w:rPr>
        <w:t xml:space="preserve">(ijsdivisie) en </w:t>
      </w:r>
      <w:r w:rsidRPr="00942AC1">
        <w:rPr>
          <w:rFonts w:ascii="Calibri" w:hAnsi="Calibri" w:cs="Calibri"/>
          <w:i/>
          <w:iCs/>
        </w:rPr>
        <w:t>Nutrition</w:t>
      </w:r>
      <w:r w:rsidRPr="00942AC1">
        <w:rPr>
          <w:rFonts w:ascii="Calibri" w:hAnsi="Calibri" w:cs="Calibri"/>
        </w:rPr>
        <w:t xml:space="preserve"> (voedingsdivisie).</w:t>
      </w:r>
    </w:p>
    <w:p w:rsidRPr="00942AC1" w:rsidR="00F06B8C" w:rsidP="00F06B8C" w:rsidRDefault="00F06B8C" w14:paraId="23FC2A37" w14:textId="77777777">
      <w:pPr>
        <w:rPr>
          <w:rFonts w:ascii="Calibri" w:hAnsi="Calibri" w:cs="Calibri"/>
        </w:rPr>
      </w:pPr>
    </w:p>
    <w:p w:rsidRPr="00942AC1" w:rsidR="00F06B8C" w:rsidP="00F06B8C" w:rsidRDefault="00F06B8C" w14:paraId="1BEC4CEF" w14:textId="77777777">
      <w:pPr>
        <w:rPr>
          <w:rFonts w:ascii="Calibri" w:hAnsi="Calibri" w:cs="Calibri"/>
        </w:rPr>
      </w:pPr>
      <w:r w:rsidRPr="00942AC1">
        <w:rPr>
          <w:rFonts w:ascii="Calibri" w:hAnsi="Calibri" w:cs="Calibri"/>
        </w:rPr>
        <w:t xml:space="preserve">De CEO van Unilever heeft ons bijgaande brief over de voorgenomen afsplitsing gestuurd. Hierin bevestigt Unilever de sterke relatie tussen Nederland en Unilever. Ook benadrukt het bedrijf zijn inzet voor de nabije toekomst met betrekking tot zijn activiteiten in Nederland, waaronder ten aanzien van het hoofdkantoor van de voedseldivisie en onderzoek en ontwikkeling in Wageningen. Het besluit is een bevestiging van de goede stappen die het kabinet zet voor een aantrekkelijk Nederlands vestigings- en investeringsklimaat. Het laat eens te meer zien dat continue aandacht voor het vestigingsklimaat belangrijk maar ook lonend is. </w:t>
      </w:r>
    </w:p>
    <w:p w:rsidRPr="00942AC1" w:rsidR="00F06B8C" w:rsidP="00F06B8C" w:rsidRDefault="00F06B8C" w14:paraId="53503534" w14:textId="77777777">
      <w:pPr>
        <w:rPr>
          <w:rFonts w:ascii="Calibri" w:hAnsi="Calibri" w:cs="Calibri"/>
        </w:rPr>
      </w:pPr>
      <w:r w:rsidRPr="00942AC1">
        <w:rPr>
          <w:rFonts w:ascii="Calibri" w:hAnsi="Calibri" w:cs="Calibri"/>
        </w:rPr>
        <w:lastRenderedPageBreak/>
        <w:t>Met de voorgenomen vestiging van de af te splitsen ijsdivisie heeft Unilever voldaan aan zijn in de brief uit 2020 gedane toezeggingen.</w:t>
      </w:r>
    </w:p>
    <w:p w:rsidRPr="00942AC1" w:rsidR="00F06B8C" w:rsidP="00F06B8C" w:rsidRDefault="00F06B8C" w14:paraId="4715F790" w14:textId="77777777">
      <w:pPr>
        <w:rPr>
          <w:rFonts w:ascii="Calibri" w:hAnsi="Calibri" w:cs="Calibri"/>
        </w:rPr>
      </w:pPr>
    </w:p>
    <w:p w:rsidRPr="00942AC1" w:rsidR="00F06B8C" w:rsidP="00F06B8C" w:rsidRDefault="00F06B8C" w14:paraId="30C729D4" w14:textId="77777777">
      <w:pPr>
        <w:rPr>
          <w:rFonts w:ascii="Calibri" w:hAnsi="Calibri" w:cs="Calibri"/>
        </w:rPr>
      </w:pPr>
      <w:r w:rsidRPr="00942AC1">
        <w:rPr>
          <w:rFonts w:ascii="Calibri" w:hAnsi="Calibri" w:cs="Calibri"/>
        </w:rPr>
        <w:t>Voorafgaand aan dit besluit hebben wij contact gehad met Unilever over de afsplitsing, in relatie tot de eerdere toezegging van Unilever. Het doel van het kabinet was om zoveel mogelijk activiteiten en werkgelegenheid in Nederland te behouden, door inzet op vestiging van het hoofdkantoor en beursnotering in Nederland en bevestiging van de belangrijke rol die Nederland voor Unilever heeft bij onderzoek en ontwikkeling. De ijsdivisie is op basis van de waardering van analisten een bedrijf dat potentieel in de top-10 van de AEX-index komt. In gesprekken benadrukte het kabinet de voordelen van het Nederlandse vestigingsklimaat voor Unilever, zoals de goed opgeleide en internationaal georiënteerde beroepsbevolking, een aantrekkelijk fiscaal klimaat, uitstekend onderwijs, goede internationale bereikbaarheid, groot innovatief vermogen en een leidend Agri-Food ecosysteem. In dat kader heeft de minister van Economische Zaken een brief aan Unilever gestuurd waarin deze voordelen en de inzet van het kabinet voor een aantrekkelijk Nederlands vestigingsklimaat zijn geschetst. Tevens heeft de minister van Financiën in een brief aan Unilever toegelicht hoe het kabinet uitwerking wil geven zijn inzet voor versterking van de Europese kapitaalmarktunie en welke voordelen een Nederlandse beursnotering heeft met het oog op het internationale karakter van de Nederlandse kapitaalmarkt en het juridische raamwerk. U treft beide brieven als bijlagen bij deze brief aan.</w:t>
      </w:r>
    </w:p>
    <w:p w:rsidRPr="00942AC1" w:rsidR="00F06B8C" w:rsidP="00F06B8C" w:rsidRDefault="00F06B8C" w14:paraId="639C6DAD" w14:textId="77777777">
      <w:pPr>
        <w:rPr>
          <w:rFonts w:ascii="Calibri" w:hAnsi="Calibri" w:cs="Calibri"/>
          <w:b/>
          <w:bCs/>
        </w:rPr>
      </w:pPr>
    </w:p>
    <w:p w:rsidRPr="00942AC1" w:rsidR="00F06B8C" w:rsidP="00F06B8C" w:rsidRDefault="00F06B8C" w14:paraId="03286084" w14:textId="77777777">
      <w:pPr>
        <w:rPr>
          <w:rFonts w:ascii="Calibri" w:hAnsi="Calibri" w:cs="Calibri"/>
        </w:rPr>
      </w:pPr>
      <w:r w:rsidRPr="00942AC1">
        <w:rPr>
          <w:rFonts w:ascii="Calibri" w:hAnsi="Calibri" w:cs="Calibri"/>
        </w:rPr>
        <w:t>Voor bedrijven, waaronder Unilever, zijn onder meer een stabiel en voorspelbaar (fiscaal) beleid, goede toegang tot financiering en talent van belang. Deze leggen de basis voor duurzame groei, en zijn belangrijke componenten van een sterk en stabiel ondernemings- en vestigingsklimaat. Het kabinet zet zich hiervoor in, met de ambitie dat Nederland weer tot de top-5 van meest concurrerende landen wereldwijd moet gaan behoren, zoals opgenomen in het regeerprogramma en gepresenteerd in de Miljoenennota van 2025. Het besluit van Unilever is een bevestiging van het belang hiervan.</w:t>
      </w:r>
    </w:p>
    <w:p w:rsidRPr="00942AC1" w:rsidR="00F06B8C" w:rsidP="00F06B8C" w:rsidRDefault="00F06B8C" w14:paraId="3F0B5330" w14:textId="77777777">
      <w:pPr>
        <w:rPr>
          <w:rFonts w:ascii="Calibri" w:hAnsi="Calibri" w:cs="Calibri"/>
        </w:rPr>
      </w:pPr>
    </w:p>
    <w:p w:rsidRPr="00942AC1" w:rsidR="00942AC1" w:rsidP="00942AC1" w:rsidRDefault="00942AC1" w14:paraId="5B4209AB" w14:textId="1C84BDAE">
      <w:pPr>
        <w:pStyle w:val="Geenafstand"/>
        <w:rPr>
          <w:rFonts w:ascii="Calibri" w:hAnsi="Calibri" w:cs="Calibri"/>
        </w:rPr>
      </w:pPr>
      <w:r w:rsidRPr="00942AC1">
        <w:rPr>
          <w:rFonts w:ascii="Calibri" w:hAnsi="Calibri" w:cs="Calibri"/>
        </w:rPr>
        <w:t>De m</w:t>
      </w:r>
      <w:r w:rsidRPr="00942AC1">
        <w:rPr>
          <w:rFonts w:ascii="Calibri" w:hAnsi="Calibri" w:cs="Calibri"/>
        </w:rPr>
        <w:t>inister van Economische Zaken</w:t>
      </w:r>
      <w:r w:rsidRPr="00942AC1">
        <w:rPr>
          <w:rFonts w:ascii="Calibri" w:hAnsi="Calibri" w:cs="Calibri"/>
        </w:rPr>
        <w:t>,</w:t>
      </w:r>
    </w:p>
    <w:p w:rsidRPr="00942AC1" w:rsidR="00942AC1" w:rsidP="00942AC1" w:rsidRDefault="00F06B8C" w14:paraId="6C6F40A1" w14:textId="77777777">
      <w:pPr>
        <w:pStyle w:val="Geenafstand"/>
        <w:rPr>
          <w:rFonts w:ascii="Calibri" w:hAnsi="Calibri" w:cs="Calibri"/>
        </w:rPr>
      </w:pPr>
      <w:r w:rsidRPr="00942AC1">
        <w:rPr>
          <w:rFonts w:ascii="Calibri" w:hAnsi="Calibri" w:cs="Calibri"/>
        </w:rPr>
        <w:t>D</w:t>
      </w:r>
      <w:r w:rsidRPr="00942AC1" w:rsidR="00942AC1">
        <w:rPr>
          <w:rFonts w:ascii="Calibri" w:hAnsi="Calibri" w:cs="Calibri"/>
        </w:rPr>
        <w:t>.S.</w:t>
      </w:r>
      <w:r w:rsidRPr="00942AC1">
        <w:rPr>
          <w:rFonts w:ascii="Calibri" w:hAnsi="Calibri" w:cs="Calibri"/>
        </w:rPr>
        <w:t xml:space="preserve"> Beljaarts</w:t>
      </w:r>
    </w:p>
    <w:p w:rsidRPr="00942AC1" w:rsidR="00942AC1" w:rsidP="00942AC1" w:rsidRDefault="00942AC1" w14:paraId="0C24B8AF" w14:textId="77777777">
      <w:pPr>
        <w:pStyle w:val="Geenafstand"/>
        <w:rPr>
          <w:rFonts w:ascii="Calibri" w:hAnsi="Calibri" w:cs="Calibri"/>
        </w:rPr>
      </w:pPr>
    </w:p>
    <w:p w:rsidRPr="00942AC1" w:rsidR="00942AC1" w:rsidP="00942AC1" w:rsidRDefault="00942AC1" w14:paraId="779CD49B" w14:textId="5118B0DB">
      <w:pPr>
        <w:pStyle w:val="Geenafstand"/>
        <w:rPr>
          <w:rFonts w:ascii="Calibri" w:hAnsi="Calibri" w:cs="Calibri"/>
        </w:rPr>
      </w:pPr>
      <w:r w:rsidRPr="00942AC1">
        <w:rPr>
          <w:rFonts w:ascii="Calibri" w:hAnsi="Calibri" w:cs="Calibri"/>
        </w:rPr>
        <w:t>De m</w:t>
      </w:r>
      <w:r w:rsidRPr="00942AC1">
        <w:rPr>
          <w:rFonts w:ascii="Calibri" w:hAnsi="Calibri" w:cs="Calibri"/>
        </w:rPr>
        <w:t>inister van Financiën</w:t>
      </w:r>
      <w:r w:rsidRPr="00942AC1">
        <w:rPr>
          <w:rFonts w:ascii="Calibri" w:hAnsi="Calibri" w:cs="Calibri"/>
        </w:rPr>
        <w:t>,</w:t>
      </w:r>
    </w:p>
    <w:p w:rsidRPr="00942AC1" w:rsidR="00E6311E" w:rsidP="00942AC1" w:rsidRDefault="00F06B8C" w14:paraId="515AEA5C" w14:textId="53462FB7">
      <w:pPr>
        <w:pStyle w:val="Geenafstand"/>
        <w:rPr>
          <w:rFonts w:ascii="Calibri" w:hAnsi="Calibri" w:cs="Calibri"/>
        </w:rPr>
      </w:pPr>
      <w:r w:rsidRPr="00942AC1">
        <w:rPr>
          <w:rFonts w:ascii="Calibri" w:hAnsi="Calibri" w:cs="Calibri"/>
        </w:rPr>
        <w:t>E</w:t>
      </w:r>
      <w:r w:rsidRPr="00942AC1" w:rsidR="00942AC1">
        <w:rPr>
          <w:rFonts w:ascii="Calibri" w:hAnsi="Calibri" w:cs="Calibri"/>
        </w:rPr>
        <w:t>.</w:t>
      </w:r>
      <w:r w:rsidRPr="00942AC1">
        <w:rPr>
          <w:rFonts w:ascii="Calibri" w:hAnsi="Calibri" w:cs="Calibri"/>
        </w:rPr>
        <w:t xml:space="preserve"> Heinen</w:t>
      </w:r>
    </w:p>
    <w:p w:rsidRPr="00942AC1" w:rsidR="00942AC1" w:rsidRDefault="00942AC1" w14:paraId="3ADD6311" w14:textId="77777777">
      <w:pPr>
        <w:rPr>
          <w:rFonts w:ascii="Calibri" w:hAnsi="Calibri" w:cs="Calibri"/>
        </w:rPr>
      </w:pPr>
    </w:p>
    <w:sectPr w:rsidRPr="00942AC1" w:rsidR="00942AC1" w:rsidSect="001D6E1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00EC2" w14:textId="77777777" w:rsidR="00F06B8C" w:rsidRDefault="00F06B8C" w:rsidP="00F06B8C">
      <w:pPr>
        <w:spacing w:after="0" w:line="240" w:lineRule="auto"/>
      </w:pPr>
      <w:r>
        <w:separator/>
      </w:r>
    </w:p>
  </w:endnote>
  <w:endnote w:type="continuationSeparator" w:id="0">
    <w:p w14:paraId="2B1F1CFE" w14:textId="77777777" w:rsidR="00F06B8C" w:rsidRDefault="00F06B8C" w:rsidP="00F0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8EE4A" w14:textId="77777777" w:rsidR="00F06B8C" w:rsidRPr="00F06B8C" w:rsidRDefault="00F06B8C" w:rsidP="00F06B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60C8" w14:textId="77777777" w:rsidR="00F06B8C" w:rsidRPr="00F06B8C" w:rsidRDefault="00F06B8C" w:rsidP="00F06B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042F" w14:textId="77777777" w:rsidR="00F06B8C" w:rsidRPr="00F06B8C" w:rsidRDefault="00F06B8C" w:rsidP="00F06B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28F73" w14:textId="77777777" w:rsidR="00F06B8C" w:rsidRDefault="00F06B8C" w:rsidP="00F06B8C">
      <w:pPr>
        <w:spacing w:after="0" w:line="240" w:lineRule="auto"/>
      </w:pPr>
      <w:r>
        <w:separator/>
      </w:r>
    </w:p>
  </w:footnote>
  <w:footnote w:type="continuationSeparator" w:id="0">
    <w:p w14:paraId="55C8BF11" w14:textId="77777777" w:rsidR="00F06B8C" w:rsidRDefault="00F06B8C" w:rsidP="00F06B8C">
      <w:pPr>
        <w:spacing w:after="0" w:line="240" w:lineRule="auto"/>
      </w:pPr>
      <w:r>
        <w:continuationSeparator/>
      </w:r>
    </w:p>
  </w:footnote>
  <w:footnote w:id="1">
    <w:p w14:paraId="1D55A217" w14:textId="77777777" w:rsidR="00F06B8C" w:rsidRPr="00942AC1" w:rsidRDefault="00F06B8C" w:rsidP="00F06B8C">
      <w:pPr>
        <w:pStyle w:val="Voetnoottekst"/>
        <w:rPr>
          <w:rFonts w:ascii="Calibri" w:hAnsi="Calibri" w:cs="Calibri"/>
          <w:sz w:val="20"/>
        </w:rPr>
      </w:pPr>
      <w:r w:rsidRPr="00942AC1">
        <w:rPr>
          <w:rStyle w:val="Voetnootmarkering"/>
          <w:rFonts w:ascii="Calibri" w:hAnsi="Calibri" w:cs="Calibri"/>
          <w:sz w:val="20"/>
        </w:rPr>
        <w:footnoteRef/>
      </w:r>
      <w:r w:rsidRPr="00942AC1">
        <w:rPr>
          <w:rFonts w:ascii="Calibri" w:hAnsi="Calibri" w:cs="Calibri"/>
          <w:sz w:val="20"/>
        </w:rPr>
        <w:t xml:space="preserve"> Kamerstuk 32 637, nr. 422.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6B92" w14:textId="77777777" w:rsidR="00F06B8C" w:rsidRPr="00F06B8C" w:rsidRDefault="00F06B8C" w:rsidP="00F06B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32CE5" w14:textId="77777777" w:rsidR="00F06B8C" w:rsidRPr="00F06B8C" w:rsidRDefault="00F06B8C" w:rsidP="00F06B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E948C" w14:textId="77777777" w:rsidR="00F06B8C" w:rsidRPr="00F06B8C" w:rsidRDefault="00F06B8C" w:rsidP="00F06B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8C"/>
    <w:rsid w:val="001D6E1C"/>
    <w:rsid w:val="0025703A"/>
    <w:rsid w:val="005F4949"/>
    <w:rsid w:val="0063283A"/>
    <w:rsid w:val="006E011E"/>
    <w:rsid w:val="00942AC1"/>
    <w:rsid w:val="00C57495"/>
    <w:rsid w:val="00E6311E"/>
    <w:rsid w:val="00F0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0822"/>
  <w15:chartTrackingRefBased/>
  <w15:docId w15:val="{4120F534-1851-4159-A636-1AAA91AB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6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6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6B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6B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6B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6B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6B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6B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6B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6B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6B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6B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6B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6B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6B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6B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6B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6B8C"/>
    <w:rPr>
      <w:rFonts w:eastAsiaTheme="majorEastAsia" w:cstheme="majorBidi"/>
      <w:color w:val="272727" w:themeColor="text1" w:themeTint="D8"/>
    </w:rPr>
  </w:style>
  <w:style w:type="paragraph" w:styleId="Titel">
    <w:name w:val="Title"/>
    <w:basedOn w:val="Standaard"/>
    <w:next w:val="Standaard"/>
    <w:link w:val="TitelChar"/>
    <w:uiPriority w:val="10"/>
    <w:qFormat/>
    <w:rsid w:val="00F06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6B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6B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6B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6B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6B8C"/>
    <w:rPr>
      <w:i/>
      <w:iCs/>
      <w:color w:val="404040" w:themeColor="text1" w:themeTint="BF"/>
    </w:rPr>
  </w:style>
  <w:style w:type="paragraph" w:styleId="Lijstalinea">
    <w:name w:val="List Paragraph"/>
    <w:basedOn w:val="Standaard"/>
    <w:uiPriority w:val="34"/>
    <w:qFormat/>
    <w:rsid w:val="00F06B8C"/>
    <w:pPr>
      <w:ind w:left="720"/>
      <w:contextualSpacing/>
    </w:pPr>
  </w:style>
  <w:style w:type="character" w:styleId="Intensievebenadrukking">
    <w:name w:val="Intense Emphasis"/>
    <w:basedOn w:val="Standaardalinea-lettertype"/>
    <w:uiPriority w:val="21"/>
    <w:qFormat/>
    <w:rsid w:val="00F06B8C"/>
    <w:rPr>
      <w:i/>
      <w:iCs/>
      <w:color w:val="0F4761" w:themeColor="accent1" w:themeShade="BF"/>
    </w:rPr>
  </w:style>
  <w:style w:type="paragraph" w:styleId="Duidelijkcitaat">
    <w:name w:val="Intense Quote"/>
    <w:basedOn w:val="Standaard"/>
    <w:next w:val="Standaard"/>
    <w:link w:val="DuidelijkcitaatChar"/>
    <w:uiPriority w:val="30"/>
    <w:qFormat/>
    <w:rsid w:val="00F06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6B8C"/>
    <w:rPr>
      <w:i/>
      <w:iCs/>
      <w:color w:val="0F4761" w:themeColor="accent1" w:themeShade="BF"/>
    </w:rPr>
  </w:style>
  <w:style w:type="character" w:styleId="Intensieveverwijzing">
    <w:name w:val="Intense Reference"/>
    <w:basedOn w:val="Standaardalinea-lettertype"/>
    <w:uiPriority w:val="32"/>
    <w:qFormat/>
    <w:rsid w:val="00F06B8C"/>
    <w:rPr>
      <w:b/>
      <w:bCs/>
      <w:smallCaps/>
      <w:color w:val="0F4761" w:themeColor="accent1" w:themeShade="BF"/>
      <w:spacing w:val="5"/>
    </w:rPr>
  </w:style>
  <w:style w:type="paragraph" w:styleId="Koptekst">
    <w:name w:val="header"/>
    <w:basedOn w:val="Standaard"/>
    <w:link w:val="KoptekstChar"/>
    <w:rsid w:val="00F06B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06B8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06B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06B8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06B8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06B8C"/>
    <w:rPr>
      <w:rFonts w:ascii="Verdana" w:hAnsi="Verdana"/>
      <w:noProof/>
      <w:sz w:val="13"/>
      <w:szCs w:val="24"/>
      <w:lang w:eastAsia="nl-NL"/>
    </w:rPr>
  </w:style>
  <w:style w:type="paragraph" w:customStyle="1" w:styleId="Huisstijl-Gegeven">
    <w:name w:val="Huisstijl-Gegeven"/>
    <w:basedOn w:val="Standaard"/>
    <w:link w:val="Huisstijl-GegevenCharChar"/>
    <w:rsid w:val="00F06B8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06B8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06B8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06B8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06B8C"/>
    <w:pPr>
      <w:spacing w:after="0"/>
    </w:pPr>
    <w:rPr>
      <w:b/>
    </w:rPr>
  </w:style>
  <w:style w:type="paragraph" w:customStyle="1" w:styleId="Huisstijl-Paginanummering">
    <w:name w:val="Huisstijl-Paginanummering"/>
    <w:basedOn w:val="Standaard"/>
    <w:rsid w:val="00F06B8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06B8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06B8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06B8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06B8C"/>
    <w:rPr>
      <w:vertAlign w:val="superscript"/>
    </w:rPr>
  </w:style>
  <w:style w:type="paragraph" w:styleId="Geenafstand">
    <w:name w:val="No Spacing"/>
    <w:uiPriority w:val="1"/>
    <w:qFormat/>
    <w:rsid w:val="00942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695</ap:Words>
  <ap:Characters>3824</ap:Characters>
  <ap:DocSecurity>0</ap:DocSecurity>
  <ap:Lines>31</ap:Lines>
  <ap:Paragraphs>9</ap:Paragraphs>
  <ap:ScaleCrop>false</ap:ScaleCrop>
  <ap:LinksUpToDate>false</ap:LinksUpToDate>
  <ap:CharactersWithSpaces>4510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2025-02-21T10:17:00.0000000Z</dcterms:created>
  <dcterms:modified xsi:type="dcterms:W3CDTF">2025-02-21T10:17:00.0000000Z</dcterms:modified>
  <version/>
  <category/>
</coreProperties>
</file>