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2025Z02703</w:t>
        <w:br/>
      </w:r>
      <w:proofErr w:type="spellEnd"/>
    </w:p>
    <w:p>
      <w:pPr>
        <w:pStyle w:val="Normal"/>
        <w:rPr>
          <w:b w:val="1"/>
          <w:bCs w:val="1"/>
        </w:rPr>
      </w:pPr>
      <w:r w:rsidR="250AE766">
        <w:rPr>
          <w:b w:val="0"/>
          <w:bCs w:val="0"/>
        </w:rPr>
        <w:t>(ingezonden 13 februari 2025)</w:t>
        <w:br/>
      </w:r>
    </w:p>
    <w:p>
      <w:r>
        <w:t xml:space="preserve">Vragen van leden Teunissen en Kostic (beiden PvdD) aan de ministers van Klimaat en Groene Groei en van Infrastructuur en Waterstaat over de onbetrouwbaarheid van de inschatting van saneringskosten voor de grond van Tata Steel</w:t>
      </w:r>
      <w:r>
        <w:br/>
      </w:r>
    </w:p>
    <w:p>
      <w:r>
        <w:t xml:space="preserve"> </w:t>
      </w:r>
      <w:r>
        <w:br/>
      </w:r>
    </w:p>
    <w:p>
      <w:pPr>
        <w:pStyle w:val="ListParagraph"/>
        <w:numPr>
          <w:ilvl w:val="0"/>
          <w:numId w:val="100468420"/>
        </w:numPr>
        <w:ind w:left="360"/>
      </w:pPr>
      <w:r>
        <w:t>Bent u bekend met het bericht “Tata Steel heeft tot 2 miljard nodig voor vergroening, blijkt uit geheime cijfers” (1)? </w:t>
      </w:r>
      <w:r>
        <w:br/>
      </w:r>
    </w:p>
    <w:p>
      <w:pPr>
        <w:pStyle w:val="ListParagraph"/>
        <w:numPr>
          <w:ilvl w:val="0"/>
          <w:numId w:val="100468420"/>
        </w:numPr>
        <w:ind w:left="360"/>
      </w:pPr>
      <w:r>
        <w:t>Herkent u het getal van maximaal 12 miljard euro aan saneringskosten voor de grond van Tata Steel die te zien was op de slide die tijdens de presentatie van het rapport van Hans Wijers en Frans Blom op scherm te zien was?</w:t>
      </w:r>
      <w:r>
        <w:br/>
      </w:r>
    </w:p>
    <w:p>
      <w:pPr>
        <w:pStyle w:val="ListParagraph"/>
        <w:numPr>
          <w:ilvl w:val="0"/>
          <w:numId w:val="100468420"/>
        </w:numPr>
        <w:ind w:left="360"/>
      </w:pPr>
      <w:r>
        <w:t>Bent u zich bewust van het feit dat in media en onder politici nu veelal het beeld heerst dat het saneren van de grond inderdaad 12 miljard euro zou kosten?</w:t>
      </w:r>
      <w:r>
        <w:br/>
      </w:r>
    </w:p>
    <w:p>
      <w:pPr>
        <w:pStyle w:val="ListParagraph"/>
        <w:numPr>
          <w:ilvl w:val="0"/>
          <w:numId w:val="100468420"/>
        </w:numPr>
        <w:ind w:left="360"/>
      </w:pPr>
      <w:r>
        <w:t>Kunt u meer detail geven over de aannames waarop de inschatting is gebaseerd dat dit 12 miljard euro zou kosten?</w:t>
      </w:r>
      <w:r>
        <w:br/>
      </w:r>
    </w:p>
    <w:p>
      <w:pPr>
        <w:pStyle w:val="ListParagraph"/>
        <w:numPr>
          <w:ilvl w:val="0"/>
          <w:numId w:val="100468420"/>
        </w:numPr>
        <w:ind w:left="360"/>
      </w:pPr>
      <w:r>
        <w:t>Bent u bereid de onderliggende analyses hiervoor openbaar te maken? Zo nee, waarom niet?</w:t>
      </w:r>
      <w:r>
        <w:br/>
      </w:r>
    </w:p>
    <w:p>
      <w:pPr>
        <w:pStyle w:val="ListParagraph"/>
        <w:numPr>
          <w:ilvl w:val="0"/>
          <w:numId w:val="100468420"/>
        </w:numPr>
        <w:ind w:left="360"/>
      </w:pPr>
      <w:r>
        <w:t>Hoe verhouden de saneringskosten zich ten opzichte van andere saneringsprojecten van ernstig vervuilde terreinen zoals Chemie-Pack in Moerdijk (7 hectare voor circa 5,5 miljoen euro per hectare) (2), EMK in Krimpen aan den IJssel (6 hectare voor circa 7 tot 10 miljoen euro per hectare) (Kamerstuk 28 089, nr. 188), Thermphos in Vlissingen (50 hectare voor circa 2,5 miljoen euro per hectare) (3) en Olasfa in Olst (3,5 hectare voor circa 3 miljoen euro per hectare) (4)?</w:t>
      </w:r>
      <w:r>
        <w:br/>
      </w:r>
    </w:p>
    <w:p>
      <w:pPr>
        <w:pStyle w:val="ListParagraph"/>
        <w:numPr>
          <w:ilvl w:val="0"/>
          <w:numId w:val="100468420"/>
        </w:numPr>
        <w:ind w:left="360"/>
      </w:pPr>
      <w:r>
        <w:t>Herinnert u zich de opmerking van staatssecretaris Heijnen in haar brief van 3 april 2024, waar zij over de bodemsanering zegt dat “als het gaat om geheel of gedeeltelijke sluiting – tegelijkertijd op voorhand niet gegarandeerd kan worden dat de kosten daarvan volledig door Tata Steel Nederland zullen worden gedragen” (Kamerstuk 28 089, nr. 275)?</w:t>
      </w:r>
      <w:r>
        <w:br/>
      </w:r>
    </w:p>
    <w:p>
      <w:pPr>
        <w:pStyle w:val="ListParagraph"/>
        <w:numPr>
          <w:ilvl w:val="0"/>
          <w:numId w:val="100468420"/>
        </w:numPr>
        <w:ind w:left="360"/>
      </w:pPr>
      <w:r>
        <w:t>Deelt u de mening dat in elk toekomstscenario er een significante saneringsopgave ligt die hoe dan ook moet worden uitgevoerd, onafhankelijk van wie die uiteindelijk uit zal voeren? Zo nee, waarom niet?</w:t>
      </w:r>
      <w:r>
        <w:br/>
      </w:r>
    </w:p>
    <w:p>
      <w:pPr>
        <w:pStyle w:val="ListParagraph"/>
        <w:numPr>
          <w:ilvl w:val="0"/>
          <w:numId w:val="100468420"/>
        </w:numPr>
        <w:ind w:left="360"/>
      </w:pPr>
      <w:r>
        <w:t>Bent u zich bewust van het feit dat Tata Steel Ltd (moederbedrijf van Tata Steel Nederland) geen Parent Company Guarantee heeft afgegeven voor de Nederlandse dochtermaatschappij? Zo ja, wat is het gevolg hiervan voor de kans om de kosten voor sanering bij een eventueel faillissement te verhalen op de Indiase moedermaatschappij?</w:t>
      </w:r>
      <w:r>
        <w:br/>
      </w:r>
    </w:p>
    <w:p>
      <w:pPr>
        <w:pStyle w:val="ListParagraph"/>
        <w:numPr>
          <w:ilvl w:val="0"/>
          <w:numId w:val="100468420"/>
        </w:numPr>
        <w:ind w:left="360"/>
      </w:pPr>
      <w:r>
        <w:t>Zijn de mogelijkheden voor een aansprakelijkheidsprocedure tegen de moedervennootschap van Tata Steel Nederland onderzocht om in te schatten in hoeverre bij een eventueel faillissement de saneringskosten (en/of faillissementstekorten) te verhalen zijn op de Indiase moedermaatschappij? Zo nee, bent u bereid dat alsnog te doen?</w:t>
      </w:r>
      <w:r>
        <w:br/>
      </w:r>
    </w:p>
    <w:p>
      <w:pPr>
        <w:pStyle w:val="ListParagraph"/>
        <w:numPr>
          <w:ilvl w:val="0"/>
          <w:numId w:val="100468420"/>
        </w:numPr>
        <w:ind w:left="360"/>
      </w:pPr>
      <w:r>
        <w:t>Is er een scenario denkbaar waarin Tata Steel IJmuiden failliet zou gaan en de Nederlandse overheid op zou draaien voor de saneringskosten van de grond? Zo ja, hoe ziet een dergelijke situatie eruit, wat gebeurt er dan en acht u dat wenselijk?</w:t>
      </w:r>
      <w:r>
        <w:br/>
      </w:r>
      <w:r>
        <w:t>
	 </w:t>
      </w:r>
      <w:r>
        <w:br/>
      </w:r>
    </w:p>
    <w:p>
      <w:pPr>
        <w:pStyle w:val="ListParagraph"/>
        <w:numPr>
          <w:ilvl w:val="0"/>
          <w:numId w:val="100468420"/>
        </w:numPr>
        <w:ind w:left="360"/>
      </w:pPr>
      <w:r>
        <w:t>Deelt u de mening dat Tata wat er ook gebeurt verantwoordelijk is voor de kosten van bodenvervuiling en voor het oplossen daarvan hoe dan ook moet gaan betalen? Zo nee, waarom niet?</w:t>
      </w:r>
      <w:r>
        <w:br/>
      </w:r>
    </w:p>
    <w:p>
      <w:pPr>
        <w:pStyle w:val="ListParagraph"/>
        <w:numPr>
          <w:ilvl w:val="0"/>
          <w:numId w:val="100468420"/>
        </w:numPr>
        <w:ind w:left="360"/>
      </w:pPr>
      <w:r>
        <w:t>Bent u bereid een saneringsexpert te vragen een inschatting te maken van de saneringskosten die te verwachten zijn, gezien het belang van de saneringskosten in de discussie rondom Tata? Zo nee, waarom niet?</w:t>
      </w:r>
      <w:r>
        <w:br/>
      </w:r>
    </w:p>
    <w:p>
      <w:pPr>
        <w:pStyle w:val="ListParagraph"/>
        <w:numPr>
          <w:ilvl w:val="0"/>
          <w:numId w:val="100468420"/>
        </w:numPr>
        <w:ind w:left="360"/>
      </w:pPr>
      <w:r>
        <w:t>Is er onderzoek gedaan naar de effecten van de bodemvervuiling bij Tata op het milieu (waaronder water), natuur en gezondheid van omwonenden en werkenerms? Zo niet, waarom niet en bent u bereid om alsnog zo'n onderzoek te laten doen?</w:t>
      </w:r>
      <w:r>
        <w:br/>
      </w:r>
      <w:r>
        <w:t>
	 </w:t>
      </w:r>
      <w:r>
        <w:br/>
      </w:r>
    </w:p>
    <w:p>
      <w:pPr>
        <w:pStyle w:val="ListParagraph"/>
        <w:numPr>
          <w:ilvl w:val="0"/>
          <w:numId w:val="100468420"/>
        </w:numPr>
        <w:ind w:left="360"/>
      </w:pPr>
      <w:r>
        <w:t>In hoeverre zou de voorkeur voor scenario 3 kunnen veranderen naar een ander scenario (eventueel een buiten de vier opties die Wijers en Blom opgaven) als blijkt dat de saneringskosten significant lager zijn dan de 12 miljard euro?</w:t>
      </w:r>
      <w:r>
        <w:br/>
      </w:r>
    </w:p>
    <w:p>
      <w:pPr>
        <w:pStyle w:val="ListParagraph"/>
        <w:numPr>
          <w:ilvl w:val="0"/>
          <w:numId w:val="100468420"/>
        </w:numPr>
        <w:ind w:left="360"/>
      </w:pPr>
      <w:r>
        <w:t>Kunt u deze vragen individueel beantwoorden en uiterlijk in februari 2025?</w:t>
      </w:r>
      <w:r>
        <w:br/>
      </w:r>
    </w:p>
    <w:p>
      <w:r>
        <w:t xml:space="preserve">(1) NU.nl, 28 maart 2025, 'Tata Steel heeft tot 2 miljard nodig voor vergroening, blijkt uit geheime cijfers'. (www.nu.nl/tatasteel/6306939/tata-steel-heeft-tot-2-miljard-nodig-voor-vergroening-blijkt-uit-geheime-cijfers.html?referrer=https%3A%2F%2F)</w:t>
      </w:r>
      <w:r>
        <w:br/>
      </w:r>
    </w:p>
    <w:p>
      <w:r>
        <w:t xml:space="preserve">(2) Moerdijkse bode, 5 januari 2021, 'Chemie-Pack: Tien jaar na ramp is grond nog niet vrij van gif'.</w:t>
      </w:r>
      <w:r>
        <w:br/>
      </w:r>
    </w:p>
    <w:p>
      <w:r>
        <w:t xml:space="preserve">(3) IENW/BSK-2021/138196</w:t>
      </w:r>
      <w:r>
        <w:br/>
      </w:r>
    </w:p>
    <w:p>
      <w:r>
        <w:t xml:space="preserve">(4) Dura Vermeer, z.d. 'Bodemsanering Olasfa: Sanering terrein voormalige Olster Asfalt Fabriek' (https://www.duravermeer.nl/projecten/bodemsanering-olasfa)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