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2025Z02709</w:t>
        <w:br/>
      </w:r>
      <w:proofErr w:type="spellEnd"/>
    </w:p>
    <w:p>
      <w:pPr>
        <w:pStyle w:val="Normal"/>
        <w:rPr>
          <w:b w:val="1"/>
          <w:bCs w:val="1"/>
        </w:rPr>
      </w:pPr>
      <w:r w:rsidR="250AE766">
        <w:rPr>
          <w:b w:val="0"/>
          <w:bCs w:val="0"/>
        </w:rPr>
        <w:t>(ingezonden 13 februari 2025)</w:t>
        <w:br/>
      </w:r>
    </w:p>
    <w:p>
      <w:r>
        <w:t xml:space="preserve">Vragen van het lid Veltman (VVD) aan de staatssecretaris van Infrastructuur en Waterstaat over de procedure van de Europese Commissie over het hoofdrailnet.</w:t>
      </w:r>
      <w:r>
        <w:br/>
      </w:r>
    </w:p>
    <w:p>
      <w:r>
        <w:t xml:space="preserve"> </w:t>
      </w:r>
      <w:r>
        <w:br/>
      </w:r>
    </w:p>
    <w:p>
      <w:pPr>
        <w:pStyle w:val="ListParagraph"/>
        <w:numPr>
          <w:ilvl w:val="0"/>
          <w:numId w:val="100468480"/>
        </w:numPr>
        <w:ind w:left="360"/>
      </w:pPr>
      <w:r>
        <w:t>Bent u bekend met het nieuwsartikel ‘Europese commissie dreigt met rechter over eenzijdige aanbesteding NS’? (1)</w:t>
      </w:r>
      <w:r>
        <w:br/>
      </w:r>
    </w:p>
    <w:p>
      <w:pPr>
        <w:pStyle w:val="ListParagraph"/>
        <w:numPr>
          <w:ilvl w:val="0"/>
          <w:numId w:val="100468480"/>
        </w:numPr>
        <w:ind w:left="360"/>
      </w:pPr>
      <w:r>
        <w:t>Wat vindt u ervan dat de Europese Commissie dreigt met een rechtsgang over de onderhandse gunning van de hoofdrailnetconcessie aan de NS?</w:t>
      </w:r>
      <w:r>
        <w:br/>
      </w:r>
    </w:p>
    <w:p>
      <w:pPr>
        <w:pStyle w:val="ListParagraph"/>
        <w:numPr>
          <w:ilvl w:val="0"/>
          <w:numId w:val="100468480"/>
        </w:numPr>
        <w:ind w:left="360"/>
      </w:pPr>
      <w:r>
        <w:t>Om welke redenen is de Europese Commissie van mening dat de NS het hoofdrailnet niet zomaar gegund had mogen krijgen?</w:t>
      </w:r>
      <w:r>
        <w:br/>
      </w:r>
    </w:p>
    <w:p>
      <w:pPr>
        <w:pStyle w:val="ListParagraph"/>
        <w:numPr>
          <w:ilvl w:val="0"/>
          <w:numId w:val="100468480"/>
        </w:numPr>
        <w:ind w:left="360"/>
      </w:pPr>
      <w:r>
        <w:t>Deelt u de mening van de Europese Commissie dat “gereguleerde competitie bij de spoorwegen essentieel is om passagiers aantrekkelijke en innoverende diensten te kunnen bieden tegen lagere prijzen"?</w:t>
      </w:r>
      <w:r>
        <w:br/>
      </w:r>
    </w:p>
    <w:p>
      <w:pPr>
        <w:pStyle w:val="ListParagraph"/>
        <w:numPr>
          <w:ilvl w:val="0"/>
          <w:numId w:val="100468480"/>
        </w:numPr>
        <w:ind w:left="360"/>
      </w:pPr>
      <w:r>
        <w:t>Deelt u de mening dat het nog steeds onverstandig is om de marktanalyse niet uit te voeren? Zo nee, waarom niet?</w:t>
      </w:r>
      <w:r>
        <w:br/>
      </w:r>
    </w:p>
    <w:p>
      <w:pPr>
        <w:pStyle w:val="ListParagraph"/>
        <w:numPr>
          <w:ilvl w:val="0"/>
          <w:numId w:val="100468480"/>
        </w:numPr>
        <w:ind w:left="360"/>
      </w:pPr>
      <w:r>
        <w:t>Klopt het dat de brief van de Europese Commissie niet alleen aan Nederland vraagt om te reageren binnen twee maanden, maar ook om maatregelen te treffen die de onrechtmatige situatie herstellen? Zo ja, welke acties moet u dan concreet nemen?</w:t>
      </w:r>
      <w:r>
        <w:br/>
      </w:r>
    </w:p>
    <w:p>
      <w:pPr>
        <w:pStyle w:val="ListParagraph"/>
        <w:numPr>
          <w:ilvl w:val="0"/>
          <w:numId w:val="100468480"/>
        </w:numPr>
        <w:ind w:left="360"/>
      </w:pPr>
      <w:r>
        <w:t>Hoe schat u de kans in dat de reactie die u binnen twee maanden moet geven op de brief van de Europese Commissie afdoende zal zijn om te voorkomen dat de Europese Commissie naar het Europese Hof van Justitie stapt?</w:t>
      </w:r>
      <w:r>
        <w:br/>
      </w:r>
    </w:p>
    <w:p>
      <w:pPr>
        <w:pStyle w:val="ListParagraph"/>
        <w:numPr>
          <w:ilvl w:val="0"/>
          <w:numId w:val="100468480"/>
        </w:numPr>
        <w:ind w:left="360"/>
      </w:pPr>
      <w:r>
        <w:t>Hoeveel procent van de procedures die de Europese Commissie aanhangig maakt bij het Europese Hof van Justitie worden door de Europese Commissie gewonnen?</w:t>
      </w:r>
      <w:r>
        <w:br/>
      </w:r>
    </w:p>
    <w:p>
      <w:pPr>
        <w:pStyle w:val="ListParagraph"/>
        <w:numPr>
          <w:ilvl w:val="0"/>
          <w:numId w:val="100468480"/>
        </w:numPr>
        <w:ind w:left="360"/>
      </w:pPr>
      <w:r>
        <w:t>In geval de Europese Commissie naar het Europese Hof stapt: hoe groot schat u de kans in dat de Europese Commissie een zaak tegen Nederland wint of verliest?</w:t>
      </w:r>
      <w:r>
        <w:br/>
      </w:r>
    </w:p>
    <w:p>
      <w:pPr>
        <w:pStyle w:val="ListParagraph"/>
        <w:numPr>
          <w:ilvl w:val="0"/>
          <w:numId w:val="100468480"/>
        </w:numPr>
        <w:ind w:left="360"/>
      </w:pPr>
      <w:r>
        <w:t>In het geval dat de Europese Commissie naar het Europese Hof stapt: wat zijn de financiële consequenties als de Nederlandse Staat de zaak zou verliezen?</w:t>
      </w:r>
      <w:r>
        <w:br/>
      </w:r>
    </w:p>
    <w:p>
      <w:pPr>
        <w:pStyle w:val="ListParagraph"/>
        <w:numPr>
          <w:ilvl w:val="0"/>
          <w:numId w:val="100468480"/>
        </w:numPr>
        <w:ind w:left="360"/>
      </w:pPr>
      <w:r>
        <w:t>Wat hebben de rechtszaken rondom de onderhandse gunning van het hoofdrailnet de Nederlandse belastingbetaler tot nu toe gekost?</w:t>
      </w:r>
      <w:r>
        <w:br/>
      </w:r>
    </w:p>
    <w:p>
      <w:r>
        <w:t xml:space="preserve"> </w:t>
      </w:r>
      <w:r>
        <w:br/>
      </w:r>
    </w:p>
    <w:p>
      <w:r>
        <w:t xml:space="preserve"> </w:t>
      </w:r>
      <w:r>
        <w:br/>
      </w:r>
    </w:p>
    <w:p>
      <w:r>
        <w:t xml:space="preserve">1) NOS.nl, 12 februari 2025, ''Europese commissie dreigt met rechter over eenzijdige aanbesteding NS,'' https://nos.nl/artikel/2555554-europese-commissie-dreigt-met-rechter-over-eenzijdige-aanbesteding-ns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