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712B" w:rsidR="0020712B" w:rsidP="00E16FA3" w:rsidRDefault="00C01003" w14:paraId="3A35C9CD" w14:textId="7DBB1047">
      <w:pPr>
        <w:rPr>
          <w:rFonts w:ascii="Calibri" w:hAnsi="Calibri" w:cs="Calibri"/>
          <w:lang w:eastAsia="nl-NL"/>
        </w:rPr>
      </w:pPr>
      <w:r w:rsidRPr="0020712B">
        <w:rPr>
          <w:rFonts w:ascii="Calibri" w:hAnsi="Calibri" w:cs="Calibri"/>
        </w:rPr>
        <w:t>21</w:t>
      </w:r>
      <w:r w:rsidRPr="0020712B" w:rsidR="0020712B">
        <w:rPr>
          <w:rFonts w:ascii="Calibri" w:hAnsi="Calibri" w:cs="Calibri"/>
        </w:rPr>
        <w:t xml:space="preserve"> </w:t>
      </w:r>
      <w:r w:rsidRPr="0020712B">
        <w:rPr>
          <w:rFonts w:ascii="Calibri" w:hAnsi="Calibri" w:cs="Calibri"/>
        </w:rPr>
        <w:t>109</w:t>
      </w:r>
      <w:r w:rsidRPr="0020712B" w:rsidR="0020712B">
        <w:rPr>
          <w:rFonts w:ascii="Calibri" w:hAnsi="Calibri" w:cs="Calibri"/>
        </w:rPr>
        <w:tab/>
      </w:r>
      <w:r w:rsidRPr="0020712B" w:rsidR="0020712B">
        <w:rPr>
          <w:rFonts w:ascii="Calibri" w:hAnsi="Calibri" w:cs="Calibri"/>
        </w:rPr>
        <w:tab/>
      </w:r>
      <w:r w:rsidRPr="0020712B" w:rsidR="0020712B">
        <w:rPr>
          <w:rFonts w:ascii="Calibri" w:hAnsi="Calibri" w:cs="Calibri"/>
          <w:lang w:eastAsia="nl-NL"/>
        </w:rPr>
        <w:t>Uitvoering EU-Richtlijnen</w:t>
      </w:r>
    </w:p>
    <w:p w:rsidRPr="0020712B" w:rsidR="0020712B" w:rsidP="00D80872" w:rsidRDefault="0020712B" w14:paraId="320695B3" w14:textId="77777777">
      <w:pPr>
        <w:rPr>
          <w:rFonts w:ascii="Calibri" w:hAnsi="Calibri" w:cs="Calibri"/>
        </w:rPr>
      </w:pPr>
      <w:r w:rsidRPr="0020712B">
        <w:rPr>
          <w:rFonts w:ascii="Calibri" w:hAnsi="Calibri" w:cs="Calibri"/>
        </w:rPr>
        <w:t xml:space="preserve">Nr. </w:t>
      </w:r>
      <w:r w:rsidRPr="0020712B" w:rsidR="00C01003">
        <w:rPr>
          <w:rFonts w:ascii="Calibri" w:hAnsi="Calibri" w:cs="Calibri"/>
        </w:rPr>
        <w:t>269</w:t>
      </w:r>
      <w:r w:rsidRPr="0020712B">
        <w:rPr>
          <w:rFonts w:ascii="Calibri" w:hAnsi="Calibri" w:cs="Calibri"/>
        </w:rPr>
        <w:tab/>
      </w:r>
      <w:r w:rsidRPr="0020712B">
        <w:rPr>
          <w:rFonts w:ascii="Calibri" w:hAnsi="Calibri" w:cs="Calibri"/>
        </w:rPr>
        <w:tab/>
        <w:t>Brief van de minister van Buitenlandse Zaken</w:t>
      </w:r>
    </w:p>
    <w:p w:rsidRPr="0020712B" w:rsidR="00C01003" w:rsidP="00C01003" w:rsidRDefault="0020712B" w14:paraId="6262692C" w14:textId="0CA9BAEC">
      <w:pPr>
        <w:spacing w:line="276" w:lineRule="auto"/>
        <w:rPr>
          <w:rFonts w:ascii="Calibri" w:hAnsi="Calibri" w:cs="Calibri"/>
        </w:rPr>
      </w:pPr>
      <w:r w:rsidRPr="0020712B">
        <w:rPr>
          <w:rFonts w:ascii="Calibri" w:hAnsi="Calibri" w:cs="Calibri"/>
        </w:rPr>
        <w:t>Aan de Voorzitter van de Tweede Kamer der Staten-Generaal</w:t>
      </w:r>
    </w:p>
    <w:p w:rsidRPr="0020712B" w:rsidR="0020712B" w:rsidP="00C01003" w:rsidRDefault="0020712B" w14:paraId="23EDFD0F" w14:textId="552BF053">
      <w:pPr>
        <w:spacing w:line="276" w:lineRule="auto"/>
        <w:rPr>
          <w:rFonts w:ascii="Calibri" w:hAnsi="Calibri" w:cs="Calibri"/>
        </w:rPr>
      </w:pPr>
      <w:r w:rsidRPr="0020712B">
        <w:rPr>
          <w:rFonts w:ascii="Calibri" w:hAnsi="Calibri" w:cs="Calibri"/>
        </w:rPr>
        <w:t>Den Haag, 14 februari 2025</w:t>
      </w:r>
    </w:p>
    <w:p w:rsidRPr="0020712B" w:rsidR="00C01003" w:rsidP="00C01003" w:rsidRDefault="00C01003" w14:paraId="171011AC" w14:textId="77777777">
      <w:pPr>
        <w:spacing w:line="276" w:lineRule="auto"/>
        <w:rPr>
          <w:rFonts w:ascii="Calibri" w:hAnsi="Calibri" w:cs="Calibri"/>
        </w:rPr>
      </w:pPr>
    </w:p>
    <w:p w:rsidRPr="0020712B" w:rsidR="00C01003" w:rsidP="00C01003" w:rsidRDefault="00C01003" w14:paraId="31E14FC7" w14:textId="7469B9F6">
      <w:pPr>
        <w:spacing w:line="276" w:lineRule="auto"/>
        <w:rPr>
          <w:rFonts w:ascii="Calibri" w:hAnsi="Calibri" w:cs="Calibri"/>
        </w:rPr>
      </w:pPr>
      <w:r w:rsidRPr="0020712B">
        <w:rPr>
          <w:rFonts w:ascii="Calibri" w:hAnsi="Calibri" w:cs="Calibri"/>
        </w:rPr>
        <w:t>Hierbij bied ik u het periodieke overzicht aan van de stand van zaken bij de implementatie van EU-richtlijnen in de Nederlandse wet- en regelgeving aan het einde van het vierde kwartaal van 2024.</w:t>
      </w:r>
    </w:p>
    <w:p w:rsidRPr="0020712B" w:rsidR="00C01003" w:rsidP="00C01003" w:rsidRDefault="00C01003" w14:paraId="2BBE5C23" w14:textId="77777777">
      <w:pPr>
        <w:spacing w:line="276" w:lineRule="auto"/>
        <w:rPr>
          <w:rFonts w:ascii="Calibri" w:hAnsi="Calibri" w:cs="Calibri"/>
        </w:rPr>
      </w:pPr>
    </w:p>
    <w:p w:rsidRPr="0020712B" w:rsidR="00C01003" w:rsidP="00C01003" w:rsidRDefault="00C01003" w14:paraId="40E17232" w14:textId="77777777">
      <w:pPr>
        <w:spacing w:line="276" w:lineRule="auto"/>
        <w:rPr>
          <w:rFonts w:ascii="Calibri" w:hAnsi="Calibri" w:cs="Calibri"/>
        </w:rPr>
      </w:pPr>
      <w:r w:rsidRPr="0020712B">
        <w:rPr>
          <w:rFonts w:ascii="Calibri" w:hAnsi="Calibri" w:cs="Calibri"/>
        </w:rPr>
        <w:t>In deze brief wordt eerst ingegaan op de implementatieachterstand zoals die op 31 december 2024 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Pr="0020712B" w:rsidR="00C01003" w:rsidP="00C01003" w:rsidRDefault="00C01003" w14:paraId="23E6CCF2" w14:textId="77777777">
      <w:pPr>
        <w:spacing w:line="276" w:lineRule="auto"/>
        <w:rPr>
          <w:rFonts w:ascii="Calibri" w:hAnsi="Calibri" w:cs="Calibri"/>
        </w:rPr>
      </w:pPr>
    </w:p>
    <w:p w:rsidRPr="0020712B" w:rsidR="00C01003" w:rsidP="00C01003" w:rsidRDefault="00C01003" w14:paraId="68511F27" w14:textId="77777777">
      <w:pPr>
        <w:spacing w:line="276" w:lineRule="auto"/>
        <w:rPr>
          <w:rFonts w:ascii="Calibri" w:hAnsi="Calibri" w:cs="Calibri"/>
          <w:i/>
          <w:iCs/>
        </w:rPr>
      </w:pPr>
      <w:r w:rsidRPr="0020712B">
        <w:rPr>
          <w:rFonts w:ascii="Calibri" w:hAnsi="Calibri" w:cs="Calibri"/>
          <w:i/>
          <w:iCs/>
        </w:rPr>
        <w:t>Huidige achterstand</w:t>
      </w:r>
    </w:p>
    <w:p w:rsidRPr="0020712B" w:rsidR="00C01003" w:rsidP="00C01003" w:rsidRDefault="00C01003" w14:paraId="0B2500B3" w14:textId="77777777">
      <w:pPr>
        <w:spacing w:line="276" w:lineRule="auto"/>
        <w:rPr>
          <w:rFonts w:ascii="Calibri" w:hAnsi="Calibri" w:cs="Calibri"/>
        </w:rPr>
      </w:pPr>
      <w:r w:rsidRPr="0020712B">
        <w:rPr>
          <w:rFonts w:ascii="Calibri" w:hAnsi="Calibri" w:cs="Calibri"/>
        </w:rPr>
        <w:t>De achterstand per 1 januari 2025 bedroeg 17 richtlijnen t.o.v. 9 richtlijnen in het vorige kwartaal. In het 4</w:t>
      </w:r>
      <w:r w:rsidRPr="0020712B">
        <w:rPr>
          <w:rFonts w:ascii="Calibri" w:hAnsi="Calibri" w:cs="Calibri"/>
          <w:vertAlign w:val="superscript"/>
        </w:rPr>
        <w:t>e</w:t>
      </w:r>
      <w:r w:rsidRPr="0020712B">
        <w:rPr>
          <w:rFonts w:ascii="Calibri" w:hAnsi="Calibri" w:cs="Calibri"/>
        </w:rPr>
        <w:t xml:space="preserve"> kwartaal van 2024 is er 1 achterstallige richtlijn geïmplementeerd. Er zijn in dit kwartaal 9 richtlijnen in overschrijding bijgekomen.</w:t>
      </w:r>
    </w:p>
    <w:p w:rsidRPr="0020712B" w:rsidR="00C01003" w:rsidP="00C01003" w:rsidRDefault="00C01003" w14:paraId="25988B3A" w14:textId="77777777">
      <w:pPr>
        <w:spacing w:line="276" w:lineRule="auto"/>
        <w:rPr>
          <w:rFonts w:ascii="Calibri" w:hAnsi="Calibri" w:cs="Calibri"/>
        </w:rPr>
      </w:pPr>
      <w:r w:rsidRPr="0020712B">
        <w:rPr>
          <w:rFonts w:ascii="Calibri" w:hAnsi="Calibri" w:cs="Calibri"/>
        </w:rPr>
        <w:t>De 17 achterstallige richtlijnen zijn aan de volgende ministeries toegedeeld: BZ (2) KGG (1), FIN (1), OCW (1), SZW (1), AenM (1), IenW (4) en JenV (6).</w:t>
      </w:r>
    </w:p>
    <w:p w:rsidRPr="0020712B" w:rsidR="00C01003" w:rsidP="00C01003" w:rsidRDefault="00C01003" w14:paraId="6821EC63" w14:textId="77777777">
      <w:pPr>
        <w:spacing w:line="276" w:lineRule="auto"/>
        <w:rPr>
          <w:rFonts w:ascii="Calibri" w:hAnsi="Calibri" w:cs="Calibri"/>
        </w:rPr>
      </w:pPr>
    </w:p>
    <w:p w:rsidRPr="0020712B" w:rsidR="00C01003" w:rsidP="00C01003" w:rsidRDefault="00C01003" w14:paraId="78767445" w14:textId="77777777">
      <w:pPr>
        <w:spacing w:line="276" w:lineRule="auto"/>
        <w:rPr>
          <w:rFonts w:ascii="Calibri" w:hAnsi="Calibri" w:cs="Calibri"/>
        </w:rPr>
      </w:pPr>
      <w:r w:rsidRPr="0020712B">
        <w:rPr>
          <w:rFonts w:ascii="Calibri" w:hAnsi="Calibri" w:cs="Calibri"/>
        </w:rPr>
        <w:t xml:space="preserve">De overschrijding van de implementatiedatum varieert sterk, van 3 tot 1079 dagen. Een exacte aanduiding van de overschrijding per richtlijn is te vinden in bijgevoegd kwartaaloverzicht. </w:t>
      </w:r>
    </w:p>
    <w:p w:rsidRPr="0020712B" w:rsidR="00C01003" w:rsidP="00C01003" w:rsidRDefault="00C01003" w14:paraId="735760E4" w14:textId="77777777">
      <w:pPr>
        <w:spacing w:line="276" w:lineRule="auto"/>
        <w:rPr>
          <w:rFonts w:ascii="Calibri" w:hAnsi="Calibri" w:cs="Calibri"/>
        </w:rPr>
      </w:pPr>
    </w:p>
    <w:p w:rsidRPr="0020712B" w:rsidR="00C01003" w:rsidP="00C01003" w:rsidRDefault="00C01003" w14:paraId="7A2D0555" w14:textId="77777777">
      <w:pPr>
        <w:spacing w:line="276" w:lineRule="auto"/>
        <w:rPr>
          <w:rFonts w:ascii="Calibri" w:hAnsi="Calibri" w:cs="Calibri"/>
          <w:i/>
          <w:iCs/>
        </w:rPr>
      </w:pPr>
      <w:r w:rsidRPr="0020712B">
        <w:rPr>
          <w:rFonts w:ascii="Calibri" w:hAnsi="Calibri" w:cs="Calibri"/>
          <w:i/>
          <w:iCs/>
        </w:rPr>
        <w:t>Achterstanden en hun oorzaken</w:t>
      </w:r>
    </w:p>
    <w:p w:rsidRPr="0020712B" w:rsidR="00C01003" w:rsidP="00C01003" w:rsidRDefault="00C01003" w14:paraId="2C328D7C" w14:textId="77777777">
      <w:pPr>
        <w:spacing w:line="276" w:lineRule="auto"/>
        <w:rPr>
          <w:rFonts w:ascii="Calibri" w:hAnsi="Calibri" w:cs="Calibri"/>
        </w:rPr>
      </w:pPr>
      <w:r w:rsidRPr="0020712B">
        <w:rPr>
          <w:rFonts w:ascii="Calibri" w:hAnsi="Calibri" w:cs="Calibri"/>
        </w:rPr>
        <w:t>Wat betreft de oorzaken voor de implementatieachterstand ultimo vierde kwartaal 2024 speelt een aantal factoren een rol. Deze factoren worden hieronder per ministerie toegelicht.</w:t>
      </w:r>
    </w:p>
    <w:p w:rsidRPr="0020712B" w:rsidR="00C01003" w:rsidP="00C01003" w:rsidRDefault="00C01003" w14:paraId="2A6A8E69" w14:textId="77777777">
      <w:pPr>
        <w:spacing w:line="276" w:lineRule="auto"/>
        <w:rPr>
          <w:rFonts w:ascii="Calibri" w:hAnsi="Calibri" w:cs="Calibri"/>
        </w:rPr>
      </w:pPr>
    </w:p>
    <w:p w:rsidRPr="0020712B" w:rsidR="00C01003" w:rsidP="00C01003" w:rsidRDefault="00C01003" w14:paraId="54E62D1B" w14:textId="77777777">
      <w:pPr>
        <w:spacing w:line="276" w:lineRule="auto"/>
        <w:rPr>
          <w:rFonts w:ascii="Calibri" w:hAnsi="Calibri" w:cs="Calibri"/>
          <w:b/>
          <w:u w:val="single"/>
        </w:rPr>
      </w:pPr>
    </w:p>
    <w:p w:rsidRPr="0020712B" w:rsidR="00C01003" w:rsidP="00C01003" w:rsidRDefault="00C01003" w14:paraId="1D5D5248" w14:textId="77777777">
      <w:pPr>
        <w:spacing w:line="276" w:lineRule="auto"/>
        <w:rPr>
          <w:rFonts w:ascii="Calibri" w:hAnsi="Calibri" w:cs="Calibri"/>
          <w:b/>
          <w:bCs/>
          <w:u w:val="single"/>
        </w:rPr>
      </w:pPr>
      <w:r w:rsidRPr="0020712B">
        <w:rPr>
          <w:rFonts w:ascii="Calibri" w:hAnsi="Calibri" w:cs="Calibri"/>
          <w:b/>
          <w:bCs/>
          <w:u w:val="single"/>
        </w:rPr>
        <w:t>BZ</w:t>
      </w:r>
    </w:p>
    <w:p w:rsidRPr="0020712B" w:rsidR="00C01003" w:rsidP="00C01003" w:rsidRDefault="00C01003" w14:paraId="202A5618" w14:textId="77777777">
      <w:pPr>
        <w:spacing w:line="276" w:lineRule="auto"/>
        <w:rPr>
          <w:rFonts w:ascii="Calibri" w:hAnsi="Calibri" w:cs="Calibri"/>
          <w:b/>
          <w:bCs/>
          <w:u w:val="single"/>
        </w:rPr>
      </w:pPr>
    </w:p>
    <w:p w:rsidRPr="0020712B" w:rsidR="00C01003" w:rsidP="00C01003" w:rsidRDefault="00C01003" w14:paraId="1335AA91" w14:textId="77777777">
      <w:pPr>
        <w:spacing w:line="276" w:lineRule="auto"/>
        <w:rPr>
          <w:rFonts w:ascii="Calibri" w:hAnsi="Calibri" w:cs="Calibri"/>
          <w:b/>
          <w:bCs/>
        </w:rPr>
      </w:pPr>
      <w:r w:rsidRPr="0020712B">
        <w:rPr>
          <w:rFonts w:ascii="Calibri" w:hAnsi="Calibri" w:cs="Calibri"/>
          <w:b/>
          <w:bCs/>
        </w:rPr>
        <w:t>RICHTLIJN (EU) 2019/997 VAN DE RAAD van 18 juni 2019 tot vaststelling van een EU-noodreisdocument en tot intrekking van Besluit 96/409/GBVB</w:t>
      </w:r>
    </w:p>
    <w:p w:rsidRPr="0020712B" w:rsidR="00C01003" w:rsidP="00C01003" w:rsidRDefault="00C01003" w14:paraId="0CDD39F8" w14:textId="77777777">
      <w:pPr>
        <w:spacing w:line="276" w:lineRule="auto"/>
        <w:rPr>
          <w:rFonts w:ascii="Calibri" w:hAnsi="Calibri" w:cs="Calibri"/>
          <w:bCs/>
        </w:rPr>
      </w:pPr>
      <w:r w:rsidRPr="0020712B">
        <w:rPr>
          <w:rFonts w:ascii="Calibri" w:hAnsi="Calibri" w:cs="Calibri"/>
          <w:b/>
          <w:bCs/>
          <w:i/>
          <w:iCs/>
        </w:rPr>
        <w:t>Uiterste implementatiedatum: 8 december 2024</w:t>
      </w:r>
    </w:p>
    <w:p w:rsidRPr="0020712B" w:rsidR="00C01003" w:rsidP="00C01003" w:rsidRDefault="00C01003" w14:paraId="1E05A8E7" w14:textId="77777777">
      <w:pPr>
        <w:spacing w:line="276" w:lineRule="auto"/>
        <w:rPr>
          <w:rFonts w:ascii="Calibri" w:hAnsi="Calibri" w:cs="Calibri"/>
          <w:b/>
          <w:bCs/>
        </w:rPr>
      </w:pPr>
    </w:p>
    <w:p w:rsidRPr="0020712B" w:rsidR="00C01003" w:rsidP="00C01003" w:rsidRDefault="00C01003" w14:paraId="5A2D562C" w14:textId="77777777">
      <w:pPr>
        <w:spacing w:line="276" w:lineRule="auto"/>
        <w:rPr>
          <w:rFonts w:ascii="Calibri" w:hAnsi="Calibri" w:cs="Calibri"/>
          <w:b/>
          <w:bCs/>
        </w:rPr>
      </w:pPr>
      <w:r w:rsidRPr="0020712B">
        <w:rPr>
          <w:rFonts w:ascii="Calibri" w:hAnsi="Calibri" w:cs="Calibri"/>
        </w:rPr>
        <w:t>Richtlijn (EU) 2019/997 regelt de voorwaarden voor afgifte van een Europees noodreisdocument aan een niet-vertegenwoordigde EU-burger en de procedure volgens welke een Europees noodreisdocument wordt afgegeven. De implementatietermijn voor deze richtlijn is op 8 december 2024 verstreken. De richtlijn wordt geïmplementeerd in de Rijkswet consulaire bescherming EU-burgers. Het voorstel van wet tot wijziging van de Rijkswet consulaire bescherming EU-burgers is op 22 oktober 2024 ingediend bij de Tweede Kamer.</w:t>
      </w:r>
      <w:r w:rsidRPr="0020712B">
        <w:rPr>
          <w:rStyle w:val="Voetnootmarkering"/>
          <w:rFonts w:ascii="Calibri" w:hAnsi="Calibri" w:cs="Calibri"/>
        </w:rPr>
        <w:footnoteReference w:id="1"/>
      </w:r>
      <w:r w:rsidRPr="0020712B">
        <w:rPr>
          <w:rFonts w:ascii="Calibri" w:hAnsi="Calibri" w:cs="Calibri"/>
        </w:rPr>
        <w:t xml:space="preserve"> Vanaf 8 december 2025 moeten deze regels worden toegepast.</w:t>
      </w:r>
    </w:p>
    <w:p w:rsidRPr="0020712B" w:rsidR="00C01003" w:rsidP="00C01003" w:rsidRDefault="00C01003" w14:paraId="184FAEED" w14:textId="77777777">
      <w:pPr>
        <w:spacing w:line="276" w:lineRule="auto"/>
        <w:rPr>
          <w:rFonts w:ascii="Calibri" w:hAnsi="Calibri" w:cs="Calibri"/>
          <w:b/>
          <w:bCs/>
        </w:rPr>
      </w:pPr>
    </w:p>
    <w:p w:rsidRPr="0020712B" w:rsidR="00C01003" w:rsidP="00C01003" w:rsidRDefault="00C01003" w14:paraId="43F684E0" w14:textId="77777777">
      <w:pPr>
        <w:spacing w:line="276" w:lineRule="auto"/>
        <w:rPr>
          <w:rFonts w:ascii="Calibri" w:hAnsi="Calibri" w:cs="Calibri"/>
          <w:b/>
          <w:bCs/>
        </w:rPr>
      </w:pPr>
      <w:r w:rsidRPr="0020712B">
        <w:rPr>
          <w:rFonts w:ascii="Calibri" w:hAnsi="Calibri" w:cs="Calibri"/>
          <w:b/>
          <w:bCs/>
        </w:rPr>
        <w:t>GEDELEGEERDE RICHTLIJN (EU) 2024/1986 VAN DE COMMISSIE van 6 mei 2024 tot wijziging van Richtlijn (EU) 2019/997 van de Raad wat betreft het machineleesbare gedeelte van het EU-noodreisdocument</w:t>
      </w:r>
    </w:p>
    <w:p w:rsidRPr="0020712B" w:rsidR="00C01003" w:rsidP="00C01003" w:rsidRDefault="00C01003" w14:paraId="635469DA" w14:textId="77777777">
      <w:pPr>
        <w:spacing w:line="276" w:lineRule="auto"/>
        <w:rPr>
          <w:rFonts w:ascii="Calibri" w:hAnsi="Calibri" w:cs="Calibri"/>
          <w:b/>
          <w:bCs/>
        </w:rPr>
      </w:pPr>
      <w:r w:rsidRPr="0020712B">
        <w:rPr>
          <w:rFonts w:ascii="Calibri" w:hAnsi="Calibri" w:cs="Calibri"/>
          <w:b/>
          <w:bCs/>
          <w:i/>
          <w:iCs/>
        </w:rPr>
        <w:t>Uiterste implementatiedatum: 9 december 2024</w:t>
      </w:r>
      <w:r w:rsidRPr="0020712B">
        <w:rPr>
          <w:rFonts w:ascii="Calibri" w:hAnsi="Calibri" w:cs="Calibri"/>
          <w:b/>
          <w:bCs/>
        </w:rPr>
        <w:tab/>
      </w:r>
      <w:r w:rsidRPr="0020712B">
        <w:rPr>
          <w:rFonts w:ascii="Calibri" w:hAnsi="Calibri" w:cs="Calibri"/>
          <w:b/>
          <w:bCs/>
        </w:rPr>
        <w:tab/>
      </w:r>
      <w:r w:rsidRPr="0020712B">
        <w:rPr>
          <w:rFonts w:ascii="Calibri" w:hAnsi="Calibri" w:cs="Calibri"/>
          <w:b/>
          <w:bCs/>
        </w:rPr>
        <w:tab/>
      </w:r>
    </w:p>
    <w:p w:rsidRPr="0020712B" w:rsidR="00C01003" w:rsidP="00C01003" w:rsidRDefault="00C01003" w14:paraId="386DC04A" w14:textId="77777777">
      <w:pPr>
        <w:spacing w:line="276" w:lineRule="auto"/>
        <w:rPr>
          <w:rFonts w:ascii="Calibri" w:hAnsi="Calibri" w:cs="Calibri"/>
          <w:b/>
          <w:bCs/>
        </w:rPr>
      </w:pPr>
    </w:p>
    <w:p w:rsidRPr="0020712B" w:rsidR="00C01003" w:rsidP="00C01003" w:rsidRDefault="00C01003" w14:paraId="6576A688" w14:textId="77777777">
      <w:pPr>
        <w:spacing w:line="276" w:lineRule="auto"/>
        <w:rPr>
          <w:rFonts w:ascii="Calibri" w:hAnsi="Calibri" w:cs="Calibri"/>
          <w:b/>
          <w:bCs/>
        </w:rPr>
      </w:pPr>
      <w:r w:rsidRPr="0020712B">
        <w:rPr>
          <w:rFonts w:ascii="Calibri" w:hAnsi="Calibri" w:cs="Calibri"/>
        </w:rPr>
        <w:t xml:space="preserve">Het artikel in deze richtlijn betreft een wijziging in de bijlage van richtlijn (EU) 2019/997 en vergt een feitelijk handelen in waarvoor geen implementatie in wet- en regelgeving noodzakelijk is. Deze richtlijn zal vanwege de samenhang met richtlijn ((EU) 2019/997) gelijktijdig met die richtlijn worden genotificeerd aan de Europese Commissie. </w:t>
      </w:r>
    </w:p>
    <w:p w:rsidRPr="0020712B" w:rsidR="00C01003" w:rsidP="00C01003" w:rsidRDefault="00C01003" w14:paraId="13DF8C78" w14:textId="77777777">
      <w:pPr>
        <w:spacing w:line="276" w:lineRule="auto"/>
        <w:rPr>
          <w:rFonts w:ascii="Calibri" w:hAnsi="Calibri" w:cs="Calibri"/>
          <w:b/>
          <w:bCs/>
        </w:rPr>
      </w:pPr>
    </w:p>
    <w:p w:rsidRPr="0020712B" w:rsidR="00C01003" w:rsidP="00C01003" w:rsidRDefault="00C01003" w14:paraId="021CA200" w14:textId="77777777">
      <w:pPr>
        <w:spacing w:line="276" w:lineRule="auto"/>
        <w:rPr>
          <w:rFonts w:ascii="Calibri" w:hAnsi="Calibri" w:cs="Calibri"/>
          <w:b/>
          <w:bCs/>
          <w:u w:val="single"/>
        </w:rPr>
      </w:pPr>
      <w:r w:rsidRPr="0020712B">
        <w:rPr>
          <w:rFonts w:ascii="Calibri" w:hAnsi="Calibri" w:cs="Calibri"/>
          <w:b/>
          <w:bCs/>
          <w:u w:val="single"/>
        </w:rPr>
        <w:t>KGG</w:t>
      </w:r>
    </w:p>
    <w:p w:rsidRPr="0020712B" w:rsidR="00C01003" w:rsidP="00C01003" w:rsidRDefault="00C01003" w14:paraId="1F7F9BA4" w14:textId="77777777">
      <w:pPr>
        <w:spacing w:line="276" w:lineRule="auto"/>
        <w:rPr>
          <w:rFonts w:ascii="Calibri" w:hAnsi="Calibri" w:cs="Calibri"/>
          <w:b/>
          <w:u w:val="single"/>
        </w:rPr>
      </w:pPr>
    </w:p>
    <w:p w:rsidRPr="0020712B" w:rsidR="00C01003" w:rsidP="00C01003" w:rsidRDefault="00C01003" w14:paraId="7D829A8C" w14:textId="77777777">
      <w:pPr>
        <w:spacing w:line="276" w:lineRule="auto"/>
        <w:rPr>
          <w:rFonts w:ascii="Calibri" w:hAnsi="Calibri" w:cs="Calibri"/>
          <w:b/>
          <w:bCs/>
        </w:rPr>
      </w:pPr>
      <w:r w:rsidRPr="0020712B">
        <w:rPr>
          <w:rFonts w:ascii="Calibri" w:hAnsi="Calibri" w:cs="Calibri"/>
          <w:b/>
          <w:bCs/>
        </w:rPr>
        <w:t xml:space="preserve">Richtlijn (EU) 2023/2413 van het Europees Parlement en de Raad van 18 oktober 2023 tot wijziging van Richtlijn (EU) 2018/2001, Verordening (EU) 2018/1999 en </w:t>
      </w:r>
      <w:r w:rsidRPr="0020712B">
        <w:rPr>
          <w:rFonts w:ascii="Calibri" w:hAnsi="Calibri" w:cs="Calibri"/>
          <w:b/>
          <w:bCs/>
        </w:rPr>
        <w:lastRenderedPageBreak/>
        <w:t>Richtlijn 98/70/EG wat de bevordering van energie uit hernieuwbare bronnen betreft, en tot intrekking van Richtlijn (EU) 2015/652 van de Raad</w:t>
      </w:r>
    </w:p>
    <w:p w:rsidRPr="0020712B" w:rsidR="00C01003" w:rsidP="00C01003" w:rsidRDefault="00C01003" w14:paraId="166FF801" w14:textId="77777777">
      <w:pPr>
        <w:spacing w:line="276" w:lineRule="auto"/>
        <w:rPr>
          <w:rFonts w:ascii="Calibri" w:hAnsi="Calibri" w:cs="Calibri"/>
          <w:bCs/>
        </w:rPr>
      </w:pPr>
      <w:r w:rsidRPr="0020712B">
        <w:rPr>
          <w:rFonts w:ascii="Calibri" w:hAnsi="Calibri" w:cs="Calibri"/>
          <w:b/>
          <w:bCs/>
          <w:i/>
          <w:iCs/>
        </w:rPr>
        <w:t>Uiterste implementatiedatum: 1 juli 2024</w:t>
      </w:r>
    </w:p>
    <w:p w:rsidRPr="0020712B" w:rsidR="00C01003" w:rsidP="00C01003" w:rsidRDefault="00C01003" w14:paraId="6089FDAD" w14:textId="77777777">
      <w:pPr>
        <w:spacing w:line="276" w:lineRule="auto"/>
        <w:rPr>
          <w:rFonts w:ascii="Calibri" w:hAnsi="Calibri" w:cs="Calibri"/>
          <w:b/>
          <w:u w:val="single"/>
        </w:rPr>
      </w:pPr>
    </w:p>
    <w:p w:rsidRPr="0020712B" w:rsidR="00C01003" w:rsidP="00C01003" w:rsidRDefault="00C01003" w14:paraId="28D5C258" w14:textId="37ADAAF3">
      <w:pPr>
        <w:spacing w:line="276" w:lineRule="auto"/>
        <w:rPr>
          <w:rFonts w:ascii="Calibri" w:hAnsi="Calibri" w:cs="Calibri"/>
          <w:bCs/>
        </w:rPr>
      </w:pPr>
      <w:r w:rsidRPr="0020712B">
        <w:rPr>
          <w:rFonts w:ascii="Calibri" w:hAnsi="Calibri" w:cs="Calibri"/>
        </w:rPr>
        <w:t>Richtlijn (EU) 2023/2413 betreft een omvangrijke wijziging van Richtlijn (EU) 2018/2001 (Renewable Energy Directive/RED),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 31 239, nr. 396).</w:t>
      </w:r>
    </w:p>
    <w:p w:rsidRPr="0020712B" w:rsidR="00C01003" w:rsidP="00C01003" w:rsidRDefault="00C01003" w14:paraId="2B8D8469" w14:textId="77777777">
      <w:pPr>
        <w:spacing w:line="276" w:lineRule="auto"/>
        <w:rPr>
          <w:rFonts w:ascii="Calibri" w:hAnsi="Calibri" w:cs="Calibri"/>
          <w:bCs/>
        </w:rPr>
      </w:pPr>
    </w:p>
    <w:p w:rsidRPr="0020712B" w:rsidR="00C01003" w:rsidP="00C01003" w:rsidRDefault="00C01003" w14:paraId="6F1D6CD5" w14:textId="77777777">
      <w:pPr>
        <w:spacing w:line="276" w:lineRule="auto"/>
        <w:rPr>
          <w:rFonts w:ascii="Calibri" w:hAnsi="Calibri" w:cs="Calibri"/>
          <w:b/>
          <w:bCs/>
          <w:u w:val="single"/>
        </w:rPr>
      </w:pPr>
      <w:r w:rsidRPr="0020712B">
        <w:rPr>
          <w:rFonts w:ascii="Calibri" w:hAnsi="Calibri" w:cs="Calibri"/>
        </w:rPr>
        <w:t>Deze artikelen 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 Het streven is de voorstellen daartoe in de eerste helft van 2025 aan te bieden aan de Tweede Kamer.</w:t>
      </w:r>
    </w:p>
    <w:p w:rsidRPr="0020712B" w:rsidR="00C01003" w:rsidP="00C01003" w:rsidRDefault="00C01003" w14:paraId="56E52C87" w14:textId="77777777">
      <w:pPr>
        <w:spacing w:line="276" w:lineRule="auto"/>
        <w:rPr>
          <w:rFonts w:ascii="Calibri" w:hAnsi="Calibri" w:cs="Calibri"/>
          <w:b/>
          <w:bCs/>
          <w:u w:val="single"/>
        </w:rPr>
      </w:pPr>
    </w:p>
    <w:p w:rsidRPr="0020712B" w:rsidR="00C01003" w:rsidP="00C01003" w:rsidRDefault="00C01003" w14:paraId="30EA0857" w14:textId="77777777">
      <w:pPr>
        <w:spacing w:line="276" w:lineRule="auto"/>
        <w:rPr>
          <w:rFonts w:ascii="Calibri" w:hAnsi="Calibri" w:cs="Calibri"/>
          <w:b/>
          <w:bCs/>
          <w:u w:val="single"/>
        </w:rPr>
      </w:pPr>
      <w:r w:rsidRPr="0020712B">
        <w:rPr>
          <w:rFonts w:ascii="Calibri" w:hAnsi="Calibri" w:cs="Calibri"/>
          <w:b/>
          <w:bCs/>
          <w:u w:val="single"/>
        </w:rPr>
        <w:t>FIN</w:t>
      </w:r>
    </w:p>
    <w:p w:rsidRPr="0020712B" w:rsidR="00C01003" w:rsidP="00C01003" w:rsidRDefault="00C01003" w14:paraId="1D4ECE85" w14:textId="77777777">
      <w:pPr>
        <w:spacing w:line="276" w:lineRule="auto"/>
        <w:rPr>
          <w:rFonts w:ascii="Calibri" w:hAnsi="Calibri" w:cs="Calibri"/>
          <w:iCs/>
        </w:rPr>
      </w:pPr>
    </w:p>
    <w:p w:rsidRPr="0020712B" w:rsidR="00C01003" w:rsidP="00C01003" w:rsidRDefault="00C01003" w14:paraId="735580C8" w14:textId="77777777">
      <w:pPr>
        <w:spacing w:line="276" w:lineRule="auto"/>
        <w:rPr>
          <w:rFonts w:ascii="Calibri" w:hAnsi="Calibri" w:cs="Calibri"/>
          <w:b/>
          <w:bCs/>
          <w:i/>
          <w:iCs/>
        </w:rPr>
      </w:pPr>
      <w:r w:rsidRPr="0020712B">
        <w:rPr>
          <w:rFonts w:ascii="Calibri" w:hAnsi="Calibri" w:cs="Calibri"/>
          <w:b/>
          <w:bCs/>
          <w:i/>
          <w:iCs/>
        </w:rPr>
        <w:t>RICHTLIJN (EU) 2021/2167 VAN HET EUROPEES PARLEMENT EN DE RAAD</w:t>
      </w:r>
    </w:p>
    <w:p w:rsidRPr="0020712B" w:rsidR="00C01003" w:rsidP="00C01003" w:rsidRDefault="00C01003" w14:paraId="323A68E6" w14:textId="77777777">
      <w:pPr>
        <w:spacing w:line="276" w:lineRule="auto"/>
        <w:rPr>
          <w:rFonts w:ascii="Calibri" w:hAnsi="Calibri" w:cs="Calibri"/>
          <w:b/>
          <w:bCs/>
          <w:i/>
          <w:iCs/>
        </w:rPr>
      </w:pPr>
      <w:r w:rsidRPr="0020712B">
        <w:rPr>
          <w:rFonts w:ascii="Calibri" w:hAnsi="Calibri" w:cs="Calibri"/>
          <w:b/>
          <w:bCs/>
          <w:i/>
          <w:iCs/>
        </w:rPr>
        <w:t>van 24 november 2021 inzake kredietservicers en kredietkopers en tot wijziging van de Richtlijnen 2008/48/EG en 2014/17/EU</w:t>
      </w:r>
    </w:p>
    <w:p w:rsidRPr="0020712B" w:rsidR="00C01003" w:rsidP="00C01003" w:rsidRDefault="00C01003" w14:paraId="05D71D4B" w14:textId="77777777">
      <w:pPr>
        <w:spacing w:line="276" w:lineRule="auto"/>
        <w:rPr>
          <w:rFonts w:ascii="Calibri" w:hAnsi="Calibri" w:cs="Calibri"/>
          <w:b/>
          <w:bCs/>
          <w:i/>
          <w:iCs/>
        </w:rPr>
      </w:pPr>
      <w:r w:rsidRPr="0020712B">
        <w:rPr>
          <w:rFonts w:ascii="Calibri" w:hAnsi="Calibri" w:cs="Calibri"/>
          <w:b/>
          <w:bCs/>
          <w:i/>
          <w:iCs/>
        </w:rPr>
        <w:t>Uiterste implementatiedatum: 29 december 2023</w:t>
      </w:r>
    </w:p>
    <w:p w:rsidRPr="0020712B" w:rsidR="00C01003" w:rsidP="00C01003" w:rsidRDefault="00C01003" w14:paraId="288B82A4" w14:textId="77777777">
      <w:pPr>
        <w:spacing w:line="276" w:lineRule="auto"/>
        <w:rPr>
          <w:rFonts w:ascii="Calibri" w:hAnsi="Calibri" w:cs="Calibri"/>
          <w:iCs/>
        </w:rPr>
      </w:pPr>
    </w:p>
    <w:p w:rsidRPr="0020712B" w:rsidR="00C01003" w:rsidP="00C01003" w:rsidRDefault="00C01003" w14:paraId="0B1F907E" w14:textId="77777777">
      <w:pPr>
        <w:spacing w:line="276" w:lineRule="auto"/>
        <w:rPr>
          <w:rFonts w:ascii="Calibri" w:hAnsi="Calibri" w:cs="Calibri"/>
        </w:rPr>
      </w:pPr>
      <w:r w:rsidRPr="0020712B">
        <w:rPr>
          <w:rFonts w:ascii="Calibri" w:hAnsi="Calibri" w:cs="Calibri"/>
        </w:rPr>
        <w:t xml:space="preserve">De richtlijn (EU) 2021/2167 biedt een regelgevend kader voor de overdracht en het beheer van niet-renderende kredietovereenkomsten, of de rechten uit dergelijke overeenkomsten, door kredietinstellingen. De richtlijn is onderdeel van de strategie van de Europese Unie om het volume van niet-renderende kredietovereenkomsten op bankbalansen te verlagen en de mogelijke toekomstige opeenhoping van dergelijke kredietovereenkomsten te voorkomen. </w:t>
      </w:r>
    </w:p>
    <w:p w:rsidRPr="0020712B" w:rsidR="00C01003" w:rsidP="00C01003" w:rsidRDefault="00C01003" w14:paraId="54F6ED1E" w14:textId="77777777">
      <w:pPr>
        <w:spacing w:line="276" w:lineRule="auto"/>
        <w:rPr>
          <w:rFonts w:ascii="Calibri" w:hAnsi="Calibri" w:cs="Calibri"/>
        </w:rPr>
      </w:pPr>
    </w:p>
    <w:p w:rsidRPr="0020712B" w:rsidR="00C01003" w:rsidP="00C01003" w:rsidRDefault="00C01003" w14:paraId="1FF36C58" w14:textId="77777777">
      <w:pPr>
        <w:spacing w:line="276" w:lineRule="auto"/>
        <w:rPr>
          <w:rFonts w:ascii="Calibri" w:hAnsi="Calibri" w:cs="Calibri"/>
        </w:rPr>
      </w:pPr>
      <w:r w:rsidRPr="0020712B">
        <w:rPr>
          <w:rFonts w:ascii="Calibri" w:hAnsi="Calibri" w:cs="Calibri"/>
        </w:rPr>
        <w:lastRenderedPageBreak/>
        <w:t xml:space="preserve">Implementatie vindt plaats in de Wet op het Financieel toezicht (Wft) en Boek 7 van het Burgerlijk Wetboek. Verder leidt implementatie van de richtlijn tot aanpassing van diverse lagere regelgeving. De voorbereiding van het voorstel van wet ter implementatie van de richtlijn is vertraagd wegens gebrek aan capaciteit en wisselingen op het dossier. Daarnaast is het voorstel van wet op 12 juni 2023 in consultatie gegaan, waarbij er diverse uitgebreide reacties zijn ontvangen. Het verwerken van de reacties heeft tot aanpassingen geleid waar complexe afwegingen aan ten grondslag lagen. </w:t>
      </w:r>
    </w:p>
    <w:p w:rsidRPr="0020712B" w:rsidR="00C01003" w:rsidP="00C01003" w:rsidRDefault="00C01003" w14:paraId="58903AA4" w14:textId="77777777">
      <w:pPr>
        <w:spacing w:line="276" w:lineRule="auto"/>
        <w:rPr>
          <w:rFonts w:ascii="Calibri" w:hAnsi="Calibri" w:cs="Calibri"/>
        </w:rPr>
      </w:pPr>
      <w:r w:rsidRPr="0020712B">
        <w:rPr>
          <w:rFonts w:ascii="Calibri" w:hAnsi="Calibri" w:cs="Calibri"/>
        </w:rPr>
        <w:t xml:space="preserve">Op 31 mei 2024 is het voorstel van wet ter advisering naar de Raad van State gestuurd. De Raad van State heeft op 24 juli een positief advies uitgebracht (dictum B). Ons streven is het wetsvoorstel zo snel mogelijk bij uw Kamer in te dienen. Ondertussen wordt geschreven aan de lagere regelgeving. </w:t>
      </w:r>
    </w:p>
    <w:p w:rsidRPr="0020712B" w:rsidR="00C01003" w:rsidP="00C01003" w:rsidRDefault="00C01003" w14:paraId="30269B24" w14:textId="77777777">
      <w:pPr>
        <w:spacing w:line="276" w:lineRule="auto"/>
        <w:rPr>
          <w:rFonts w:ascii="Calibri" w:hAnsi="Calibri" w:cs="Calibri"/>
          <w:color w:val="1F497D"/>
        </w:rPr>
      </w:pPr>
    </w:p>
    <w:p w:rsidRPr="0020712B" w:rsidR="00C01003" w:rsidP="00C01003" w:rsidRDefault="00C01003" w14:paraId="541A8DB1" w14:textId="77777777">
      <w:pPr>
        <w:spacing w:line="276" w:lineRule="auto"/>
        <w:rPr>
          <w:rFonts w:ascii="Calibri" w:hAnsi="Calibri" w:cs="Calibri"/>
          <w:b/>
          <w:bCs/>
          <w:u w:val="single"/>
        </w:rPr>
      </w:pPr>
      <w:r w:rsidRPr="0020712B">
        <w:rPr>
          <w:rFonts w:ascii="Calibri" w:hAnsi="Calibri" w:cs="Calibri"/>
          <w:b/>
          <w:bCs/>
          <w:u w:val="single"/>
        </w:rPr>
        <w:t>I&amp;W</w:t>
      </w:r>
    </w:p>
    <w:p w:rsidRPr="0020712B" w:rsidR="00C01003" w:rsidP="00C01003" w:rsidRDefault="00C01003" w14:paraId="19BAA26F" w14:textId="77777777">
      <w:pPr>
        <w:spacing w:line="276" w:lineRule="auto"/>
        <w:rPr>
          <w:rFonts w:ascii="Calibri" w:hAnsi="Calibri" w:cs="Calibri"/>
        </w:rPr>
      </w:pPr>
    </w:p>
    <w:p w:rsidRPr="0020712B" w:rsidR="00C01003" w:rsidP="00C01003" w:rsidRDefault="00C01003" w14:paraId="27F63BB7" w14:textId="77777777">
      <w:pPr>
        <w:spacing w:line="276" w:lineRule="auto"/>
        <w:rPr>
          <w:rFonts w:ascii="Calibri" w:hAnsi="Calibri" w:cs="Calibri"/>
          <w:b/>
          <w:bCs/>
          <w:i/>
          <w:iCs/>
        </w:rPr>
      </w:pPr>
      <w:r w:rsidRPr="0020712B">
        <w:rPr>
          <w:rFonts w:ascii="Calibri" w:hAnsi="Calibri" w:cs="Calibri"/>
          <w:b/>
          <w:bCs/>
          <w:i/>
          <w:iCs/>
        </w:rPr>
        <w:t>RICHTLIJN (EU) 2017/2397 VAN HET EUROPEES PARLEMENT EN DE RAAD van 12 december 2017 betreffende de erkenning van beroepskwalificaties in de binnenvaart en tot intrekking van de Richtlijnen 91/672/EEG en 96/50/EG van de Raad</w:t>
      </w:r>
    </w:p>
    <w:p w:rsidRPr="0020712B" w:rsidR="00C01003" w:rsidP="00C01003" w:rsidRDefault="00C01003" w14:paraId="2C5DA895" w14:textId="77777777">
      <w:pPr>
        <w:spacing w:line="276" w:lineRule="auto"/>
        <w:rPr>
          <w:rFonts w:ascii="Calibri" w:hAnsi="Calibri" w:cs="Calibri"/>
          <w:b/>
          <w:bCs/>
          <w:i/>
          <w:iCs/>
        </w:rPr>
      </w:pPr>
      <w:r w:rsidRPr="0020712B">
        <w:rPr>
          <w:rFonts w:ascii="Calibri" w:hAnsi="Calibri" w:cs="Calibri"/>
          <w:b/>
          <w:bCs/>
          <w:i/>
          <w:iCs/>
        </w:rPr>
        <w:t>Uiterste implementatiedatum: 17 januari 2022</w:t>
      </w:r>
    </w:p>
    <w:p w:rsidRPr="0020712B" w:rsidR="00C01003" w:rsidP="00C01003" w:rsidRDefault="00C01003" w14:paraId="20193273" w14:textId="77777777">
      <w:pPr>
        <w:spacing w:line="276" w:lineRule="auto"/>
        <w:rPr>
          <w:rFonts w:ascii="Calibri" w:hAnsi="Calibri" w:cs="Calibri"/>
          <w:b/>
          <w:bCs/>
          <w:i/>
        </w:rPr>
      </w:pPr>
    </w:p>
    <w:p w:rsidRPr="0020712B" w:rsidR="00C01003" w:rsidP="00C01003" w:rsidRDefault="00C01003" w14:paraId="01B122D9" w14:textId="77777777">
      <w:pPr>
        <w:spacing w:line="276" w:lineRule="auto"/>
        <w:rPr>
          <w:rFonts w:ascii="Calibri" w:hAnsi="Calibri" w:cs="Calibri"/>
          <w:bCs/>
        </w:rPr>
      </w:pPr>
      <w:r w:rsidRPr="0020712B">
        <w:rPr>
          <w:rFonts w:ascii="Calibri" w:hAnsi="Calibri" w:cs="Calibri"/>
        </w:rPr>
        <w:t>Richtlijn (EU) 2017/2397 wordt geïmplementeerd door wijzigingen op verschillende niveaus van regelgeving, waaronder een wijziging van de Binnenvaartwet en het Binnenvaartbesluit. De wetswijziging waarmee de Binnenvaartwet wordt gewijzigd is op 28 november 2023 gepubliceerd.</w:t>
      </w:r>
      <w:r w:rsidRPr="0020712B">
        <w:rPr>
          <w:rStyle w:val="Voetnootmarkering"/>
          <w:rFonts w:ascii="Calibri" w:hAnsi="Calibri" w:cs="Calibri"/>
        </w:rPr>
        <w:footnoteReference w:id="2"/>
      </w:r>
      <w:r w:rsidRPr="0020712B">
        <w:rPr>
          <w:rFonts w:ascii="Calibri" w:hAnsi="Calibri" w:cs="Calibri"/>
        </w:rPr>
        <w:t xml:space="preserve"> De wijziging van het Binnenvaartbesluit is op 18 april 2024 gepubliceerd.</w:t>
      </w:r>
      <w:r w:rsidRPr="0020712B">
        <w:rPr>
          <w:rStyle w:val="Voetnootmarkering"/>
          <w:rFonts w:ascii="Calibri" w:hAnsi="Calibri" w:cs="Calibri"/>
        </w:rPr>
        <w:footnoteReference w:id="3"/>
      </w:r>
      <w:r w:rsidRPr="0020712B">
        <w:rPr>
          <w:rFonts w:ascii="Calibri" w:hAnsi="Calibri" w:cs="Calibri"/>
        </w:rPr>
        <w:t xml:space="preserve"> Om problemen door de overschrijding van de implementatietermijn zo veel mogelijk te voorkomen, is de richtlijn gedeeltelijk geïmplementeerd in de Binnenvaartregeling.</w:t>
      </w:r>
      <w:r w:rsidRPr="0020712B">
        <w:rPr>
          <w:rFonts w:ascii="Calibri" w:hAnsi="Calibri" w:cs="Calibri"/>
          <w:vertAlign w:val="superscript"/>
        </w:rPr>
        <w:footnoteReference w:id="4"/>
      </w:r>
      <w:r w:rsidRPr="0020712B">
        <w:rPr>
          <w:rFonts w:ascii="Calibri" w:hAnsi="Calibri" w:cs="Calibri"/>
        </w:rPr>
        <w:t xml:space="preserve"> Op dit niveau van ministeriële regeling zal voor de volledige implementatie ook nog een wijziging plaatsvinden. Door deze gedeeltelijke implementatie kan er al deels uitvoering worden gegeven aan de richtlijn met onder andere de uitgifte van de nieuwe soort vaarbewijzen.</w:t>
      </w:r>
    </w:p>
    <w:p w:rsidRPr="0020712B" w:rsidR="00C01003" w:rsidP="00C01003" w:rsidRDefault="00C01003" w14:paraId="039293BC" w14:textId="77777777">
      <w:pPr>
        <w:spacing w:line="276" w:lineRule="auto"/>
        <w:rPr>
          <w:rFonts w:ascii="Calibri" w:hAnsi="Calibri" w:cs="Calibri"/>
          <w:b/>
          <w:bCs/>
          <w:i/>
          <w:iCs/>
        </w:rPr>
      </w:pPr>
      <w:r w:rsidRPr="0020712B">
        <w:rPr>
          <w:rFonts w:ascii="Calibri" w:hAnsi="Calibri" w:cs="Calibri"/>
          <w:b/>
          <w:bCs/>
          <w:i/>
          <w:iCs/>
        </w:rPr>
        <w:t xml:space="preserve">GEDELEGEERDE RICHTLIJN (EU) 2020/12 VAN DE COMMISSIE van 2 augustus 2019 tot aanvulling van Richtlijn (EU) 2017/2397 van het Europees Parlement en de Raad wat betreft normen betreffende competenties en de overeenkomstige kennis </w:t>
      </w:r>
      <w:r w:rsidRPr="0020712B">
        <w:rPr>
          <w:rFonts w:ascii="Calibri" w:hAnsi="Calibri" w:cs="Calibri"/>
          <w:b/>
          <w:bCs/>
          <w:i/>
          <w:iCs/>
        </w:rPr>
        <w:lastRenderedPageBreak/>
        <w:t xml:space="preserve">en vaardigheden voor praktijkexamens, de goedkeuring van simulatoren en medische geschiktheid </w:t>
      </w:r>
    </w:p>
    <w:p w:rsidRPr="0020712B" w:rsidR="00C01003" w:rsidP="00C01003" w:rsidRDefault="00C01003" w14:paraId="293A4FEB" w14:textId="77777777">
      <w:pPr>
        <w:spacing w:line="276" w:lineRule="auto"/>
        <w:rPr>
          <w:rFonts w:ascii="Calibri" w:hAnsi="Calibri" w:cs="Calibri"/>
          <w:bCs/>
        </w:rPr>
      </w:pPr>
      <w:r w:rsidRPr="0020712B">
        <w:rPr>
          <w:rFonts w:ascii="Calibri" w:hAnsi="Calibri" w:cs="Calibri"/>
          <w:b/>
          <w:bCs/>
          <w:i/>
          <w:iCs/>
        </w:rPr>
        <w:t>Uiterste implementatiedatum: 17 januari 2022</w:t>
      </w:r>
    </w:p>
    <w:p w:rsidRPr="0020712B" w:rsidR="00C01003" w:rsidP="00C01003" w:rsidRDefault="00C01003" w14:paraId="3D18B2D1" w14:textId="77777777">
      <w:pPr>
        <w:spacing w:line="276" w:lineRule="auto"/>
        <w:rPr>
          <w:rFonts w:ascii="Calibri" w:hAnsi="Calibri" w:cs="Calibri"/>
          <w:bCs/>
        </w:rPr>
      </w:pPr>
    </w:p>
    <w:p w:rsidRPr="0020712B" w:rsidR="00C01003" w:rsidP="00C01003" w:rsidRDefault="00C01003" w14:paraId="7790DF51" w14:textId="77777777">
      <w:pPr>
        <w:spacing w:line="276" w:lineRule="auto"/>
        <w:rPr>
          <w:rFonts w:ascii="Calibri" w:hAnsi="Calibri" w:cs="Calibri"/>
          <w:bCs/>
        </w:rPr>
      </w:pPr>
      <w:r w:rsidRPr="0020712B">
        <w:rPr>
          <w:rFonts w:ascii="Calibri" w:hAnsi="Calibri" w:cs="Calibri"/>
        </w:rPr>
        <w:t>De implementatie van de Gedelegeerde Richtlijn (EU) 2020/12 is onderdeel van de implementatie van de Richtlijn (EU) 2017/2397.</w:t>
      </w:r>
    </w:p>
    <w:p w:rsidRPr="0020712B" w:rsidR="00C01003" w:rsidP="00C01003" w:rsidRDefault="00C01003" w14:paraId="0BD4116D" w14:textId="77777777">
      <w:pPr>
        <w:spacing w:line="276" w:lineRule="auto"/>
        <w:rPr>
          <w:rFonts w:ascii="Calibri" w:hAnsi="Calibri" w:cs="Calibri"/>
        </w:rPr>
      </w:pPr>
      <w:r w:rsidRPr="0020712B">
        <w:rPr>
          <w:rFonts w:ascii="Calibri" w:hAnsi="Calibri" w:cs="Calibri"/>
        </w:rPr>
        <w:t>Voor de toelichting op de oorzaak van de achterstand wordt verwezen naar de toelichting bij Richtlijn (EU) 2017/2397.</w:t>
      </w:r>
    </w:p>
    <w:p w:rsidRPr="0020712B" w:rsidR="00C01003" w:rsidP="00C01003" w:rsidRDefault="00C01003" w14:paraId="61AD44C2" w14:textId="77777777">
      <w:pPr>
        <w:spacing w:line="276" w:lineRule="auto"/>
        <w:rPr>
          <w:rFonts w:ascii="Calibri" w:hAnsi="Calibri" w:cs="Calibri"/>
        </w:rPr>
      </w:pPr>
    </w:p>
    <w:p w:rsidRPr="0020712B" w:rsidR="00C01003" w:rsidP="00C01003" w:rsidRDefault="00C01003" w14:paraId="4F33AF3A" w14:textId="77777777">
      <w:pPr>
        <w:spacing w:line="276" w:lineRule="auto"/>
        <w:rPr>
          <w:rFonts w:ascii="Calibri" w:hAnsi="Calibri" w:cs="Calibri"/>
          <w:b/>
        </w:rPr>
      </w:pPr>
      <w:r w:rsidRPr="0020712B">
        <w:rPr>
          <w:rFonts w:ascii="Calibri" w:hAnsi="Calibri" w:cs="Calibri"/>
          <w:b/>
        </w:rPr>
        <w:t>RICHTLIJN (EU) 2023/946 VAN HET EUROPEES PARLEMENT EN DE RAAD</w:t>
      </w:r>
    </w:p>
    <w:p w:rsidRPr="0020712B" w:rsidR="00C01003" w:rsidP="00C01003" w:rsidRDefault="00C01003" w14:paraId="0CD61B5D" w14:textId="77777777">
      <w:pPr>
        <w:spacing w:line="276" w:lineRule="auto"/>
        <w:rPr>
          <w:rFonts w:ascii="Calibri" w:hAnsi="Calibri" w:cs="Calibri"/>
          <w:b/>
        </w:rPr>
      </w:pPr>
      <w:r w:rsidRPr="0020712B">
        <w:rPr>
          <w:rFonts w:ascii="Calibri" w:hAnsi="Calibri" w:cs="Calibri"/>
          <w:b/>
        </w:rPr>
        <w:t>van 10 mei 2023</w:t>
      </w:r>
    </w:p>
    <w:p w:rsidRPr="0020712B" w:rsidR="00C01003" w:rsidP="00C01003" w:rsidRDefault="00C01003" w14:paraId="0CE489B8" w14:textId="77777777">
      <w:pPr>
        <w:spacing w:line="276" w:lineRule="auto"/>
        <w:rPr>
          <w:rFonts w:ascii="Calibri" w:hAnsi="Calibri" w:cs="Calibri"/>
          <w:b/>
        </w:rPr>
      </w:pPr>
      <w:r w:rsidRPr="0020712B">
        <w:rPr>
          <w:rFonts w:ascii="Calibri" w:hAnsi="Calibri" w:cs="Calibri"/>
          <w:b/>
        </w:rPr>
        <w:t>tot wijziging van Richtlijn 2003/25/EG met betrekking tot de toevoeging van verbeterde stabiliteitsvereisten en de afstemming van die richtlijn op de door de Internationale Maritieme Organisatie vastgestelde stabiliteitsvereisten</w:t>
      </w:r>
    </w:p>
    <w:p w:rsidRPr="0020712B" w:rsidR="00C01003" w:rsidP="00C01003" w:rsidRDefault="00C01003" w14:paraId="3683FD89" w14:textId="77777777">
      <w:pPr>
        <w:spacing w:line="276" w:lineRule="auto"/>
        <w:rPr>
          <w:rFonts w:ascii="Calibri" w:hAnsi="Calibri" w:cs="Calibri"/>
          <w:bCs/>
        </w:rPr>
      </w:pPr>
      <w:r w:rsidRPr="0020712B">
        <w:rPr>
          <w:rFonts w:ascii="Calibri" w:hAnsi="Calibri" w:cs="Calibri"/>
          <w:b/>
          <w:bCs/>
          <w:i/>
          <w:iCs/>
        </w:rPr>
        <w:t>Uiterste implementatiedatum: 5 december 2024</w:t>
      </w:r>
    </w:p>
    <w:p w:rsidRPr="0020712B" w:rsidR="00C01003" w:rsidP="00C01003" w:rsidRDefault="00C01003" w14:paraId="00A23243" w14:textId="77777777">
      <w:pPr>
        <w:spacing w:line="276" w:lineRule="auto"/>
        <w:rPr>
          <w:rFonts w:ascii="Calibri" w:hAnsi="Calibri" w:cs="Calibri"/>
          <w:bCs/>
        </w:rPr>
      </w:pPr>
    </w:p>
    <w:p w:rsidRPr="0020712B" w:rsidR="00C01003" w:rsidP="00C01003" w:rsidRDefault="00C01003" w14:paraId="696EDE5F" w14:textId="77777777">
      <w:pPr>
        <w:spacing w:line="276" w:lineRule="auto"/>
        <w:rPr>
          <w:rFonts w:ascii="Calibri" w:hAnsi="Calibri" w:cs="Calibri"/>
        </w:rPr>
      </w:pPr>
      <w:r w:rsidRPr="0020712B">
        <w:rPr>
          <w:rFonts w:ascii="Calibri" w:hAnsi="Calibri" w:cs="Calibri"/>
        </w:rPr>
        <w:t>Richtlijn 2023/946 is op grond van artikel 62, eerste lid, van de Regeling veiligheid zeeschepen per 5 december 2024 geïmplementeerd door dynamische verwijzing in de Regeling veiligheid zeeschepen. Deze richtlijn wijzigt richtlijn 2003/25 met betrekking tot specifieke stabiliteitsvereisten voor zogenoemde ro-ro-passagiersschepen. Richtlijn 2023/946 voegt verbeterde stabiliteitsvereisten toe aan richtlijn 2003/25 en brengt deze in lijn met de door de Internationale Maritieme Organisatie vastgestelde stabiliteitsvereisten in het SOLAS-verdrag. Abusievelijk is een verwijzing naar een artikel uit richtlijn 2003/25 in de Regeling veiligheid zeeschepen niet aangepast. De aanpassing wordt meegenomen in een lopende wijzigingsregeling en zal naar verwachting in de loop van het jaar in werking treden.</w:t>
      </w:r>
    </w:p>
    <w:p w:rsidRPr="0020712B" w:rsidR="00C01003" w:rsidP="00C01003" w:rsidRDefault="00C01003" w14:paraId="5D55DEE4" w14:textId="77777777">
      <w:pPr>
        <w:spacing w:line="276" w:lineRule="auto"/>
        <w:rPr>
          <w:rFonts w:ascii="Calibri" w:hAnsi="Calibri" w:cs="Calibri"/>
          <w:bCs/>
        </w:rPr>
      </w:pPr>
    </w:p>
    <w:p w:rsidRPr="0020712B" w:rsidR="00C01003" w:rsidP="00C01003" w:rsidRDefault="00C01003" w14:paraId="4254CA36" w14:textId="77777777">
      <w:pPr>
        <w:spacing w:line="276" w:lineRule="auto"/>
        <w:rPr>
          <w:rFonts w:ascii="Calibri" w:hAnsi="Calibri" w:cs="Calibri"/>
          <w:b/>
        </w:rPr>
      </w:pPr>
      <w:r w:rsidRPr="0020712B">
        <w:rPr>
          <w:rFonts w:ascii="Calibri" w:hAnsi="Calibri" w:cs="Calibri"/>
          <w:b/>
        </w:rPr>
        <w:t>GEDELEGEERDE RICHTLIJN (EU) 2024/299 VAN DE COMMISSIE van 27 oktober 2023 tot wijziging van Richtlijn (EU) 2016/2284 van het Europees Parlement en de Raad betreffende de methode voor de rapportage van emissieprognoses voor bepaalde luchtverontreinigende stoffen</w:t>
      </w:r>
    </w:p>
    <w:p w:rsidRPr="0020712B" w:rsidR="00C01003" w:rsidP="00C01003" w:rsidRDefault="00C01003" w14:paraId="49DE5D59" w14:textId="77777777">
      <w:pPr>
        <w:spacing w:line="276" w:lineRule="auto"/>
        <w:rPr>
          <w:rFonts w:ascii="Calibri" w:hAnsi="Calibri" w:cs="Calibri"/>
          <w:bCs/>
        </w:rPr>
      </w:pPr>
      <w:r w:rsidRPr="0020712B">
        <w:rPr>
          <w:rFonts w:ascii="Calibri" w:hAnsi="Calibri" w:cs="Calibri"/>
          <w:b/>
          <w:bCs/>
          <w:i/>
          <w:iCs/>
        </w:rPr>
        <w:t>Uiterste implementatiedatum: 31 december 2024</w:t>
      </w:r>
    </w:p>
    <w:p w:rsidRPr="0020712B" w:rsidR="00C01003" w:rsidP="00C01003" w:rsidRDefault="00C01003" w14:paraId="72AFF01A" w14:textId="77777777">
      <w:pPr>
        <w:spacing w:line="276" w:lineRule="auto"/>
        <w:rPr>
          <w:rFonts w:ascii="Calibri" w:hAnsi="Calibri" w:cs="Calibri"/>
          <w:b/>
        </w:rPr>
      </w:pPr>
    </w:p>
    <w:p w:rsidRPr="0020712B" w:rsidR="00C01003" w:rsidP="00C01003" w:rsidRDefault="00C01003" w14:paraId="629B0E4E" w14:textId="77777777">
      <w:pPr>
        <w:spacing w:line="276" w:lineRule="auto"/>
        <w:rPr>
          <w:rFonts w:ascii="Calibri" w:hAnsi="Calibri" w:cs="Calibri"/>
        </w:rPr>
      </w:pPr>
      <w:r w:rsidRPr="0020712B">
        <w:rPr>
          <w:rFonts w:ascii="Calibri" w:hAnsi="Calibri" w:cs="Calibri"/>
        </w:rPr>
        <w:lastRenderedPageBreak/>
        <w:t>De implementatie van deze richtlijn had uiterlijk op 31 december 2024 aan de Europese Commissie moeten zijn gemeld. De Nederlandse regelgeving voldoet aan de richtlijn, maar daarvan is abusievelijk geen melding gedaan in de Staatscourant en deze melding in de Staatscourant is niet aan de Commissie gemeld als implementatie. Dit zal zo spoedig mogelijk gebeuren.</w:t>
      </w:r>
    </w:p>
    <w:p w:rsidRPr="0020712B" w:rsidR="00C01003" w:rsidP="00C01003" w:rsidRDefault="00C01003" w14:paraId="71809FB9" w14:textId="77777777">
      <w:pPr>
        <w:spacing w:line="276" w:lineRule="auto"/>
        <w:rPr>
          <w:rFonts w:ascii="Calibri" w:hAnsi="Calibri" w:cs="Calibri"/>
          <w:b/>
        </w:rPr>
      </w:pPr>
    </w:p>
    <w:p w:rsidRPr="0020712B" w:rsidR="00C01003" w:rsidP="00C01003" w:rsidRDefault="00C01003" w14:paraId="6E7C70CB" w14:textId="77777777">
      <w:pPr>
        <w:spacing w:line="276" w:lineRule="auto"/>
        <w:rPr>
          <w:rFonts w:ascii="Calibri" w:hAnsi="Calibri" w:cs="Calibri"/>
          <w:bCs/>
        </w:rPr>
      </w:pPr>
      <w:r w:rsidRPr="0020712B">
        <w:rPr>
          <w:rFonts w:ascii="Calibri" w:hAnsi="Calibri" w:cs="Calibri"/>
          <w:b/>
          <w:bCs/>
          <w:u w:val="single"/>
        </w:rPr>
        <w:t>JenV</w:t>
      </w:r>
    </w:p>
    <w:p w:rsidRPr="0020712B" w:rsidR="00C01003" w:rsidP="00C01003" w:rsidRDefault="00C01003" w14:paraId="37000DDD" w14:textId="77777777">
      <w:pPr>
        <w:spacing w:line="276" w:lineRule="auto"/>
        <w:rPr>
          <w:rFonts w:ascii="Calibri" w:hAnsi="Calibri" w:cs="Calibri"/>
          <w:bCs/>
        </w:rPr>
      </w:pPr>
    </w:p>
    <w:p w:rsidRPr="0020712B" w:rsidR="00C01003" w:rsidP="00C01003" w:rsidRDefault="00C01003" w14:paraId="1820A357" w14:textId="77777777">
      <w:pPr>
        <w:spacing w:line="276" w:lineRule="auto"/>
        <w:rPr>
          <w:rFonts w:ascii="Calibri" w:hAnsi="Calibri" w:cs="Calibri"/>
          <w:b/>
          <w:bCs/>
          <w:i/>
          <w:iCs/>
        </w:rPr>
      </w:pPr>
      <w:r w:rsidRPr="0020712B">
        <w:rPr>
          <w:rFonts w:ascii="Calibri" w:hAnsi="Calibri" w:cs="Calibri"/>
          <w:b/>
          <w:bCs/>
          <w:i/>
          <w:iCs/>
        </w:rPr>
        <w:t>RICHTLIJN (EU) 2019/1151[A] VAN HET EUROPEES PARLEMENT EN DE RAAD VAN 20 juni 2019 tot wijziging van Richtlijn (EU) 2017/1132 met betrekking tot het gebruik van digitale instrumenten en processen in het kader van het vennootschapsrecht</w:t>
      </w:r>
    </w:p>
    <w:p w:rsidRPr="0020712B" w:rsidR="00C01003" w:rsidP="00C01003" w:rsidRDefault="00C01003" w14:paraId="37270218" w14:textId="77777777">
      <w:pPr>
        <w:spacing w:line="276" w:lineRule="auto"/>
        <w:rPr>
          <w:rFonts w:ascii="Calibri" w:hAnsi="Calibri" w:cs="Calibri"/>
          <w:b/>
          <w:bCs/>
          <w:i/>
          <w:iCs/>
        </w:rPr>
      </w:pPr>
      <w:r w:rsidRPr="0020712B">
        <w:rPr>
          <w:rFonts w:ascii="Calibri" w:hAnsi="Calibri" w:cs="Calibri"/>
          <w:b/>
          <w:bCs/>
          <w:i/>
          <w:iCs/>
        </w:rPr>
        <w:t>Uiterste implementatiedatum: 1 augustus 2022</w:t>
      </w:r>
    </w:p>
    <w:p w:rsidRPr="0020712B" w:rsidR="00C01003" w:rsidP="00C01003" w:rsidRDefault="00C01003" w14:paraId="6E88231D" w14:textId="77777777">
      <w:pPr>
        <w:spacing w:line="276" w:lineRule="auto"/>
        <w:rPr>
          <w:rFonts w:ascii="Calibri" w:hAnsi="Calibri" w:cs="Calibri"/>
        </w:rPr>
      </w:pPr>
    </w:p>
    <w:p w:rsidRPr="0020712B" w:rsidR="00C01003" w:rsidP="00C01003" w:rsidRDefault="00C01003" w14:paraId="77B80BEA" w14:textId="77777777">
      <w:pPr>
        <w:spacing w:line="276" w:lineRule="auto"/>
        <w:rPr>
          <w:rFonts w:ascii="Calibri" w:hAnsi="Calibri" w:cs="Calibri"/>
        </w:rPr>
      </w:pPr>
      <w:r w:rsidRPr="0020712B">
        <w:rPr>
          <w:rFonts w:ascii="Calibri" w:hAnsi="Calibri" w:cs="Calibri"/>
        </w:rPr>
        <w:t>Zie toelichting onder richtlijn (EU) 2019/1151 [B].</w:t>
      </w:r>
      <w:bookmarkStart w:name="_Hlk142571203" w:id="0"/>
    </w:p>
    <w:p w:rsidRPr="0020712B" w:rsidR="00C01003" w:rsidP="00C01003" w:rsidRDefault="00C01003" w14:paraId="6AADFDED" w14:textId="77777777">
      <w:pPr>
        <w:spacing w:line="276" w:lineRule="auto"/>
        <w:rPr>
          <w:rFonts w:ascii="Calibri" w:hAnsi="Calibri" w:cs="Calibri"/>
        </w:rPr>
      </w:pPr>
      <w:r w:rsidRPr="0020712B">
        <w:rPr>
          <w:rFonts w:ascii="Calibri" w:hAnsi="Calibri" w:cs="Calibri"/>
          <w:b/>
          <w:bCs/>
          <w:i/>
          <w:iCs/>
        </w:rPr>
        <w:t>RICHTLIJN (EU) 2019/1151[B] VAN HET EUROPEES PARLEMENT EN DE RAAD van 20 juni 2019 tot wijziging van Richtlijn (EU) 2017/1132 met betrekking tot het gebruik van digitale instrumenten en processen in het kader van het vennootschapsrecht</w:t>
      </w:r>
    </w:p>
    <w:p w:rsidRPr="0020712B" w:rsidR="00C01003" w:rsidP="00C01003" w:rsidRDefault="00C01003" w14:paraId="2FF358EC" w14:textId="77777777">
      <w:pPr>
        <w:spacing w:line="276" w:lineRule="auto"/>
        <w:rPr>
          <w:rFonts w:ascii="Calibri" w:hAnsi="Calibri" w:cs="Calibri"/>
          <w:b/>
          <w:bCs/>
          <w:i/>
          <w:iCs/>
        </w:rPr>
      </w:pPr>
      <w:r w:rsidRPr="0020712B">
        <w:rPr>
          <w:rFonts w:ascii="Calibri" w:hAnsi="Calibri" w:cs="Calibri"/>
          <w:b/>
          <w:bCs/>
          <w:i/>
          <w:iCs/>
        </w:rPr>
        <w:t>Uiterste implementatiedatum: 1 augustus 2023</w:t>
      </w:r>
    </w:p>
    <w:p w:rsidRPr="0020712B" w:rsidR="00C01003" w:rsidP="00C01003" w:rsidRDefault="00C01003" w14:paraId="25A717D3" w14:textId="77777777">
      <w:pPr>
        <w:spacing w:line="276" w:lineRule="auto"/>
        <w:rPr>
          <w:rFonts w:ascii="Calibri" w:hAnsi="Calibri" w:cs="Calibri"/>
        </w:rPr>
      </w:pPr>
    </w:p>
    <w:p w:rsidRPr="0020712B" w:rsidR="00C01003" w:rsidP="00C01003" w:rsidRDefault="00C01003" w14:paraId="1649B513" w14:textId="77777777">
      <w:pPr>
        <w:spacing w:line="276" w:lineRule="auto"/>
        <w:rPr>
          <w:rFonts w:ascii="Calibri" w:hAnsi="Calibri" w:cs="Calibri"/>
        </w:rPr>
      </w:pPr>
      <w:r w:rsidRPr="0020712B">
        <w:rPr>
          <w:rFonts w:ascii="Calibri" w:hAnsi="Calibri" w:cs="Calibri"/>
        </w:rP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bestuursverboden en de uitwisseling van informatie daarover tussen lidstaten. </w:t>
      </w:r>
    </w:p>
    <w:p w:rsidRPr="0020712B" w:rsidR="00C01003" w:rsidP="00C01003" w:rsidRDefault="00C01003" w14:paraId="24B44EF4" w14:textId="77777777">
      <w:pPr>
        <w:spacing w:line="276" w:lineRule="auto"/>
        <w:rPr>
          <w:rFonts w:ascii="Calibri" w:hAnsi="Calibri" w:cs="Calibri"/>
        </w:rPr>
      </w:pPr>
    </w:p>
    <w:p w:rsidRPr="0020712B" w:rsidR="00C01003" w:rsidP="00C01003" w:rsidRDefault="00C01003" w14:paraId="3445B132" w14:textId="77777777">
      <w:pPr>
        <w:spacing w:line="276" w:lineRule="auto"/>
        <w:rPr>
          <w:rFonts w:ascii="Calibri" w:hAnsi="Calibri" w:cs="Calibri"/>
          <w:b/>
        </w:rPr>
      </w:pPr>
      <w:r w:rsidRPr="0020712B">
        <w:rPr>
          <w:rFonts w:ascii="Calibri" w:hAnsi="Calibri" w:cs="Calibri"/>
        </w:rPr>
        <w:t xml:space="preserve">Deels zijn deze verplichtingen ook al opgenomen in de richtlijn 2006/123, welke in 2010 zijn geïmplementeerd in de Dienstenwet en het Handelsregisterbesluit 2008.  Implementatie van de overige nieuwe verplichtingen vindt plaats in het Burgerlijk Wetboek, in de Wet op het notarisambt en opnieuw een wijziging van het Handelsregisterbesluit 2008. De wet tot wijziging van het Burgerlijk Wetboek en de Wet op het notarisambt is op 1 januari 2024 in werking getreden. EZ werkt nog aan de wijziging van het Handelsregisterbesluit 2008. Vooruitlopend op de voor de </w:t>
      </w:r>
      <w:r w:rsidRPr="0020712B">
        <w:rPr>
          <w:rFonts w:ascii="Calibri" w:hAnsi="Calibri" w:cs="Calibri"/>
        </w:rPr>
        <w:lastRenderedPageBreak/>
        <w:t xml:space="preserve">implementatie nog benodigde wijzigingen van het Handelsregisterbesluit 2008, werkt de Kamer van Koophandel (hierna: de KVK) vanaf het vierde kwartaal 2024 in de praktijk al in overeenstemming met de eisen uit de richtlijn. De implementatie bij de KVK is vertraagd doordat de verordening met de technische specificaties pas laat gereedkwam en vanwege een overvolle ontwikkelkalender en capaciteitsbeperkingen bij zowel EZ als de KVK. Voor één onderdeel geeft de KVK aan vanwege aanhoudende capaciteitsbeperkingen meer tijd nodig te hebben. In het eerste kwartaal van 2025 wordt bezien of dit onderdeel alsnog kan worden geïmplementeerd. Naar verwachting wordt de formele wijziging van het Handelsregisterbesluit 2008 in het eerste kwartaal van 2025 gepubliceerd.  </w:t>
      </w:r>
    </w:p>
    <w:bookmarkEnd w:id="0"/>
    <w:p w:rsidRPr="0020712B" w:rsidR="00C01003" w:rsidP="00C01003" w:rsidRDefault="00C01003" w14:paraId="70AB9ABC" w14:textId="77777777">
      <w:pPr>
        <w:spacing w:line="276" w:lineRule="auto"/>
        <w:rPr>
          <w:rFonts w:ascii="Calibri" w:hAnsi="Calibri" w:cs="Calibri"/>
          <w:b/>
        </w:rPr>
      </w:pPr>
      <w:r w:rsidRPr="0020712B">
        <w:rPr>
          <w:rFonts w:ascii="Calibri" w:hAnsi="Calibri" w:cs="Calibri"/>
        </w:rPr>
        <w:t xml:space="preserve"> </w:t>
      </w:r>
    </w:p>
    <w:p w:rsidRPr="0020712B" w:rsidR="00C01003" w:rsidP="00C01003" w:rsidRDefault="00C01003" w14:paraId="025C1AC2" w14:textId="77777777">
      <w:pPr>
        <w:spacing w:line="276" w:lineRule="auto"/>
        <w:rPr>
          <w:rFonts w:ascii="Calibri" w:hAnsi="Calibri" w:cs="Calibri"/>
          <w:b/>
          <w:bCs/>
        </w:rPr>
      </w:pPr>
      <w:r w:rsidRPr="0020712B">
        <w:rPr>
          <w:rFonts w:ascii="Calibri" w:hAnsi="Calibri" w:cs="Calibri"/>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20712B" w:rsidR="00C01003" w:rsidP="00C01003" w:rsidRDefault="00C01003" w14:paraId="227B2CB7" w14:textId="77777777">
      <w:pPr>
        <w:spacing w:line="276" w:lineRule="auto"/>
        <w:rPr>
          <w:rFonts w:ascii="Calibri" w:hAnsi="Calibri" w:cs="Calibri"/>
          <w:b/>
          <w:bCs/>
        </w:rPr>
      </w:pPr>
      <w:r w:rsidRPr="0020712B">
        <w:rPr>
          <w:rFonts w:ascii="Calibri" w:hAnsi="Calibri" w:cs="Calibri"/>
          <w:b/>
          <w:bCs/>
        </w:rPr>
        <w:t>Uiterste implementatiedatum: 6 juli 2024</w:t>
      </w:r>
    </w:p>
    <w:p w:rsidRPr="0020712B" w:rsidR="00C01003" w:rsidP="00C01003" w:rsidRDefault="00C01003" w14:paraId="6A6F30B6" w14:textId="77777777">
      <w:pPr>
        <w:spacing w:line="276" w:lineRule="auto"/>
        <w:rPr>
          <w:rFonts w:ascii="Calibri" w:hAnsi="Calibri" w:cs="Calibri"/>
        </w:rPr>
      </w:pPr>
    </w:p>
    <w:p w:rsidRPr="0020712B" w:rsidR="00C01003" w:rsidP="00C01003" w:rsidRDefault="00C01003" w14:paraId="46ACAADB" w14:textId="77777777">
      <w:pPr>
        <w:spacing w:line="276" w:lineRule="auto"/>
        <w:rPr>
          <w:rFonts w:ascii="Calibri" w:hAnsi="Calibri" w:cs="Calibri"/>
        </w:rPr>
      </w:pPr>
      <w:r w:rsidRPr="0020712B">
        <w:rPr>
          <w:rFonts w:ascii="Calibri" w:hAnsi="Calibri" w:cs="Calibri"/>
        </w:rPr>
        <w:t xml:space="preserve">De richtlijn (EU) 2022/2464 verplicht, kort gezegd, grote en beursgenoteerde ondernemingen om te rapporteren over duurzaamheid. Accountants zullen deze duurzaamheidsrapporteringen beoordelen en moeten daarvoor aan extra eisen voldoen. De richtlijn wordt geïmplementeerd door enerzijds een ontwerp voor een algemene maatregel van bestuur van JenV dat de rapportageverplichting voor ondernemingen bevat en anderzijds door een wetsvoorstel en een algemene maatregel van bestuur van FIN met (voornamelijk) regels voor accountants(organisaties) die de duurzaamheidsrapportering moeten controleren. </w:t>
      </w:r>
    </w:p>
    <w:p w:rsidRPr="0020712B" w:rsidR="00C01003" w:rsidP="00C01003" w:rsidRDefault="00C01003" w14:paraId="69236D3F" w14:textId="77777777">
      <w:pPr>
        <w:spacing w:line="276" w:lineRule="auto"/>
        <w:rPr>
          <w:rFonts w:ascii="Calibri" w:hAnsi="Calibri" w:cs="Calibri"/>
        </w:rPr>
      </w:pPr>
    </w:p>
    <w:p w:rsidRPr="0020712B" w:rsidR="00C01003" w:rsidP="00C01003" w:rsidRDefault="00C01003" w14:paraId="0F22F3FD" w14:textId="3658A4F7">
      <w:pPr>
        <w:spacing w:line="276" w:lineRule="auto"/>
        <w:rPr>
          <w:rFonts w:ascii="Calibri" w:hAnsi="Calibri" w:cs="Calibri"/>
        </w:rPr>
      </w:pPr>
      <w:r w:rsidRPr="0020712B">
        <w:rPr>
          <w:rFonts w:ascii="Calibri" w:hAnsi="Calibri" w:cs="Calibri"/>
        </w:rPr>
        <w:t>Het ontwerp voor de algemene maatregel van bestuur over</w:t>
      </w:r>
      <w:r w:rsidRPr="0020712B" w:rsidDel="005E4D1E">
        <w:rPr>
          <w:rFonts w:ascii="Calibri" w:hAnsi="Calibri" w:cs="Calibri"/>
        </w:rPr>
        <w:t xml:space="preserve"> </w:t>
      </w:r>
      <w:r w:rsidRPr="0020712B">
        <w:rPr>
          <w:rFonts w:ascii="Calibri" w:hAnsi="Calibri" w:cs="Calibri"/>
        </w:rPr>
        <w:t xml:space="preserve">de rapportageverplichting is op 12 juni 2024 overgelegd aan beide Kamers in het kader van de voorhang (Kamerstuk 26 485, nr. 437). Hierop zijn op 12 juli en 25 september 2024 vragen ontvangen van de Tweede Kamer respectievelijk Eerste Kamer. De beantwoording van deze vragen is eind december 2024 naar de beide Kamers gestuurd. De Eerste Kamer heeft laten weten op 11 februari gelegenheid te bieden voor inbreng voor nader schriftelijk overleg. </w:t>
      </w:r>
    </w:p>
    <w:p w:rsidRPr="0020712B" w:rsidR="00C01003" w:rsidP="00C01003" w:rsidRDefault="00C01003" w14:paraId="4AF6EC2E" w14:textId="77777777">
      <w:pPr>
        <w:spacing w:line="276" w:lineRule="auto"/>
        <w:rPr>
          <w:rFonts w:ascii="Calibri" w:hAnsi="Calibri" w:cs="Calibri"/>
        </w:rPr>
      </w:pPr>
      <w:r w:rsidRPr="0020712B">
        <w:rPr>
          <w:rFonts w:ascii="Calibri" w:hAnsi="Calibri" w:cs="Calibri"/>
        </w:rPr>
        <w:t>Het wetsvoorstel is op 13 januari 2025 bij de Tweede Kamer ingediend. Het ontwerp voor de algemene maatregel van bestuur over de regels voor accountants(organisaties) is eind december 2024 in consultatie gegeven.</w:t>
      </w:r>
    </w:p>
    <w:p w:rsidRPr="0020712B" w:rsidR="00C01003" w:rsidP="00C01003" w:rsidRDefault="00C01003" w14:paraId="7DCF6E2F" w14:textId="77777777">
      <w:pPr>
        <w:spacing w:line="276" w:lineRule="auto"/>
        <w:rPr>
          <w:rFonts w:ascii="Calibri" w:hAnsi="Calibri" w:cs="Calibri"/>
        </w:rPr>
      </w:pPr>
    </w:p>
    <w:p w:rsidRPr="0020712B" w:rsidR="00C01003" w:rsidP="00C01003" w:rsidRDefault="00C01003" w14:paraId="19C2FA3C" w14:textId="77777777">
      <w:pPr>
        <w:spacing w:line="276" w:lineRule="auto"/>
        <w:rPr>
          <w:rFonts w:ascii="Calibri" w:hAnsi="Calibri" w:cs="Calibri"/>
          <w:b/>
          <w:bCs/>
        </w:rPr>
      </w:pPr>
      <w:r w:rsidRPr="0020712B">
        <w:rPr>
          <w:rFonts w:ascii="Calibri" w:hAnsi="Calibri" w:cs="Calibri"/>
          <w:b/>
          <w:bCs/>
        </w:rPr>
        <w:lastRenderedPageBreak/>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20712B" w:rsidR="00C01003" w:rsidP="00C01003" w:rsidRDefault="00C01003" w14:paraId="68069EB2" w14:textId="77777777">
      <w:pPr>
        <w:spacing w:line="276" w:lineRule="auto"/>
        <w:rPr>
          <w:rFonts w:ascii="Calibri" w:hAnsi="Calibri" w:cs="Calibri"/>
          <w:bCs/>
        </w:rPr>
      </w:pPr>
      <w:r w:rsidRPr="0020712B">
        <w:rPr>
          <w:rFonts w:ascii="Calibri" w:hAnsi="Calibri" w:cs="Calibri"/>
          <w:b/>
          <w:bCs/>
          <w:i/>
          <w:iCs/>
        </w:rPr>
        <w:t>Uiterste implementatiedatum: 17 oktober 2024</w:t>
      </w:r>
    </w:p>
    <w:p w:rsidRPr="0020712B" w:rsidR="00C01003" w:rsidP="00C01003" w:rsidRDefault="00C01003" w14:paraId="6102F6C4" w14:textId="77777777">
      <w:pPr>
        <w:spacing w:line="276" w:lineRule="auto"/>
        <w:rPr>
          <w:rFonts w:ascii="Calibri" w:hAnsi="Calibri" w:cs="Calibri"/>
          <w:b/>
          <w:bCs/>
        </w:rPr>
      </w:pPr>
      <w:r w:rsidRPr="0020712B">
        <w:rPr>
          <w:rFonts w:ascii="Calibri" w:hAnsi="Calibri" w:cs="Calibri"/>
          <w:b/>
          <w:bCs/>
        </w:rPr>
        <w:tab/>
      </w:r>
    </w:p>
    <w:p w:rsidRPr="0020712B" w:rsidR="00C01003" w:rsidP="00C01003" w:rsidRDefault="00C01003" w14:paraId="49C1B0D1" w14:textId="77777777">
      <w:pPr>
        <w:spacing w:line="276" w:lineRule="auto"/>
        <w:rPr>
          <w:rFonts w:ascii="Calibri" w:hAnsi="Calibri" w:cs="Calibri"/>
        </w:rPr>
      </w:pPr>
      <w:r w:rsidRPr="0020712B">
        <w:rPr>
          <w:rFonts w:ascii="Calibri" w:hAnsi="Calibri" w:cs="Calibri"/>
        </w:rPr>
        <w:t>Zie toelichting onder richtlijn (EU) 2022/2557.</w:t>
      </w:r>
    </w:p>
    <w:p w:rsidRPr="0020712B" w:rsidR="00C01003" w:rsidP="00C01003" w:rsidRDefault="00C01003" w14:paraId="26A9262F" w14:textId="77777777">
      <w:pPr>
        <w:spacing w:line="276" w:lineRule="auto"/>
        <w:rPr>
          <w:rFonts w:ascii="Calibri" w:hAnsi="Calibri" w:cs="Calibri"/>
          <w:b/>
          <w:bCs/>
        </w:rPr>
      </w:pPr>
    </w:p>
    <w:p w:rsidRPr="0020712B" w:rsidR="00C01003" w:rsidP="00C01003" w:rsidRDefault="00C01003" w14:paraId="422A8DE6" w14:textId="77777777">
      <w:pPr>
        <w:spacing w:line="276" w:lineRule="auto"/>
        <w:rPr>
          <w:rFonts w:ascii="Calibri" w:hAnsi="Calibri" w:cs="Calibri"/>
          <w:b/>
          <w:bCs/>
        </w:rPr>
      </w:pPr>
      <w:r w:rsidRPr="0020712B">
        <w:rPr>
          <w:rFonts w:ascii="Calibri" w:hAnsi="Calibri" w:cs="Calibri"/>
          <w:b/>
          <w:bCs/>
        </w:rPr>
        <w:t>RICHTLIJN (EU) 2022/2557 VAN HET EUROPEES PARLEMENT EN DE RAAD van 14 december 2022 betreffende de weerbaarheid van kritieke entiteiten en tot intrekking van Richtlijn 2008/114/EG van de Raad (CER-richtlijn)</w:t>
      </w:r>
      <w:r w:rsidRPr="0020712B">
        <w:rPr>
          <w:rFonts w:ascii="Calibri" w:hAnsi="Calibri" w:cs="Calibri"/>
          <w:b/>
          <w:bCs/>
          <w:i/>
          <w:iCs/>
        </w:rPr>
        <w:t xml:space="preserve"> Uiterste implementatiedatum: 17 oktober 2024</w:t>
      </w:r>
    </w:p>
    <w:p w:rsidRPr="0020712B" w:rsidR="00C01003" w:rsidP="00C01003" w:rsidRDefault="00C01003" w14:paraId="75928C90" w14:textId="77777777">
      <w:pPr>
        <w:pStyle w:val="Geenafstand"/>
        <w:spacing w:line="276" w:lineRule="auto"/>
        <w:rPr>
          <w:rFonts w:ascii="Calibri" w:hAnsi="Calibri" w:cs="Calibri"/>
          <w:b/>
          <w:bCs/>
          <w:sz w:val="22"/>
          <w:szCs w:val="22"/>
        </w:rPr>
      </w:pPr>
    </w:p>
    <w:p w:rsidRPr="0020712B" w:rsidR="00C01003" w:rsidP="00C01003" w:rsidRDefault="00C01003" w14:paraId="1227729E" w14:textId="77777777">
      <w:pPr>
        <w:pStyle w:val="Geenafstand"/>
        <w:spacing w:line="276" w:lineRule="auto"/>
        <w:rPr>
          <w:rFonts w:ascii="Calibri" w:hAnsi="Calibri" w:cs="Calibri"/>
          <w:b/>
          <w:bCs/>
          <w:sz w:val="22"/>
          <w:szCs w:val="22"/>
        </w:rPr>
      </w:pPr>
      <w:r w:rsidRPr="0020712B">
        <w:rPr>
          <w:rFonts w:ascii="Calibri" w:hAnsi="Calibri" w:cs="Calibri"/>
          <w:b/>
          <w:bCs/>
          <w:sz w:val="22"/>
          <w:szCs w:val="22"/>
        </w:rPr>
        <w:t>Context van de vertraagde omzetting</w:t>
      </w:r>
    </w:p>
    <w:p w:rsidRPr="0020712B" w:rsidR="00C01003" w:rsidP="00C01003" w:rsidRDefault="00C01003" w14:paraId="0E64C615" w14:textId="77777777">
      <w:pPr>
        <w:pStyle w:val="Geenafstand"/>
        <w:spacing w:line="276" w:lineRule="auto"/>
        <w:rPr>
          <w:rFonts w:ascii="Calibri" w:hAnsi="Calibri" w:cs="Calibri"/>
          <w:sz w:val="22"/>
          <w:szCs w:val="22"/>
        </w:rPr>
      </w:pPr>
      <w:r w:rsidRPr="0020712B">
        <w:rPr>
          <w:rFonts w:ascii="Calibri" w:hAnsi="Calibri" w:cs="Calibri"/>
          <w:sz w:val="22"/>
          <w:szCs w:val="22"/>
        </w:rPr>
        <w:t xml:space="preserve">De NIS2-richtlijn en de CER-richtlijn dienden met ingang van 18 oktober 2024 te zijn omgezet in nationale wet- en regelgeving. Hoewel de inspanningen er steeds op gericht zijn geweest deze implementatietermijn te halen, heeft Nederland heeft deze richtlijnen helaas niet tijdig kunnen omzetten. Dit komt doordat de omzetting naar nationale wetgeving een omvangrijk en complex traject is, waarbij grote zorgvuldigheid is vereist. Die grote zorgvuldigheid is vereist, omdat de wetten waarin de NIS2-richtlijn en CER-richtlijn worden omgezet aanzienlijke impact hebben op Nederlandse organisaties, zowel in de publieke als in de private sector. Er zijn ten opzichte van bestaande wetgeving meer en nieuwe sectoren en significant meer organisaties die moeten voldoen aan de nieuwe wetgeving. De toepasselijkheid op vele sectoren heeft er ook toe geleid dat interdepartementale afstemming met bijna alle departementen vereist is. </w:t>
      </w:r>
    </w:p>
    <w:p w:rsidRPr="0020712B" w:rsidR="00C01003" w:rsidP="00C01003" w:rsidRDefault="00C01003" w14:paraId="4B0FCD53" w14:textId="77777777">
      <w:pPr>
        <w:pStyle w:val="Geenafstand"/>
        <w:spacing w:line="276" w:lineRule="auto"/>
        <w:rPr>
          <w:rFonts w:ascii="Calibri" w:hAnsi="Calibri" w:cs="Calibri"/>
          <w:sz w:val="22"/>
          <w:szCs w:val="22"/>
        </w:rPr>
      </w:pPr>
      <w:r w:rsidRPr="0020712B">
        <w:rPr>
          <w:rFonts w:ascii="Calibri" w:hAnsi="Calibri" w:cs="Calibri"/>
          <w:sz w:val="22"/>
          <w:szCs w:val="22"/>
        </w:rPr>
        <w:t xml:space="preserve">In het licht van de vertraagde omzetting wordt ook gewezen op de keuze van Nederland om, vanwege de hiervoor genoemde impact op organisaties, de implementatiewetsvoorstellen open te stellen voor internetconsultatie, hoewel dit bij implementatiewetgeving niet verplicht is. Naar aanleiding daarvan zijn de implementatiewetsvoorstellen op verschillende onderdelen aangepast en zijn de bijbehorende toelichtingen op punten aangevuld of verduidelijkt. </w:t>
      </w:r>
    </w:p>
    <w:p w:rsidRPr="0020712B" w:rsidR="00C01003" w:rsidP="00C01003" w:rsidRDefault="00C01003" w14:paraId="3844BDBF" w14:textId="77777777">
      <w:pPr>
        <w:pStyle w:val="Geenafstand"/>
        <w:spacing w:line="276" w:lineRule="auto"/>
        <w:rPr>
          <w:rFonts w:ascii="Calibri" w:hAnsi="Calibri" w:cs="Calibri"/>
          <w:b/>
          <w:bCs/>
          <w:sz w:val="22"/>
          <w:szCs w:val="22"/>
        </w:rPr>
      </w:pPr>
    </w:p>
    <w:p w:rsidRPr="0020712B" w:rsidR="00C01003" w:rsidP="00C01003" w:rsidRDefault="00C01003" w14:paraId="40302500" w14:textId="77777777">
      <w:pPr>
        <w:pStyle w:val="Geenafstand"/>
        <w:spacing w:line="276" w:lineRule="auto"/>
        <w:rPr>
          <w:rFonts w:ascii="Calibri" w:hAnsi="Calibri" w:cs="Calibri"/>
          <w:b/>
          <w:bCs/>
          <w:sz w:val="22"/>
          <w:szCs w:val="22"/>
        </w:rPr>
      </w:pPr>
      <w:r w:rsidRPr="0020712B">
        <w:rPr>
          <w:rFonts w:ascii="Calibri" w:hAnsi="Calibri" w:cs="Calibri"/>
          <w:b/>
          <w:bCs/>
          <w:sz w:val="22"/>
          <w:szCs w:val="22"/>
        </w:rPr>
        <w:t>Het wetgevingsproces</w:t>
      </w:r>
    </w:p>
    <w:p w:rsidRPr="0020712B" w:rsidR="00C01003" w:rsidP="00C01003" w:rsidRDefault="00C01003" w14:paraId="120837F6" w14:textId="77777777">
      <w:pPr>
        <w:pStyle w:val="Geenafstand"/>
        <w:spacing w:line="276" w:lineRule="auto"/>
        <w:rPr>
          <w:rFonts w:ascii="Calibri" w:hAnsi="Calibri" w:cs="Calibri"/>
          <w:sz w:val="22"/>
          <w:szCs w:val="22"/>
        </w:rPr>
      </w:pPr>
      <w:r w:rsidRPr="0020712B">
        <w:rPr>
          <w:rFonts w:ascii="Calibri" w:hAnsi="Calibri" w:cs="Calibri"/>
          <w:sz w:val="22"/>
          <w:szCs w:val="22"/>
        </w:rPr>
        <w:t xml:space="preserve">De NIS2-richtlijn wordt geïmplementeerd in de Cyberbeveiligingswet en de CER-richtlijn wordt geïmplementeerd in de Wet weerbaarheid kritieke entiteiten. De wetsvoorstellen Cyberbeveiligingswet en Wet weerbaarheid kritieke entiteiten zijn op 4 december 2024 voor formeel (verplicht) advies voorgelegd aan de Afdeling </w:t>
      </w:r>
      <w:r w:rsidRPr="0020712B">
        <w:rPr>
          <w:rFonts w:ascii="Calibri" w:hAnsi="Calibri" w:cs="Calibri"/>
          <w:sz w:val="22"/>
          <w:szCs w:val="22"/>
        </w:rPr>
        <w:lastRenderedPageBreak/>
        <w:t>advisering van de Raad van State (hierna: de Afdeling).</w:t>
      </w:r>
      <w:r w:rsidRPr="0020712B">
        <w:rPr>
          <w:rStyle w:val="Voetnootmarkering"/>
          <w:rFonts w:ascii="Calibri" w:hAnsi="Calibri" w:cs="Calibri"/>
          <w:sz w:val="22"/>
          <w:szCs w:val="22"/>
        </w:rPr>
        <w:footnoteReference w:id="5"/>
      </w:r>
      <w:r w:rsidRPr="0020712B">
        <w:rPr>
          <w:rFonts w:ascii="Calibri" w:hAnsi="Calibri" w:cs="Calibri"/>
          <w:sz w:val="22"/>
          <w:szCs w:val="22"/>
        </w:rPr>
        <w:t xml:space="preserve"> De Afdeling is verzocht om spoedadvies en heeft dat verzoek ook gehonoreerd. Het advies op de wetsvoorstellen wordt uiterlijk eind januari 2025 verwacht. Er zal zo spoedig mogelijk een nader rapport op dat advies worden opgesteld. Afhankelijk van de tijd die nodig is voor de verwerking van het advies en het adresseren daarvan in een nader rapport, zullen de wetsvoorstellen naar verwachting rond het einde van het eerste kwartaal van 2025 worden ingediend bij de Tweede Kamer. </w:t>
      </w:r>
    </w:p>
    <w:p w:rsidRPr="0020712B" w:rsidR="00C01003" w:rsidP="00C01003" w:rsidRDefault="00C01003" w14:paraId="60578C5E" w14:textId="77777777">
      <w:pPr>
        <w:pStyle w:val="Geenafstand"/>
        <w:spacing w:line="276" w:lineRule="auto"/>
        <w:rPr>
          <w:rFonts w:ascii="Calibri" w:hAnsi="Calibri" w:cs="Calibri"/>
          <w:sz w:val="22"/>
          <w:szCs w:val="22"/>
        </w:rPr>
      </w:pPr>
      <w:r w:rsidRPr="0020712B">
        <w:rPr>
          <w:rFonts w:ascii="Calibri" w:hAnsi="Calibri" w:cs="Calibri"/>
          <w:sz w:val="22"/>
          <w:szCs w:val="22"/>
        </w:rPr>
        <w:t xml:space="preserve">Het streven is dat beide wetsvoorstellen in het derde kwartaal van 2025 tot wet worden verheven. Uiteraard is dit ook afhankelijk van de voortgang van de behandeling van de wetsvoorstellen in de Tweede Kamer en Eerste Kamer. Dit streven geldt ook voor de onderliggende regelgeving, die niet de instemming van het parlement behoeft. Het uitgangspunt is dat de wetten en onderliggende regelgeving op hetzelfde moment in werking treden. </w:t>
      </w:r>
    </w:p>
    <w:p w:rsidRPr="0020712B" w:rsidR="00C01003" w:rsidP="00C01003" w:rsidRDefault="00C01003" w14:paraId="19B0CE3D" w14:textId="77777777">
      <w:pPr>
        <w:spacing w:line="276" w:lineRule="auto"/>
        <w:rPr>
          <w:rFonts w:ascii="Calibri" w:hAnsi="Calibri" w:cs="Calibri"/>
          <w:b/>
          <w:bCs/>
        </w:rPr>
      </w:pPr>
    </w:p>
    <w:p w:rsidRPr="0020712B" w:rsidR="00C01003" w:rsidP="00C01003" w:rsidRDefault="00C01003" w14:paraId="1741E83E" w14:textId="5AA4ACA1">
      <w:pPr>
        <w:spacing w:line="276" w:lineRule="auto"/>
        <w:rPr>
          <w:rFonts w:ascii="Calibri" w:hAnsi="Calibri" w:cs="Calibri"/>
          <w:bCs/>
        </w:rPr>
      </w:pPr>
      <w:r w:rsidRPr="0020712B">
        <w:rPr>
          <w:rFonts w:ascii="Calibri" w:hAnsi="Calibri" w:cs="Calibri"/>
          <w:b/>
          <w:bCs/>
        </w:rPr>
        <w:t>RICHTLIJN (EU) 2023/977 VAN HET EUROPEES PARLEMENT EN DE RAAD van 10 mei 2023 betreffende de uitwisseling van informatie tussen de rechtshandhavingsinstanties van de lidstaten en tot intrekking van Kaderbesluit 2006/960/JBZ van de Raad</w:t>
      </w:r>
      <w:r w:rsidRPr="0020712B">
        <w:rPr>
          <w:rFonts w:ascii="Calibri" w:hAnsi="Calibri" w:cs="Calibri"/>
          <w:b/>
          <w:bCs/>
          <w:i/>
          <w:iCs/>
        </w:rPr>
        <w:t>Uiterste implementatiedatum: 12 december 2024</w:t>
      </w:r>
    </w:p>
    <w:p w:rsidRPr="0020712B" w:rsidR="00C01003" w:rsidP="00C01003" w:rsidRDefault="00C01003" w14:paraId="567745A0" w14:textId="77777777">
      <w:pPr>
        <w:spacing w:line="276" w:lineRule="auto"/>
        <w:rPr>
          <w:rFonts w:ascii="Calibri" w:hAnsi="Calibri" w:cs="Calibri"/>
          <w:b/>
          <w:bCs/>
        </w:rPr>
      </w:pPr>
    </w:p>
    <w:p w:rsidRPr="0020712B" w:rsidR="00C01003" w:rsidP="00C01003" w:rsidRDefault="00C01003" w14:paraId="38B6E052" w14:textId="77777777">
      <w:pPr>
        <w:spacing w:line="276" w:lineRule="auto"/>
        <w:rPr>
          <w:rFonts w:ascii="Calibri" w:hAnsi="Calibri" w:cs="Calibri"/>
        </w:rPr>
      </w:pPr>
      <w:r w:rsidRPr="0020712B">
        <w:rPr>
          <w:rFonts w:ascii="Calibri" w:hAnsi="Calibri" w:cs="Calibri"/>
        </w:rPr>
        <w:t>Een wijziging van het Besluit politiegegevens ter implementatie van de richtlijn is op 19 december 2024 in werking getreden (Stb. 2024, 420). Dit is gemeld aan de Europese Commissie. De richtlijn wordt verder geïmplementeerd in een ministeriële regeling, die naar verwachting later dit jaar in werking kan treden.</w:t>
      </w:r>
    </w:p>
    <w:p w:rsidRPr="0020712B" w:rsidR="00C01003" w:rsidP="00C01003" w:rsidRDefault="00C01003" w14:paraId="5AC8716B" w14:textId="77777777">
      <w:pPr>
        <w:spacing w:line="276" w:lineRule="auto"/>
        <w:rPr>
          <w:rFonts w:ascii="Calibri" w:hAnsi="Calibri" w:cs="Calibri"/>
        </w:rPr>
      </w:pPr>
    </w:p>
    <w:p w:rsidRPr="0020712B" w:rsidR="00C01003" w:rsidP="00C01003" w:rsidRDefault="00C01003" w14:paraId="56B40896" w14:textId="77777777">
      <w:pPr>
        <w:spacing w:line="276" w:lineRule="auto"/>
        <w:rPr>
          <w:rFonts w:ascii="Calibri" w:hAnsi="Calibri" w:cs="Calibri"/>
        </w:rPr>
      </w:pPr>
      <w:r w:rsidRPr="0020712B">
        <w:rPr>
          <w:rFonts w:ascii="Calibri" w:hAnsi="Calibri" w:cs="Calibri"/>
          <w:b/>
          <w:bCs/>
          <w:u w:val="single"/>
        </w:rPr>
        <w:t>AenM</w:t>
      </w:r>
    </w:p>
    <w:p w:rsidRPr="0020712B" w:rsidR="00C01003" w:rsidP="00C01003" w:rsidRDefault="00C01003" w14:paraId="53BA3FDA" w14:textId="77777777">
      <w:pPr>
        <w:spacing w:line="276" w:lineRule="auto"/>
        <w:rPr>
          <w:rFonts w:ascii="Calibri" w:hAnsi="Calibri" w:cs="Calibri"/>
          <w:b/>
          <w:bCs/>
          <w:u w:val="single"/>
        </w:rPr>
      </w:pPr>
    </w:p>
    <w:p w:rsidRPr="0020712B" w:rsidR="00C01003" w:rsidP="00C01003" w:rsidRDefault="00C01003" w14:paraId="7CF11D78" w14:textId="413E57AC">
      <w:pPr>
        <w:spacing w:line="276" w:lineRule="auto"/>
        <w:rPr>
          <w:rFonts w:ascii="Calibri" w:hAnsi="Calibri" w:cs="Calibri"/>
          <w:b/>
          <w:bCs/>
          <w:i/>
          <w:iCs/>
        </w:rPr>
      </w:pPr>
      <w:r w:rsidRPr="0020712B">
        <w:rPr>
          <w:rFonts w:ascii="Calibri" w:hAnsi="Calibri" w:cs="Calibri"/>
          <w:b/>
          <w:bCs/>
          <w:i/>
          <w:iCs/>
        </w:rPr>
        <w:t>RICHTLIJN (EU) 2021/1883 VAN HET EUROPEES PARLEMENT EN DE RAAD van 20 oktober 2021 betreffende de voorwaarden voor toegang en verblijf van onderdanen van derde landen met het oog op een hooggekwalificeerde baan, en tot intrekking van Richtlijn 2009/50/EG van de Raad</w:t>
      </w:r>
    </w:p>
    <w:p w:rsidRPr="0020712B" w:rsidR="00C01003" w:rsidP="00C01003" w:rsidRDefault="00C01003" w14:paraId="49048ACA" w14:textId="77777777">
      <w:pPr>
        <w:spacing w:line="276" w:lineRule="auto"/>
        <w:rPr>
          <w:rFonts w:ascii="Calibri" w:hAnsi="Calibri" w:cs="Calibri"/>
          <w:b/>
          <w:bCs/>
          <w:i/>
          <w:iCs/>
        </w:rPr>
      </w:pPr>
      <w:r w:rsidRPr="0020712B">
        <w:rPr>
          <w:rFonts w:ascii="Calibri" w:hAnsi="Calibri" w:cs="Calibri"/>
          <w:b/>
          <w:bCs/>
          <w:i/>
          <w:iCs/>
        </w:rPr>
        <w:t>Uiterste implementatiedatum: 18 november 2023</w:t>
      </w:r>
    </w:p>
    <w:p w:rsidRPr="0020712B" w:rsidR="00C01003" w:rsidP="00C01003" w:rsidRDefault="00C01003" w14:paraId="4E4D4D82" w14:textId="77777777">
      <w:pPr>
        <w:spacing w:line="276" w:lineRule="auto"/>
        <w:rPr>
          <w:rFonts w:ascii="Calibri" w:hAnsi="Calibri" w:cs="Calibri"/>
        </w:rPr>
      </w:pPr>
    </w:p>
    <w:p w:rsidRPr="0020712B" w:rsidR="00C01003" w:rsidP="00C01003" w:rsidRDefault="00C01003" w14:paraId="06A3642C" w14:textId="77777777">
      <w:pPr>
        <w:spacing w:line="276" w:lineRule="auto"/>
        <w:rPr>
          <w:rFonts w:ascii="Calibri" w:hAnsi="Calibri" w:cs="Calibri"/>
        </w:rPr>
      </w:pPr>
      <w:r w:rsidRPr="0020712B">
        <w:rPr>
          <w:rFonts w:ascii="Calibri" w:hAnsi="Calibri" w:cs="Calibri"/>
        </w:rPr>
        <w:t xml:space="preserve">Richtlijn (EU) 2021/1883 vervangt Richtlijn 2009/50/EG en daarmee de regeling voor kennismigranten. Bij de implementatie is zoveel mogelijk aansluiting gezocht bij de nationale regeling die op een aantal onderdelen gunstiger voorwaarden bood. De implementatietermijn (18 november 2023) is inmiddels verstreken. </w:t>
      </w:r>
    </w:p>
    <w:p w:rsidRPr="0020712B" w:rsidR="00C01003" w:rsidP="00C01003" w:rsidRDefault="00C01003" w14:paraId="4546ADB2" w14:textId="77777777">
      <w:pPr>
        <w:spacing w:line="276" w:lineRule="auto"/>
        <w:rPr>
          <w:rFonts w:ascii="Calibri" w:hAnsi="Calibri" w:cs="Calibri"/>
        </w:rPr>
      </w:pPr>
      <w:r w:rsidRPr="0020712B">
        <w:rPr>
          <w:rFonts w:ascii="Calibri" w:hAnsi="Calibri" w:cs="Calibri"/>
        </w:rPr>
        <w:t>Het besluit ter implementatie is in werking getreden en gereed gemeld bij de Commissie. Het wetsvoorstel is aanhangig gemaakt bij de Tweede Kamer. De parlementaire behandeling van het wetsvoorstel is al verschillende malen uitgesteld en staat voorlopig ingepland voor het eerste kwartaal van 2025.</w:t>
      </w:r>
    </w:p>
    <w:p w:rsidRPr="0020712B" w:rsidR="00C01003" w:rsidP="00C01003" w:rsidRDefault="00C01003" w14:paraId="3E44D04B" w14:textId="77777777">
      <w:pPr>
        <w:spacing w:line="276" w:lineRule="auto"/>
        <w:rPr>
          <w:rFonts w:ascii="Calibri" w:hAnsi="Calibri" w:cs="Calibri"/>
          <w:b/>
          <w:bCs/>
          <w:u w:val="single"/>
        </w:rPr>
      </w:pPr>
    </w:p>
    <w:p w:rsidRPr="0020712B" w:rsidR="00C01003" w:rsidP="00C01003" w:rsidRDefault="00C01003" w14:paraId="70F7A536" w14:textId="77777777">
      <w:pPr>
        <w:spacing w:line="276" w:lineRule="auto"/>
        <w:rPr>
          <w:rFonts w:ascii="Calibri" w:hAnsi="Calibri" w:cs="Calibri"/>
          <w:b/>
          <w:bCs/>
          <w:u w:val="single"/>
        </w:rPr>
      </w:pPr>
      <w:r w:rsidRPr="0020712B">
        <w:rPr>
          <w:rFonts w:ascii="Calibri" w:hAnsi="Calibri" w:cs="Calibri"/>
          <w:b/>
          <w:bCs/>
          <w:u w:val="single"/>
        </w:rPr>
        <w:t>OCW</w:t>
      </w:r>
    </w:p>
    <w:p w:rsidRPr="0020712B" w:rsidR="00C01003" w:rsidP="00C01003" w:rsidRDefault="00C01003" w14:paraId="6789EBE5" w14:textId="77777777">
      <w:pPr>
        <w:spacing w:line="276" w:lineRule="auto"/>
        <w:rPr>
          <w:rFonts w:ascii="Calibri" w:hAnsi="Calibri" w:cs="Calibri"/>
          <w:b/>
          <w:bCs/>
          <w:u w:val="single"/>
        </w:rPr>
      </w:pPr>
    </w:p>
    <w:p w:rsidRPr="0020712B" w:rsidR="00C01003" w:rsidP="00C01003" w:rsidRDefault="00C01003" w14:paraId="723DB9D4" w14:textId="4157C2B6">
      <w:pPr>
        <w:spacing w:line="276" w:lineRule="auto"/>
        <w:rPr>
          <w:rFonts w:ascii="Calibri" w:hAnsi="Calibri" w:cs="Calibri"/>
          <w:b/>
          <w:bCs/>
        </w:rPr>
      </w:pPr>
      <w:r w:rsidRPr="0020712B">
        <w:rPr>
          <w:rFonts w:ascii="Calibri" w:hAnsi="Calibri" w:cs="Calibri"/>
          <w:b/>
          <w:bCs/>
        </w:rPr>
        <w:t>RICHTLIJN (EU) 2022/2381 VAN HET EUROPEES PARLEMENT EN DE RAAD van 23 november 2022 inzake het verbeteren van het genderevenwicht bij bestuurders van beursgenoteerde ondernemingen en daarmee samenhangende maatregelen</w:t>
      </w:r>
    </w:p>
    <w:p w:rsidRPr="0020712B" w:rsidR="00C01003" w:rsidP="00C01003" w:rsidRDefault="00C01003" w14:paraId="450EF353" w14:textId="77777777">
      <w:pPr>
        <w:spacing w:line="276" w:lineRule="auto"/>
        <w:rPr>
          <w:rFonts w:ascii="Calibri" w:hAnsi="Calibri" w:cs="Calibri"/>
          <w:bCs/>
        </w:rPr>
      </w:pPr>
      <w:r w:rsidRPr="0020712B">
        <w:rPr>
          <w:rFonts w:ascii="Calibri" w:hAnsi="Calibri" w:cs="Calibri"/>
          <w:b/>
          <w:bCs/>
          <w:i/>
          <w:iCs/>
        </w:rPr>
        <w:t>Uiterste implementatiedatum: 28 december 2024</w:t>
      </w:r>
    </w:p>
    <w:p w:rsidRPr="0020712B" w:rsidR="00C01003" w:rsidP="00C01003" w:rsidRDefault="00C01003" w14:paraId="699993FC" w14:textId="77777777">
      <w:pPr>
        <w:spacing w:line="276" w:lineRule="auto"/>
        <w:rPr>
          <w:rFonts w:ascii="Calibri" w:hAnsi="Calibri" w:cs="Calibri"/>
          <w:b/>
          <w:bCs/>
        </w:rPr>
      </w:pPr>
    </w:p>
    <w:p w:rsidRPr="0020712B" w:rsidR="00C01003" w:rsidP="00C01003" w:rsidRDefault="00C01003" w14:paraId="43CF2CC6" w14:textId="77777777">
      <w:pPr>
        <w:spacing w:line="276" w:lineRule="auto"/>
        <w:rPr>
          <w:rFonts w:ascii="Calibri" w:hAnsi="Calibri" w:cs="Calibri"/>
          <w:b/>
          <w:bCs/>
        </w:rPr>
      </w:pPr>
      <w:r w:rsidRPr="0020712B">
        <w:rPr>
          <w:rFonts w:ascii="Calibri" w:hAnsi="Calibri" w:cs="Calibri"/>
        </w:rPr>
        <w:t>Richtlijn (EU) 2022/2381 verplicht lidstaten onder meer ervoor te zorgen dat beursgenoteerde ondernemingen een doelstelling opgelegd krijgen ten aanzien van het percentage leden van het ondervertegenwoordigde geslacht in de functies van al dan niet uitvoerend bestuurder. Voor de implementatie van deze richtlijn is in Nederland geen aanvullende regelgeving vereist. Daarom wordt een mededeling van implementatie voorbereid, inclusief een transponeringstabel waaruit blijkt middels welke nationale bepalingen aan deze richtlijn wordt voldaan.</w:t>
      </w:r>
      <w:r w:rsidRPr="0020712B">
        <w:rPr>
          <w:rFonts w:ascii="Calibri" w:hAnsi="Calibri" w:cs="Calibri"/>
          <w:b/>
          <w:bCs/>
        </w:rPr>
        <w:tab/>
      </w:r>
      <w:r w:rsidRPr="0020712B">
        <w:rPr>
          <w:rFonts w:ascii="Calibri" w:hAnsi="Calibri" w:cs="Calibri"/>
          <w:b/>
          <w:bCs/>
        </w:rPr>
        <w:tab/>
      </w:r>
    </w:p>
    <w:p w:rsidRPr="0020712B" w:rsidR="00C01003" w:rsidP="00C01003" w:rsidRDefault="00C01003" w14:paraId="7DF575ED" w14:textId="77777777">
      <w:pPr>
        <w:spacing w:line="276" w:lineRule="auto"/>
        <w:rPr>
          <w:rFonts w:ascii="Calibri" w:hAnsi="Calibri" w:cs="Calibri"/>
          <w:b/>
          <w:bCs/>
        </w:rPr>
      </w:pPr>
    </w:p>
    <w:p w:rsidRPr="0020712B" w:rsidR="00C01003" w:rsidP="00C01003" w:rsidRDefault="00C01003" w14:paraId="4CBA08AC" w14:textId="77777777">
      <w:pPr>
        <w:spacing w:line="276" w:lineRule="auto"/>
        <w:rPr>
          <w:rFonts w:ascii="Calibri" w:hAnsi="Calibri" w:cs="Calibri"/>
          <w:b/>
          <w:bCs/>
        </w:rPr>
      </w:pPr>
      <w:r w:rsidRPr="0020712B">
        <w:rPr>
          <w:rFonts w:ascii="Calibri" w:hAnsi="Calibri" w:cs="Calibri"/>
          <w:b/>
          <w:i/>
          <w:u w:val="single"/>
        </w:rPr>
        <w:t>SZW</w:t>
      </w:r>
    </w:p>
    <w:p w:rsidRPr="0020712B" w:rsidR="00C01003" w:rsidP="00C01003" w:rsidRDefault="00C01003" w14:paraId="17EB86D4" w14:textId="77777777">
      <w:pPr>
        <w:spacing w:line="276" w:lineRule="auto"/>
        <w:rPr>
          <w:rFonts w:ascii="Calibri" w:hAnsi="Calibri" w:cs="Calibri"/>
          <w:b/>
          <w:i/>
          <w:u w:val="single"/>
        </w:rPr>
      </w:pPr>
    </w:p>
    <w:p w:rsidRPr="0020712B" w:rsidR="00C01003" w:rsidP="00C01003" w:rsidRDefault="00C01003" w14:paraId="38D4973B" w14:textId="0766E0A1">
      <w:pPr>
        <w:spacing w:line="276" w:lineRule="auto"/>
        <w:rPr>
          <w:rFonts w:ascii="Calibri" w:hAnsi="Calibri" w:cs="Calibri"/>
          <w:b/>
          <w:iCs/>
        </w:rPr>
      </w:pPr>
      <w:r w:rsidRPr="0020712B">
        <w:rPr>
          <w:rFonts w:ascii="Calibri" w:hAnsi="Calibri" w:cs="Calibri"/>
          <w:b/>
          <w:iCs/>
        </w:rPr>
        <w:t>RICHTLIJN (EU) 2022/2041 VAN HET EUROPEES PARLEMENT EN DE RAAD van 19 oktober 2022 betreffende toereikende minimumlonen in de Europese Unie</w:t>
      </w:r>
    </w:p>
    <w:p w:rsidRPr="0020712B" w:rsidR="00C01003" w:rsidP="00C01003" w:rsidRDefault="00C01003" w14:paraId="4EBA792A" w14:textId="77777777">
      <w:pPr>
        <w:spacing w:line="276" w:lineRule="auto"/>
        <w:rPr>
          <w:rFonts w:ascii="Calibri" w:hAnsi="Calibri" w:cs="Calibri"/>
          <w:bCs/>
        </w:rPr>
      </w:pPr>
      <w:r w:rsidRPr="0020712B">
        <w:rPr>
          <w:rFonts w:ascii="Calibri" w:hAnsi="Calibri" w:cs="Calibri"/>
          <w:b/>
          <w:bCs/>
          <w:i/>
          <w:iCs/>
        </w:rPr>
        <w:t>Uiterste implementatiedatum: 15 november 2024</w:t>
      </w:r>
    </w:p>
    <w:p w:rsidRPr="0020712B" w:rsidR="00C01003" w:rsidP="00C01003" w:rsidRDefault="00C01003" w14:paraId="3A16C543" w14:textId="702A6D08">
      <w:pPr>
        <w:spacing w:line="276" w:lineRule="auto"/>
        <w:rPr>
          <w:rFonts w:ascii="Calibri" w:hAnsi="Calibri" w:cs="Calibri"/>
          <w:bCs/>
          <w:iCs/>
        </w:rPr>
      </w:pPr>
      <w:r w:rsidRPr="0020712B">
        <w:rPr>
          <w:rFonts w:ascii="Calibri" w:hAnsi="Calibri" w:cs="Calibri"/>
          <w:bCs/>
          <w:iCs/>
        </w:rPr>
        <w:t xml:space="preserve">De EU-richtlijn betreffende toereikende minimumlonen in de Europese Unie heeft betrekking op de toereikendheid van en bescherming door het minimumloon en het bevorderen van collectieve onderhandelingen. Het implementatievoorstel voorziet in een aantal wijzigingen van de Wet minimumloon en minimumvakantiebijslag. De </w:t>
      </w:r>
      <w:r w:rsidRPr="0020712B">
        <w:rPr>
          <w:rFonts w:ascii="Calibri" w:hAnsi="Calibri" w:cs="Calibri"/>
          <w:bCs/>
          <w:iCs/>
        </w:rPr>
        <w:lastRenderedPageBreak/>
        <w:t xml:space="preserve">implementatietermijn (15 november 2024) is inmiddels verstreken. Reden hiervoor is dat het consultatieproces en het parlementaire proces meer tijd in beslag hebben genomen. Het wetsvoorstel is op 23 april 2024 ingediend bij de Tweede Kamer, op 8 oktober 2024 heeft de Tweede Kamer het voorstel aangenomen. De plenaire behandeling door de Eerste Kamer vond plaats op 14 januari 2025. </w:t>
      </w:r>
      <w:r w:rsidRPr="0020712B">
        <w:rPr>
          <w:rFonts w:ascii="Calibri" w:hAnsi="Calibri" w:cs="Calibri"/>
          <w:bCs/>
          <w:iCs/>
        </w:rPr>
        <w:br/>
      </w:r>
      <w:r w:rsidRPr="0020712B">
        <w:rPr>
          <w:rFonts w:ascii="Calibri" w:hAnsi="Calibri" w:cs="Calibri"/>
          <w:bCs/>
          <w:iCs/>
        </w:rPr>
        <w:br/>
        <w:t>Op 14 januari 2025 heeft advocaat-generaal Emiliou van het EU Hof van Justitie een conclusie gewezen in een zaak over deze richtlijn (zaaknummer: C-19/23), waarin de advocaat-generaal concludeert dat de richtlijn geen rechtsbasis heeft en nietig zou moeten worden verklaard. In verband hiermee heeft op 28 januari 2025 de voortzetting van het debat met de Eerste Kamer plaatsgevonden. Tijdens dit debat heeft de Eerste Kamer een ordevoorstel aangenomen, om de stemming uit te stellen tot het moment waarop er duidelijkheid is over de bevoegdheid van de EU om de richtlijn vast te stellen.</w:t>
      </w:r>
    </w:p>
    <w:p w:rsidRPr="0020712B" w:rsidR="00C01003" w:rsidP="00C01003" w:rsidRDefault="00C01003" w14:paraId="169A76C1" w14:textId="77777777">
      <w:pPr>
        <w:spacing w:line="276" w:lineRule="auto"/>
        <w:rPr>
          <w:rFonts w:ascii="Calibri" w:hAnsi="Calibri" w:cs="Calibri"/>
          <w:b/>
          <w:i/>
        </w:rPr>
      </w:pPr>
    </w:p>
    <w:p w:rsidRPr="0020712B" w:rsidR="00C01003" w:rsidP="00C01003" w:rsidRDefault="00C01003" w14:paraId="3ECA94AB" w14:textId="77777777">
      <w:pPr>
        <w:spacing w:line="276" w:lineRule="auto"/>
        <w:rPr>
          <w:rFonts w:ascii="Calibri" w:hAnsi="Calibri" w:cs="Calibri"/>
          <w:b/>
          <w:bCs/>
          <w:i/>
          <w:iCs/>
          <w:u w:val="single"/>
        </w:rPr>
      </w:pPr>
      <w:r w:rsidRPr="0020712B">
        <w:rPr>
          <w:rFonts w:ascii="Calibri" w:hAnsi="Calibri" w:cs="Calibri"/>
          <w:b/>
          <w:bCs/>
          <w:i/>
          <w:iCs/>
          <w:u w:val="single"/>
        </w:rPr>
        <w:t>Richtlijnen die in het volgende kwartaal moeten worden geïmplementeerd om overschrijding te voorkomen</w:t>
      </w:r>
    </w:p>
    <w:p w:rsidRPr="0020712B" w:rsidR="00C01003" w:rsidP="00C01003" w:rsidRDefault="00C01003" w14:paraId="7CB633B1" w14:textId="77777777">
      <w:pPr>
        <w:spacing w:line="276" w:lineRule="auto"/>
        <w:rPr>
          <w:rFonts w:ascii="Calibri" w:hAnsi="Calibri" w:cs="Calibri"/>
          <w:bCs/>
        </w:rPr>
      </w:pPr>
    </w:p>
    <w:p w:rsidRPr="0020712B" w:rsidR="00C01003" w:rsidP="00C01003" w:rsidRDefault="00C01003" w14:paraId="74EA09C1" w14:textId="77777777">
      <w:pPr>
        <w:spacing w:line="276" w:lineRule="auto"/>
        <w:rPr>
          <w:rFonts w:ascii="Calibri" w:hAnsi="Calibri" w:cs="Calibri"/>
          <w:b/>
          <w:bCs/>
          <w:u w:val="single"/>
        </w:rPr>
      </w:pPr>
      <w:r w:rsidRPr="0020712B">
        <w:rPr>
          <w:rFonts w:ascii="Calibri" w:hAnsi="Calibri" w:cs="Calibri"/>
          <w:b/>
          <w:bCs/>
          <w:u w:val="single"/>
        </w:rPr>
        <w:t>EZ</w:t>
      </w:r>
    </w:p>
    <w:p w:rsidRPr="0020712B" w:rsidR="00C01003" w:rsidP="00C01003" w:rsidRDefault="00C01003" w14:paraId="51852613" w14:textId="77777777">
      <w:pPr>
        <w:spacing w:line="276" w:lineRule="auto"/>
        <w:rPr>
          <w:rFonts w:ascii="Calibri" w:hAnsi="Calibri" w:cs="Calibri"/>
          <w:b/>
          <w:bCs/>
          <w:u w:val="single"/>
        </w:rPr>
      </w:pPr>
    </w:p>
    <w:p w:rsidRPr="0020712B" w:rsidR="00C01003" w:rsidP="00C01003" w:rsidRDefault="00C01003" w14:paraId="7C129591" w14:textId="77777777">
      <w:pPr>
        <w:spacing w:line="276" w:lineRule="auto"/>
        <w:rPr>
          <w:rFonts w:ascii="Calibri" w:hAnsi="Calibri" w:cs="Calibri"/>
          <w:b/>
          <w:bCs/>
        </w:rPr>
      </w:pPr>
      <w:r w:rsidRPr="0020712B">
        <w:rPr>
          <w:rFonts w:ascii="Calibri" w:hAnsi="Calibri" w:cs="Calibri"/>
          <w:b/>
          <w:bCs/>
        </w:rPr>
        <w:t>RICHTLIJN (EU) 2024/1711 VAN HET EUROPEES PARLEMENT EN DE RAAD van 13 juni 2024 tot wijziging van de Richtlijnen (EU) 2018/2001 en (EU) 2019/944 inzake het verbeteren van de opzet van de elektriciteitsmarkt van de Unie</w:t>
      </w:r>
    </w:p>
    <w:p w:rsidRPr="0020712B" w:rsidR="00C01003" w:rsidP="00C01003" w:rsidRDefault="00C01003" w14:paraId="7000E6BD" w14:textId="77777777">
      <w:pPr>
        <w:spacing w:line="276" w:lineRule="auto"/>
        <w:rPr>
          <w:rFonts w:ascii="Calibri" w:hAnsi="Calibri" w:cs="Calibri"/>
          <w:u w:val="single"/>
        </w:rPr>
      </w:pPr>
    </w:p>
    <w:p w:rsidRPr="0020712B" w:rsidR="00C01003" w:rsidP="00C01003" w:rsidRDefault="00C01003" w14:paraId="509747C1" w14:textId="77777777">
      <w:pPr>
        <w:spacing w:line="276" w:lineRule="auto"/>
        <w:rPr>
          <w:rFonts w:ascii="Calibri" w:hAnsi="Calibri" w:cs="Calibri"/>
          <w:b/>
          <w:bCs/>
          <w:u w:val="single"/>
        </w:rPr>
      </w:pPr>
      <w:r w:rsidRPr="0020712B">
        <w:rPr>
          <w:rFonts w:ascii="Calibri" w:hAnsi="Calibri" w:cs="Calibri"/>
          <w:b/>
          <w:bCs/>
          <w:u w:val="single"/>
        </w:rPr>
        <w:t>FIN</w:t>
      </w:r>
    </w:p>
    <w:p w:rsidRPr="0020712B" w:rsidR="00C01003" w:rsidP="00C01003" w:rsidRDefault="00C01003" w14:paraId="56A89C57" w14:textId="77777777">
      <w:pPr>
        <w:spacing w:line="276" w:lineRule="auto"/>
        <w:rPr>
          <w:rFonts w:ascii="Calibri" w:hAnsi="Calibri" w:cs="Calibri"/>
          <w:b/>
          <w:bCs/>
        </w:rPr>
      </w:pPr>
    </w:p>
    <w:p w:rsidRPr="0020712B" w:rsidR="00C01003" w:rsidP="00C01003" w:rsidRDefault="00C01003" w14:paraId="1D829EA8" w14:textId="77777777">
      <w:pPr>
        <w:spacing w:line="276" w:lineRule="auto"/>
        <w:rPr>
          <w:rFonts w:ascii="Calibri" w:hAnsi="Calibri" w:cs="Calibri"/>
          <w:b/>
          <w:bCs/>
        </w:rPr>
      </w:pPr>
      <w:r w:rsidRPr="0020712B">
        <w:rPr>
          <w:rFonts w:ascii="Calibri" w:hAnsi="Calibri" w:cs="Calibri"/>
          <w:b/>
          <w:bCs/>
        </w:rPr>
        <w:t>RICHTLIJN (EU) 2022/2556 VAN HET EUROPEES PARLEMENT EN DE RAAD van 14 december 2022 tot wijziging van de Richtlijnen 2009/65/EG, 2009/138/EG, 2011/61/EU, 2013/36/EU, 2014/59/EU, 2014/65/EU, (EU) 2015/2366 en (EU) 2016/2341 wat betreft digitale operationele weerbaarheid voor de financiële sector</w:t>
      </w:r>
    </w:p>
    <w:p w:rsidRPr="0020712B" w:rsidR="00C01003" w:rsidP="00C01003" w:rsidRDefault="00C01003" w14:paraId="370D5FD5" w14:textId="77777777">
      <w:pPr>
        <w:spacing w:line="276" w:lineRule="auto"/>
        <w:rPr>
          <w:rFonts w:ascii="Calibri" w:hAnsi="Calibri" w:cs="Calibri"/>
          <w:bCs/>
        </w:rPr>
      </w:pPr>
    </w:p>
    <w:p w:rsidRPr="0020712B" w:rsidR="00C01003" w:rsidP="00C01003" w:rsidRDefault="00C01003" w14:paraId="17224F30" w14:textId="77777777">
      <w:pPr>
        <w:spacing w:line="276" w:lineRule="auto"/>
        <w:rPr>
          <w:rFonts w:ascii="Calibri" w:hAnsi="Calibri" w:cs="Calibri"/>
          <w:b/>
          <w:bCs/>
          <w:u w:val="single"/>
        </w:rPr>
      </w:pPr>
      <w:r w:rsidRPr="0020712B">
        <w:rPr>
          <w:rFonts w:ascii="Calibri" w:hAnsi="Calibri" w:cs="Calibri"/>
          <w:b/>
          <w:bCs/>
          <w:u w:val="single"/>
        </w:rPr>
        <w:t>IenW</w:t>
      </w:r>
    </w:p>
    <w:p w:rsidRPr="0020712B" w:rsidR="00C01003" w:rsidP="00C01003" w:rsidRDefault="00C01003" w14:paraId="1A44B1FE" w14:textId="77777777">
      <w:pPr>
        <w:spacing w:line="276" w:lineRule="auto"/>
        <w:rPr>
          <w:rFonts w:ascii="Calibri" w:hAnsi="Calibri" w:cs="Calibri"/>
          <w:b/>
          <w:bCs/>
        </w:rPr>
      </w:pPr>
    </w:p>
    <w:p w:rsidRPr="0020712B" w:rsidR="00C01003" w:rsidP="00C01003" w:rsidRDefault="00C01003" w14:paraId="586D10AC" w14:textId="77777777">
      <w:pPr>
        <w:spacing w:line="276" w:lineRule="auto"/>
        <w:rPr>
          <w:rFonts w:ascii="Calibri" w:hAnsi="Calibri" w:cs="Calibri"/>
        </w:rPr>
      </w:pPr>
      <w:r w:rsidRPr="0020712B">
        <w:rPr>
          <w:rFonts w:ascii="Calibri" w:hAnsi="Calibri" w:cs="Calibri"/>
          <w:b/>
          <w:bCs/>
        </w:rPr>
        <w:lastRenderedPageBreak/>
        <w:t>GEDELEGEERDE RICHTLIJN (EU) 2024/846 VAN DE COMMISSIE van 14 maart 2024 tot wijziging van Richtlijn 2006/22/EG van het Europees Parlement en de Raad inzake minimumvoorwaarden voor de uitvoering van de Verordeningen (EG) nr. 561/2006 en (EU) nr. 165/2014 en van Richtlijn 2002/15/EG betreffende voorschriften van sociale aard voor het wegvervoer</w:t>
      </w:r>
      <w:r w:rsidRPr="0020712B">
        <w:rPr>
          <w:rFonts w:ascii="Calibri" w:hAnsi="Calibri" w:cs="Calibri"/>
          <w:b/>
          <w:bCs/>
        </w:rPr>
        <w:tab/>
      </w:r>
      <w:r w:rsidRPr="0020712B">
        <w:rPr>
          <w:rFonts w:ascii="Calibri" w:hAnsi="Calibri" w:cs="Calibri"/>
          <w:b/>
          <w:bCs/>
        </w:rPr>
        <w:tab/>
      </w:r>
      <w:r w:rsidRPr="0020712B">
        <w:rPr>
          <w:rFonts w:ascii="Calibri" w:hAnsi="Calibri" w:cs="Calibri"/>
        </w:rPr>
        <w:tab/>
      </w:r>
      <w:r w:rsidRPr="0020712B">
        <w:rPr>
          <w:rFonts w:ascii="Calibri" w:hAnsi="Calibri" w:cs="Calibri"/>
        </w:rPr>
        <w:tab/>
      </w:r>
    </w:p>
    <w:p w:rsidRPr="0020712B" w:rsidR="00C01003" w:rsidP="00C01003" w:rsidRDefault="00C01003" w14:paraId="6B25878D" w14:textId="77777777">
      <w:pPr>
        <w:spacing w:line="276" w:lineRule="auto"/>
        <w:rPr>
          <w:rFonts w:ascii="Calibri" w:hAnsi="Calibri" w:cs="Calibri"/>
          <w:bCs/>
        </w:rPr>
      </w:pPr>
    </w:p>
    <w:p w:rsidRPr="0020712B" w:rsidR="00C01003" w:rsidP="00C01003" w:rsidRDefault="00C01003" w14:paraId="19CE09BC" w14:textId="77777777">
      <w:pPr>
        <w:spacing w:line="276" w:lineRule="auto"/>
        <w:rPr>
          <w:rFonts w:ascii="Calibri" w:hAnsi="Calibri" w:cs="Calibri"/>
          <w:b/>
          <w:bCs/>
          <w:u w:val="single"/>
        </w:rPr>
      </w:pPr>
      <w:r w:rsidRPr="0020712B">
        <w:rPr>
          <w:rFonts w:ascii="Calibri" w:hAnsi="Calibri" w:cs="Calibri"/>
          <w:b/>
          <w:bCs/>
          <w:u w:val="single"/>
        </w:rPr>
        <w:t>VWS</w:t>
      </w:r>
    </w:p>
    <w:p w:rsidRPr="0020712B" w:rsidR="00C01003" w:rsidP="00C01003" w:rsidRDefault="00C01003" w14:paraId="10583F27" w14:textId="77777777">
      <w:pPr>
        <w:spacing w:line="276" w:lineRule="auto"/>
        <w:rPr>
          <w:rFonts w:ascii="Calibri" w:hAnsi="Calibri" w:cs="Calibri"/>
          <w:b/>
          <w:bCs/>
        </w:rPr>
      </w:pPr>
    </w:p>
    <w:p w:rsidRPr="0020712B" w:rsidR="00C01003" w:rsidP="00C01003" w:rsidRDefault="00C01003" w14:paraId="247B6415" w14:textId="77777777">
      <w:pPr>
        <w:spacing w:line="276" w:lineRule="auto"/>
        <w:rPr>
          <w:rFonts w:ascii="Calibri" w:hAnsi="Calibri" w:cs="Calibri"/>
          <w:b/>
          <w:bCs/>
        </w:rPr>
      </w:pPr>
      <w:r w:rsidRPr="0020712B">
        <w:rPr>
          <w:rFonts w:ascii="Calibri" w:hAnsi="Calibri" w:cs="Calibri"/>
          <w:b/>
          <w:bCs/>
        </w:rPr>
        <w:t>RICHTLIJN (EU) 2023/175 VAN DE COMMISSIE van 26 januari 2023 tot wijziging van Richtlijn 2009/32/EG van het Europees Parlement en de Raad betreffende 2-methyloxolaan</w:t>
      </w:r>
    </w:p>
    <w:p w:rsidRPr="0020712B" w:rsidR="00C01003" w:rsidP="00C01003" w:rsidRDefault="00C01003" w14:paraId="2CBB33DA" w14:textId="77777777">
      <w:pPr>
        <w:spacing w:line="276" w:lineRule="auto"/>
        <w:rPr>
          <w:rFonts w:ascii="Calibri" w:hAnsi="Calibri" w:cs="Calibri"/>
          <w:b/>
          <w:bCs/>
        </w:rPr>
      </w:pPr>
    </w:p>
    <w:p w:rsidRPr="0020712B" w:rsidR="00C01003" w:rsidP="00C01003" w:rsidRDefault="00C01003" w14:paraId="24C0EAD8" w14:textId="77777777">
      <w:pPr>
        <w:spacing w:line="276" w:lineRule="auto"/>
        <w:rPr>
          <w:rFonts w:ascii="Calibri" w:hAnsi="Calibri" w:cs="Calibri"/>
          <w:b/>
          <w:bCs/>
        </w:rPr>
      </w:pPr>
      <w:r w:rsidRPr="0020712B">
        <w:rPr>
          <w:rFonts w:ascii="Calibri" w:hAnsi="Calibri" w:cs="Calibri"/>
          <w:b/>
          <w:bCs/>
        </w:rPr>
        <w:t>RICHTLIJN (EU) 2024/505 VAN HET EUROPEES PARLEMENT EN DE RAAD van 7 februari 2024 tot wijziging van Richtlijn 2005/36/EG wat betreft de erkenning van beroepskwalificaties van verantwoordelijk algemeen ziekenverplegers die in Roemenië zijn opgeleid</w:t>
      </w:r>
    </w:p>
    <w:p w:rsidRPr="0020712B" w:rsidR="00C01003" w:rsidP="00C01003" w:rsidRDefault="00C01003" w14:paraId="17FE203C" w14:textId="77777777">
      <w:pPr>
        <w:spacing w:line="276" w:lineRule="auto"/>
        <w:rPr>
          <w:rFonts w:ascii="Calibri" w:hAnsi="Calibri" w:cs="Calibri"/>
          <w:b/>
          <w:bCs/>
        </w:rPr>
      </w:pPr>
    </w:p>
    <w:p w:rsidRPr="0020712B" w:rsidR="00C01003" w:rsidP="00C01003" w:rsidRDefault="00C01003" w14:paraId="0B276761" w14:textId="77777777">
      <w:pPr>
        <w:spacing w:line="276" w:lineRule="auto"/>
        <w:rPr>
          <w:rFonts w:ascii="Calibri" w:hAnsi="Calibri" w:cs="Calibri"/>
          <w:b/>
          <w:bCs/>
        </w:rPr>
      </w:pPr>
      <w:r w:rsidRPr="0020712B">
        <w:rPr>
          <w:rFonts w:ascii="Calibri" w:hAnsi="Calibri" w:cs="Calibri"/>
          <w:b/>
          <w:bCs/>
        </w:rPr>
        <w:t>GEDELEGEERDE RICHTLIJN (EU) 2024/782 VAN DE COMMISSIE van 4 maart 2024 tot wijziging van Richtlijn 2005/36/EG van het Europees Parlement en de Raad wat betreft de minimumopleidingseisen voor de beroepen van verantwoordelijk algemeen ziekenverpleger, beoefenaar der tandheelkunde en apotheker (Voor de EER relevante tekst</w:t>
      </w:r>
    </w:p>
    <w:p w:rsidRPr="0020712B" w:rsidR="00C01003" w:rsidP="00C01003" w:rsidRDefault="00C01003" w14:paraId="01B5B5F4" w14:textId="77777777">
      <w:pPr>
        <w:spacing w:line="276" w:lineRule="auto"/>
        <w:rPr>
          <w:rFonts w:ascii="Calibri" w:hAnsi="Calibri" w:cs="Calibri"/>
          <w:b/>
          <w:bCs/>
          <w:i/>
          <w:iCs/>
          <w:u w:val="single"/>
        </w:rPr>
      </w:pPr>
    </w:p>
    <w:p w:rsidRPr="0020712B" w:rsidR="00C01003" w:rsidP="00C01003" w:rsidRDefault="00C01003" w14:paraId="33121095" w14:textId="77777777">
      <w:pPr>
        <w:spacing w:line="276" w:lineRule="auto"/>
        <w:rPr>
          <w:rFonts w:ascii="Calibri" w:hAnsi="Calibri" w:cs="Calibri"/>
          <w:bCs/>
        </w:rPr>
      </w:pPr>
      <w:r w:rsidRPr="0020712B">
        <w:rPr>
          <w:rFonts w:ascii="Calibri" w:hAnsi="Calibri" w:cs="Calibri"/>
          <w:b/>
          <w:bCs/>
          <w:i/>
          <w:iCs/>
          <w:u w:val="single"/>
        </w:rPr>
        <w:t>Ingebrekestellingen wegens te late implementatie</w:t>
      </w:r>
    </w:p>
    <w:p w:rsidRPr="0020712B" w:rsidR="00C01003" w:rsidP="00C01003" w:rsidRDefault="00C01003" w14:paraId="5712EDC9" w14:textId="77777777">
      <w:pPr>
        <w:spacing w:line="276" w:lineRule="auto"/>
        <w:rPr>
          <w:rFonts w:ascii="Calibri" w:hAnsi="Calibri" w:cs="Calibri"/>
        </w:rPr>
      </w:pPr>
    </w:p>
    <w:p w:rsidRPr="0020712B" w:rsidR="00C01003" w:rsidP="00C01003" w:rsidRDefault="00C01003" w14:paraId="0C3917B5" w14:textId="77777777">
      <w:pPr>
        <w:spacing w:line="276" w:lineRule="auto"/>
        <w:rPr>
          <w:rFonts w:ascii="Calibri" w:hAnsi="Calibri" w:cs="Calibri"/>
        </w:rPr>
      </w:pPr>
      <w:r w:rsidRPr="0020712B">
        <w:rPr>
          <w:rFonts w:ascii="Calibri" w:hAnsi="Calibri" w:cs="Calibri"/>
        </w:rPr>
        <w:t xml:space="preserve">In het vierde kwartaal van 2024 zijn er twee ingebrekestellingen wegens te late implementatie van richtlijnen van de Europese Commissie ontvangen: </w:t>
      </w:r>
    </w:p>
    <w:p w:rsidRPr="0020712B" w:rsidR="00C01003" w:rsidP="00C01003" w:rsidRDefault="00C01003" w14:paraId="054F2C83" w14:textId="77777777">
      <w:pPr>
        <w:spacing w:line="276" w:lineRule="auto"/>
        <w:rPr>
          <w:rFonts w:ascii="Calibri" w:hAnsi="Calibri" w:cs="Calibri"/>
        </w:rPr>
      </w:pPr>
    </w:p>
    <w:p w:rsidRPr="0020712B" w:rsidR="00C01003" w:rsidP="00C01003" w:rsidRDefault="00C01003" w14:paraId="496B4214" w14:textId="77777777">
      <w:pPr>
        <w:spacing w:line="276" w:lineRule="auto"/>
        <w:rPr>
          <w:rFonts w:ascii="Calibri" w:hAnsi="Calibri" w:cs="Calibri"/>
        </w:rPr>
      </w:pPr>
      <w:r w:rsidRPr="0020712B">
        <w:rPr>
          <w:rFonts w:ascii="Calibri" w:hAnsi="Calibri" w:cs="Calibri"/>
        </w:rPr>
        <w:t>Van JenV, zaak 2024/0288, mbt RL 2022/2555 (cyberbeveiliging)</w:t>
      </w:r>
    </w:p>
    <w:p w:rsidRPr="0020712B" w:rsidR="00C01003" w:rsidP="00C01003" w:rsidRDefault="00C01003" w14:paraId="32D2E4B7" w14:textId="77777777">
      <w:pPr>
        <w:spacing w:line="276" w:lineRule="auto"/>
        <w:rPr>
          <w:rFonts w:ascii="Calibri" w:hAnsi="Calibri" w:cs="Calibri"/>
        </w:rPr>
      </w:pPr>
      <w:r w:rsidRPr="0020712B">
        <w:rPr>
          <w:rFonts w:ascii="Calibri" w:hAnsi="Calibri" w:cs="Calibri"/>
        </w:rPr>
        <w:t>Van JenV, zaak 2024/0289, mbt RL 2022/2557 (weerbaarheid van kritieke entiteiten)</w:t>
      </w:r>
    </w:p>
    <w:p w:rsidRPr="0020712B" w:rsidR="00C01003" w:rsidP="00C01003" w:rsidRDefault="00C01003" w14:paraId="5F9D0616" w14:textId="77777777">
      <w:pPr>
        <w:spacing w:line="276" w:lineRule="auto"/>
        <w:rPr>
          <w:rFonts w:ascii="Calibri" w:hAnsi="Calibri" w:cs="Calibri"/>
        </w:rPr>
      </w:pPr>
    </w:p>
    <w:p w:rsidRPr="0020712B" w:rsidR="00C01003" w:rsidP="00C01003" w:rsidRDefault="00C01003" w14:paraId="25FF7061" w14:textId="77777777">
      <w:pPr>
        <w:spacing w:line="276" w:lineRule="auto"/>
        <w:rPr>
          <w:rFonts w:ascii="Calibri" w:hAnsi="Calibri" w:cs="Calibri"/>
        </w:rPr>
      </w:pPr>
      <w:r w:rsidRPr="0020712B">
        <w:rPr>
          <w:rFonts w:ascii="Calibri" w:hAnsi="Calibri" w:cs="Calibri"/>
        </w:rPr>
        <w:t xml:space="preserve">De Europese Commissie heeft in het vierde kwartaal van 2024 zes zaken wegens te late implementatie geseponeerd: </w:t>
      </w:r>
    </w:p>
    <w:p w:rsidRPr="0020712B" w:rsidR="00C01003" w:rsidP="00C01003" w:rsidRDefault="00C01003" w14:paraId="538712C7" w14:textId="77777777">
      <w:pPr>
        <w:spacing w:line="276" w:lineRule="auto"/>
        <w:rPr>
          <w:rFonts w:ascii="Calibri" w:hAnsi="Calibri" w:cs="Calibri"/>
        </w:rPr>
      </w:pPr>
    </w:p>
    <w:p w:rsidRPr="0020712B" w:rsidR="00C01003" w:rsidP="00C01003" w:rsidRDefault="00C01003" w14:paraId="7FE83874" w14:textId="77777777">
      <w:pPr>
        <w:spacing w:line="276" w:lineRule="auto"/>
        <w:rPr>
          <w:rFonts w:ascii="Calibri" w:hAnsi="Calibri" w:cs="Calibri"/>
        </w:rPr>
      </w:pPr>
      <w:r w:rsidRPr="0020712B">
        <w:rPr>
          <w:rFonts w:ascii="Calibri" w:hAnsi="Calibri" w:cs="Calibri"/>
        </w:rPr>
        <w:t>Van BZ, zaak 2024/0198, mbt RL 2024/242 (lijst defensiegerelateerde producten)</w:t>
      </w:r>
    </w:p>
    <w:p w:rsidRPr="0020712B" w:rsidR="00C01003" w:rsidP="00C01003" w:rsidRDefault="00C01003" w14:paraId="0ACAA405" w14:textId="77777777">
      <w:pPr>
        <w:spacing w:line="276" w:lineRule="auto"/>
        <w:rPr>
          <w:rFonts w:ascii="Calibri" w:hAnsi="Calibri" w:cs="Calibri"/>
        </w:rPr>
      </w:pPr>
      <w:r w:rsidRPr="0020712B">
        <w:rPr>
          <w:rFonts w:ascii="Calibri" w:hAnsi="Calibri" w:cs="Calibri"/>
        </w:rPr>
        <w:t>Van EZ, zaak 2021/0077, mbt RL 2018/1972 (Europees wetboek voor elektronische communicatie)</w:t>
      </w:r>
    </w:p>
    <w:p w:rsidRPr="0020712B" w:rsidR="00C01003" w:rsidP="00C01003" w:rsidRDefault="00C01003" w14:paraId="1B02FA42" w14:textId="77777777">
      <w:pPr>
        <w:spacing w:line="276" w:lineRule="auto"/>
        <w:rPr>
          <w:rFonts w:ascii="Calibri" w:hAnsi="Calibri" w:cs="Calibri"/>
        </w:rPr>
      </w:pPr>
      <w:r w:rsidRPr="0020712B">
        <w:rPr>
          <w:rFonts w:ascii="Calibri" w:hAnsi="Calibri" w:cs="Calibri"/>
        </w:rPr>
        <w:t>Van JenV, zaak 2021/2062, mbt Kaderbesl 2008/913/JBZ (bestrijding van bepaalde vormen en uitingen van racisme en vreemdelingenhaat)</w:t>
      </w:r>
    </w:p>
    <w:p w:rsidRPr="0020712B" w:rsidR="00C01003" w:rsidP="00C01003" w:rsidRDefault="00C01003" w14:paraId="5C47706B" w14:textId="77777777">
      <w:pPr>
        <w:spacing w:line="276" w:lineRule="auto"/>
        <w:rPr>
          <w:rFonts w:ascii="Calibri" w:hAnsi="Calibri" w:cs="Calibri"/>
        </w:rPr>
      </w:pPr>
      <w:r w:rsidRPr="0020712B">
        <w:rPr>
          <w:rFonts w:ascii="Calibri" w:hAnsi="Calibri" w:cs="Calibri"/>
        </w:rPr>
        <w:t>Van JenV, zaak 2019/0228, mbt RL 2017/828 (bevorderen langetermijnbetrokkenheid aandeelhouders).</w:t>
      </w:r>
    </w:p>
    <w:p w:rsidRPr="0020712B" w:rsidR="00C01003" w:rsidP="00C01003" w:rsidRDefault="00C01003" w14:paraId="3BB0ACC9" w14:textId="77777777">
      <w:pPr>
        <w:spacing w:line="276" w:lineRule="auto"/>
        <w:rPr>
          <w:rFonts w:ascii="Calibri" w:hAnsi="Calibri" w:cs="Calibri"/>
        </w:rPr>
      </w:pPr>
      <w:r w:rsidRPr="0020712B">
        <w:rPr>
          <w:rFonts w:ascii="Calibri" w:hAnsi="Calibri" w:cs="Calibri"/>
        </w:rPr>
        <w:t>Van JenV, zaak 2020/0548, mbt RL 2017/828 (bevorderen langetermijnbetrokkenheid aandeelhouders).</w:t>
      </w:r>
    </w:p>
    <w:p w:rsidRPr="0020712B" w:rsidR="00C01003" w:rsidP="00C01003" w:rsidRDefault="00C01003" w14:paraId="03E174CA" w14:textId="77777777">
      <w:pPr>
        <w:spacing w:line="276" w:lineRule="auto"/>
        <w:rPr>
          <w:rFonts w:ascii="Calibri" w:hAnsi="Calibri" w:cs="Calibri"/>
        </w:rPr>
      </w:pPr>
      <w:r w:rsidRPr="0020712B">
        <w:rPr>
          <w:rFonts w:ascii="Calibri" w:hAnsi="Calibri" w:cs="Calibri"/>
        </w:rPr>
        <w:t>Van SZW, zaak 2024/0168, mbt RL 2022/431 (carcinogene agentia op het werk)</w:t>
      </w:r>
    </w:p>
    <w:p w:rsidRPr="0020712B" w:rsidR="00C01003" w:rsidP="00C01003" w:rsidRDefault="00C01003" w14:paraId="7B4A0DB8" w14:textId="77777777">
      <w:pPr>
        <w:spacing w:line="276" w:lineRule="auto"/>
        <w:rPr>
          <w:rFonts w:ascii="Calibri" w:hAnsi="Calibri" w:cs="Calibri"/>
        </w:rPr>
      </w:pPr>
    </w:p>
    <w:p w:rsidRPr="0020712B" w:rsidR="00C01003" w:rsidP="0020712B" w:rsidRDefault="00C01003" w14:paraId="62FD4FB7" w14:textId="77777777">
      <w:pPr>
        <w:pStyle w:val="Geenafstand"/>
        <w:rPr>
          <w:rFonts w:ascii="Calibri" w:hAnsi="Calibri" w:cs="Calibri"/>
          <w:sz w:val="22"/>
          <w:szCs w:val="22"/>
        </w:rPr>
      </w:pPr>
      <w:r w:rsidRPr="0020712B">
        <w:rPr>
          <w:rFonts w:ascii="Calibri" w:hAnsi="Calibri" w:cs="Calibri"/>
          <w:sz w:val="22"/>
          <w:szCs w:val="22"/>
        </w:rPr>
        <w:t>De minister van Buitenlandse Zaken,</w:t>
      </w:r>
    </w:p>
    <w:p w:rsidRPr="0020712B" w:rsidR="00C01003" w:rsidP="0020712B" w:rsidRDefault="00C01003" w14:paraId="458DFCFC" w14:textId="62D52C30">
      <w:pPr>
        <w:pStyle w:val="Geenafstand"/>
        <w:rPr>
          <w:rFonts w:ascii="Calibri" w:hAnsi="Calibri" w:cs="Calibri"/>
          <w:sz w:val="22"/>
          <w:szCs w:val="22"/>
        </w:rPr>
      </w:pPr>
      <w:r w:rsidRPr="0020712B">
        <w:rPr>
          <w:rFonts w:ascii="Calibri" w:hAnsi="Calibri" w:cs="Calibri"/>
          <w:sz w:val="22"/>
          <w:szCs w:val="22"/>
        </w:rPr>
        <w:t>C</w:t>
      </w:r>
      <w:r w:rsidRPr="0020712B" w:rsidR="0020712B">
        <w:rPr>
          <w:rFonts w:ascii="Calibri" w:hAnsi="Calibri" w:cs="Calibri"/>
          <w:sz w:val="22"/>
          <w:szCs w:val="22"/>
        </w:rPr>
        <w:t>.C.J.</w:t>
      </w:r>
      <w:r w:rsidRPr="0020712B">
        <w:rPr>
          <w:rFonts w:ascii="Calibri" w:hAnsi="Calibri" w:cs="Calibri"/>
          <w:sz w:val="22"/>
          <w:szCs w:val="22"/>
        </w:rPr>
        <w:t xml:space="preserve"> Veldkamp</w:t>
      </w:r>
    </w:p>
    <w:p w:rsidRPr="0020712B" w:rsidR="00E6311E" w:rsidRDefault="00E6311E" w14:paraId="732F379F" w14:textId="77777777">
      <w:pPr>
        <w:rPr>
          <w:rFonts w:ascii="Calibri" w:hAnsi="Calibri" w:cs="Calibri"/>
        </w:rPr>
      </w:pPr>
    </w:p>
    <w:sectPr w:rsidRPr="0020712B" w:rsidR="00E6311E" w:rsidSect="00F959C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77F0" w14:textId="77777777" w:rsidR="00C01003" w:rsidRDefault="00C01003" w:rsidP="00C01003">
      <w:pPr>
        <w:spacing w:after="0" w:line="240" w:lineRule="auto"/>
      </w:pPr>
      <w:r>
        <w:separator/>
      </w:r>
    </w:p>
  </w:endnote>
  <w:endnote w:type="continuationSeparator" w:id="0">
    <w:p w14:paraId="4DA7A0EC" w14:textId="77777777" w:rsidR="00C01003" w:rsidRDefault="00C01003" w:rsidP="00C0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2D3" w14:textId="77777777" w:rsidR="00C01003" w:rsidRPr="00C01003" w:rsidRDefault="00C01003" w:rsidP="00C010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DFA0" w14:textId="77777777" w:rsidR="00C01003" w:rsidRPr="00C01003" w:rsidRDefault="00C01003" w:rsidP="00C010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23F5" w14:textId="77777777" w:rsidR="00C01003" w:rsidRPr="00C01003" w:rsidRDefault="00C01003" w:rsidP="00C010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4343" w14:textId="77777777" w:rsidR="00C01003" w:rsidRDefault="00C01003" w:rsidP="00C01003">
      <w:pPr>
        <w:spacing w:after="0" w:line="240" w:lineRule="auto"/>
      </w:pPr>
      <w:r>
        <w:separator/>
      </w:r>
    </w:p>
  </w:footnote>
  <w:footnote w:type="continuationSeparator" w:id="0">
    <w:p w14:paraId="05674CC2" w14:textId="77777777" w:rsidR="00C01003" w:rsidRDefault="00C01003" w:rsidP="00C01003">
      <w:pPr>
        <w:spacing w:after="0" w:line="240" w:lineRule="auto"/>
      </w:pPr>
      <w:r>
        <w:continuationSeparator/>
      </w:r>
    </w:p>
  </w:footnote>
  <w:footnote w:id="1">
    <w:p w14:paraId="72221C1B" w14:textId="7909E18C" w:rsidR="00C01003" w:rsidRPr="0020712B" w:rsidRDefault="00C01003" w:rsidP="00C01003">
      <w:pPr>
        <w:pStyle w:val="Voetnoottekst"/>
        <w:rPr>
          <w:rFonts w:ascii="Calibri" w:hAnsi="Calibri" w:cs="Calibri"/>
        </w:rPr>
      </w:pPr>
      <w:r w:rsidRPr="0020712B">
        <w:rPr>
          <w:rStyle w:val="Voetnootmarkering"/>
          <w:rFonts w:ascii="Calibri" w:hAnsi="Calibri" w:cs="Calibri"/>
        </w:rPr>
        <w:footnoteRef/>
      </w:r>
      <w:r w:rsidRPr="0020712B">
        <w:rPr>
          <w:rFonts w:ascii="Calibri" w:hAnsi="Calibri" w:cs="Calibri"/>
        </w:rPr>
        <w:t xml:space="preserve"> Kamerstuk 36 640.</w:t>
      </w:r>
    </w:p>
  </w:footnote>
  <w:footnote w:id="2">
    <w:p w14:paraId="219D33D1" w14:textId="77777777" w:rsidR="00C01003" w:rsidRPr="0020712B" w:rsidRDefault="00C01003" w:rsidP="00C01003">
      <w:pPr>
        <w:pStyle w:val="Voetnoottekst"/>
        <w:rPr>
          <w:rFonts w:ascii="Calibri" w:hAnsi="Calibri" w:cs="Calibri"/>
        </w:rPr>
      </w:pPr>
      <w:r w:rsidRPr="0020712B">
        <w:rPr>
          <w:rStyle w:val="Voetnootmarkering"/>
          <w:rFonts w:ascii="Calibri" w:hAnsi="Calibri" w:cs="Calibri"/>
        </w:rPr>
        <w:footnoteRef/>
      </w:r>
      <w:r w:rsidRPr="0020712B">
        <w:rPr>
          <w:rFonts w:ascii="Calibri" w:hAnsi="Calibri" w:cs="Calibri"/>
        </w:rPr>
        <w:t xml:space="preserve"> Stb. 2023, 392 n1</w:t>
      </w:r>
    </w:p>
  </w:footnote>
  <w:footnote w:id="3">
    <w:p w14:paraId="26D9A415" w14:textId="77777777" w:rsidR="00C01003" w:rsidRPr="0020712B" w:rsidRDefault="00C01003" w:rsidP="00C01003">
      <w:pPr>
        <w:pStyle w:val="Voetnoottekst"/>
        <w:rPr>
          <w:rFonts w:ascii="Calibri" w:hAnsi="Calibri" w:cs="Calibri"/>
        </w:rPr>
      </w:pPr>
      <w:r w:rsidRPr="0020712B">
        <w:rPr>
          <w:rStyle w:val="Voetnootmarkering"/>
          <w:rFonts w:ascii="Calibri" w:hAnsi="Calibri" w:cs="Calibri"/>
        </w:rPr>
        <w:footnoteRef/>
      </w:r>
      <w:r w:rsidRPr="0020712B">
        <w:rPr>
          <w:rFonts w:ascii="Calibri" w:hAnsi="Calibri" w:cs="Calibri"/>
        </w:rPr>
        <w:t xml:space="preserve"> Stb. 2024, 104</w:t>
      </w:r>
    </w:p>
  </w:footnote>
  <w:footnote w:id="4">
    <w:p w14:paraId="0678743A" w14:textId="77777777" w:rsidR="00C01003" w:rsidRPr="0020712B" w:rsidRDefault="00C01003" w:rsidP="00C01003">
      <w:pPr>
        <w:pStyle w:val="Voetnoottekst"/>
        <w:rPr>
          <w:rFonts w:ascii="Calibri" w:hAnsi="Calibri" w:cs="Calibri"/>
        </w:rPr>
      </w:pPr>
      <w:r w:rsidRPr="0020712B">
        <w:rPr>
          <w:rStyle w:val="Voetnootmarkering"/>
          <w:rFonts w:ascii="Calibri" w:hAnsi="Calibri" w:cs="Calibri"/>
        </w:rPr>
        <w:footnoteRef/>
      </w:r>
      <w:r w:rsidRPr="0020712B">
        <w:rPr>
          <w:rFonts w:ascii="Calibri" w:hAnsi="Calibri" w:cs="Calibri"/>
        </w:rPr>
        <w:t xml:space="preserve"> Stct. 2022, 5098</w:t>
      </w:r>
    </w:p>
  </w:footnote>
  <w:footnote w:id="5">
    <w:p w14:paraId="560F8A32" w14:textId="77777777" w:rsidR="00C01003" w:rsidRPr="0020712B" w:rsidRDefault="00C01003" w:rsidP="00C01003">
      <w:pPr>
        <w:pStyle w:val="Voetnoottekst"/>
        <w:rPr>
          <w:rFonts w:ascii="Calibri" w:hAnsi="Calibri" w:cs="Calibri"/>
        </w:rPr>
      </w:pPr>
      <w:r w:rsidRPr="0020712B">
        <w:rPr>
          <w:rStyle w:val="Voetnootmarkering"/>
          <w:rFonts w:ascii="Calibri" w:hAnsi="Calibri" w:cs="Calibri"/>
        </w:rPr>
        <w:footnoteRef/>
      </w:r>
      <w:r w:rsidRPr="0020712B">
        <w:rPr>
          <w:rFonts w:ascii="Calibri" w:hAnsi="Calibri" w:cs="Calibri"/>
        </w:rPr>
        <w:t xml:space="preserve"> De wetsvoorstellen die ter advies zijn voorgelegd aan de Afdeling advisering van de Raad van State zijn met memorie van toelichting te raadplegen op de volgende websites: </w:t>
      </w:r>
      <w:hyperlink r:id="rId1" w:history="1">
        <w:r w:rsidRPr="0020712B">
          <w:rPr>
            <w:rStyle w:val="Hyperlink"/>
            <w:rFonts w:ascii="Calibri" w:hAnsi="Calibri" w:cs="Calibri"/>
          </w:rPr>
          <w:t>https://wetgevingskalender.overheid.nl/regeling/WGK014627/documenten/Raad%20van%20State/Adviesaanvraag%20aanhangig%20bij%20Raad%20van%20State/1</w:t>
        </w:r>
      </w:hyperlink>
    </w:p>
    <w:p w14:paraId="2D3571B0" w14:textId="77777777" w:rsidR="00C01003" w:rsidRPr="0020712B" w:rsidRDefault="00C01003" w:rsidP="00C01003">
      <w:pPr>
        <w:pStyle w:val="Voetnoottekst"/>
        <w:rPr>
          <w:rFonts w:ascii="Calibri" w:hAnsi="Calibri" w:cs="Calibri"/>
        </w:rPr>
      </w:pPr>
      <w:hyperlink r:id="rId2" w:history="1">
        <w:r w:rsidRPr="0020712B">
          <w:rPr>
            <w:rStyle w:val="Hyperlink"/>
            <w:rFonts w:ascii="Calibri" w:hAnsi="Calibri" w:cs="Calibri"/>
          </w:rPr>
          <w:t>https://wetgevingskalender.overheid.nl/regeling/WGK014624/documenten/Raad%20van%20State/Adviesaanvraag%20aanhangig%20bij%20Raad%20van%20State/1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996F" w14:textId="77777777" w:rsidR="00C01003" w:rsidRPr="00C01003" w:rsidRDefault="00C01003" w:rsidP="00C010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533E" w14:textId="77777777" w:rsidR="00C01003" w:rsidRPr="00C01003" w:rsidRDefault="00C01003" w:rsidP="00C010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E964" w14:textId="77777777" w:rsidR="00C01003" w:rsidRPr="00C01003" w:rsidRDefault="00C01003" w:rsidP="00C010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03"/>
    <w:rsid w:val="000F11E3"/>
    <w:rsid w:val="0020712B"/>
    <w:rsid w:val="0025703A"/>
    <w:rsid w:val="006A0CF0"/>
    <w:rsid w:val="00C01003"/>
    <w:rsid w:val="00C57495"/>
    <w:rsid w:val="00E6311E"/>
    <w:rsid w:val="00F95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D84E"/>
  <w15:chartTrackingRefBased/>
  <w15:docId w15:val="{F2D447A1-129A-4A48-8BD4-914833A9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0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0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0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0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0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0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0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0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0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0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0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0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0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0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0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003"/>
    <w:rPr>
      <w:rFonts w:eastAsiaTheme="majorEastAsia" w:cstheme="majorBidi"/>
      <w:color w:val="272727" w:themeColor="text1" w:themeTint="D8"/>
    </w:rPr>
  </w:style>
  <w:style w:type="paragraph" w:styleId="Titel">
    <w:name w:val="Title"/>
    <w:basedOn w:val="Standaard"/>
    <w:next w:val="Standaard"/>
    <w:link w:val="TitelChar"/>
    <w:uiPriority w:val="10"/>
    <w:qFormat/>
    <w:rsid w:val="00C01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0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0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0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003"/>
    <w:rPr>
      <w:i/>
      <w:iCs/>
      <w:color w:val="404040" w:themeColor="text1" w:themeTint="BF"/>
    </w:rPr>
  </w:style>
  <w:style w:type="paragraph" w:styleId="Lijstalinea">
    <w:name w:val="List Paragraph"/>
    <w:basedOn w:val="Standaard"/>
    <w:uiPriority w:val="34"/>
    <w:qFormat/>
    <w:rsid w:val="00C01003"/>
    <w:pPr>
      <w:ind w:left="720"/>
      <w:contextualSpacing/>
    </w:pPr>
  </w:style>
  <w:style w:type="character" w:styleId="Intensievebenadrukking">
    <w:name w:val="Intense Emphasis"/>
    <w:basedOn w:val="Standaardalinea-lettertype"/>
    <w:uiPriority w:val="21"/>
    <w:qFormat/>
    <w:rsid w:val="00C01003"/>
    <w:rPr>
      <w:i/>
      <w:iCs/>
      <w:color w:val="0F4761" w:themeColor="accent1" w:themeShade="BF"/>
    </w:rPr>
  </w:style>
  <w:style w:type="paragraph" w:styleId="Duidelijkcitaat">
    <w:name w:val="Intense Quote"/>
    <w:basedOn w:val="Standaard"/>
    <w:next w:val="Standaard"/>
    <w:link w:val="DuidelijkcitaatChar"/>
    <w:uiPriority w:val="30"/>
    <w:qFormat/>
    <w:rsid w:val="00C01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003"/>
    <w:rPr>
      <w:i/>
      <w:iCs/>
      <w:color w:val="0F4761" w:themeColor="accent1" w:themeShade="BF"/>
    </w:rPr>
  </w:style>
  <w:style w:type="character" w:styleId="Intensieveverwijzing">
    <w:name w:val="Intense Reference"/>
    <w:basedOn w:val="Standaardalinea-lettertype"/>
    <w:uiPriority w:val="32"/>
    <w:qFormat/>
    <w:rsid w:val="00C01003"/>
    <w:rPr>
      <w:b/>
      <w:bCs/>
      <w:smallCaps/>
      <w:color w:val="0F4761" w:themeColor="accent1" w:themeShade="BF"/>
      <w:spacing w:val="5"/>
    </w:rPr>
  </w:style>
  <w:style w:type="paragraph" w:styleId="Koptekst">
    <w:name w:val="header"/>
    <w:basedOn w:val="Standaard"/>
    <w:link w:val="KoptekstChar"/>
    <w:uiPriority w:val="99"/>
    <w:unhideWhenUsed/>
    <w:rsid w:val="00C0100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010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C0100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01003"/>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C01003"/>
    <w:rPr>
      <w:color w:val="467886" w:themeColor="hyperlink"/>
      <w:u w:val="single"/>
    </w:rPr>
  </w:style>
  <w:style w:type="paragraph" w:styleId="Voetnoottekst">
    <w:name w:val="footnote text"/>
    <w:basedOn w:val="Standaard"/>
    <w:link w:val="VoetnoottekstChar"/>
    <w:uiPriority w:val="99"/>
    <w:semiHidden/>
    <w:unhideWhenUsed/>
    <w:rsid w:val="00C01003"/>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1003"/>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C01003"/>
    <w:rPr>
      <w:vertAlign w:val="superscript"/>
    </w:rPr>
  </w:style>
  <w:style w:type="paragraph" w:styleId="Geenafstand">
    <w:name w:val="No Spacing"/>
    <w:link w:val="GeenafstandChar"/>
    <w:uiPriority w:val="1"/>
    <w:qFormat/>
    <w:rsid w:val="00C01003"/>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C01003"/>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tgevingskalender.overheid.nl/regeling/WGK014624/documenten/Raad%20van%20State/Adviesaanvraag%20aanhangig%20bij%20Raad%20van%20State/1" TargetMode="External"/><Relationship Id="rId1" Type="http://schemas.openxmlformats.org/officeDocument/2006/relationships/hyperlink" Target="https://wetgevingskalender.overheid.nl/regeling/WGK014627/documenten/Raad%20van%20State/Adviesaanvraag%20aanhangig%20bij%20Raad%20van%20State/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3644</ap:Words>
  <ap:Characters>20047</ap:Characters>
  <ap:DocSecurity>0</ap:DocSecurity>
  <ap:Lines>167</ap:Lines>
  <ap:Paragraphs>47</ap:Paragraphs>
  <ap:ScaleCrop>false</ap:ScaleCrop>
  <ap:LinksUpToDate>false</ap:LinksUpToDate>
  <ap:CharactersWithSpaces>23644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2025-02-24T16:28:00.0000000Z</dcterms:created>
  <dcterms:modified xsi:type="dcterms:W3CDTF">2025-02-24T16:28:00.0000000Z</dcterms:modified>
  <version/>
  <category/>
</coreProperties>
</file>