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2B7D0A" w:rsidR="004330ED" w:rsidTr="00EA1CE4" w14:paraId="0C3B98AA" w14:textId="77777777">
        <w:tc>
          <w:tcPr>
            <w:tcW w:w="6379" w:type="dxa"/>
            <w:gridSpan w:val="2"/>
            <w:tcBorders>
              <w:top w:val="nil"/>
              <w:left w:val="nil"/>
              <w:bottom w:val="nil"/>
              <w:right w:val="nil"/>
            </w:tcBorders>
            <w:vAlign w:val="center"/>
          </w:tcPr>
          <w:p w:rsidRPr="002B7D0A" w:rsidR="004330ED" w:rsidP="00EA1CE4" w:rsidRDefault="004330ED" w14:paraId="1625FD87" w14:textId="77777777">
            <w:pPr>
              <w:pStyle w:val="Amendement"/>
              <w:tabs>
                <w:tab w:val="clear" w:pos="3310"/>
                <w:tab w:val="clear" w:pos="3600"/>
              </w:tabs>
              <w:rPr>
                <w:rFonts w:ascii="Times New Roman" w:hAnsi="Times New Roman"/>
                <w:spacing w:val="40"/>
                <w:sz w:val="22"/>
              </w:rPr>
            </w:pPr>
            <w:r w:rsidRPr="002B7D0A">
              <w:rPr>
                <w:rFonts w:ascii="Times New Roman" w:hAnsi="Times New Roman"/>
                <w:spacing w:val="40"/>
                <w:sz w:val="30"/>
              </w:rPr>
              <w:t>T</w:t>
            </w:r>
            <w:r w:rsidRPr="002B7D0A" w:rsidR="0021777F">
              <w:rPr>
                <w:rFonts w:ascii="Times New Roman" w:hAnsi="Times New Roman"/>
                <w:spacing w:val="40"/>
                <w:sz w:val="22"/>
              </w:rPr>
              <w:t>WEEDE</w:t>
            </w:r>
            <w:r w:rsidRPr="002B7D0A">
              <w:rPr>
                <w:rFonts w:ascii="Times New Roman" w:hAnsi="Times New Roman"/>
                <w:spacing w:val="40"/>
                <w:sz w:val="22"/>
              </w:rPr>
              <w:t xml:space="preserve"> </w:t>
            </w:r>
            <w:r w:rsidRPr="002B7D0A">
              <w:rPr>
                <w:rFonts w:ascii="Times New Roman" w:hAnsi="Times New Roman"/>
                <w:spacing w:val="40"/>
                <w:sz w:val="30"/>
              </w:rPr>
              <w:t>K</w:t>
            </w:r>
            <w:r w:rsidRPr="002B7D0A" w:rsidR="0021777F">
              <w:rPr>
                <w:rFonts w:ascii="Times New Roman" w:hAnsi="Times New Roman"/>
                <w:spacing w:val="40"/>
                <w:sz w:val="22"/>
              </w:rPr>
              <w:t xml:space="preserve">AMER </w:t>
            </w:r>
            <w:r w:rsidRPr="002B7D0A">
              <w:rPr>
                <w:rFonts w:ascii="Times New Roman" w:hAnsi="Times New Roman"/>
                <w:spacing w:val="40"/>
                <w:sz w:val="22"/>
              </w:rPr>
              <w:t>DER</w:t>
            </w:r>
            <w:r w:rsidRPr="002B7D0A">
              <w:rPr>
                <w:rFonts w:ascii="Times New Roman" w:hAnsi="Times New Roman"/>
                <w:spacing w:val="40"/>
                <w:sz w:val="30"/>
              </w:rPr>
              <w:t xml:space="preserve"> S</w:t>
            </w:r>
            <w:r w:rsidRPr="002B7D0A">
              <w:rPr>
                <w:rFonts w:ascii="Times New Roman" w:hAnsi="Times New Roman"/>
                <w:spacing w:val="40"/>
                <w:sz w:val="22"/>
              </w:rPr>
              <w:t>TATEN-</w:t>
            </w:r>
            <w:r w:rsidRPr="002B7D0A">
              <w:rPr>
                <w:rFonts w:ascii="Times New Roman" w:hAnsi="Times New Roman"/>
                <w:spacing w:val="40"/>
                <w:sz w:val="30"/>
              </w:rPr>
              <w:t>G</w:t>
            </w:r>
            <w:r w:rsidRPr="002B7D0A">
              <w:rPr>
                <w:rFonts w:ascii="Times New Roman" w:hAnsi="Times New Roman"/>
                <w:spacing w:val="40"/>
                <w:sz w:val="22"/>
              </w:rPr>
              <w:t>ENERAAL</w:t>
            </w:r>
          </w:p>
        </w:tc>
        <w:tc>
          <w:tcPr>
            <w:tcW w:w="3969" w:type="dxa"/>
            <w:tcBorders>
              <w:top w:val="nil"/>
              <w:left w:val="nil"/>
              <w:bottom w:val="nil"/>
              <w:right w:val="nil"/>
            </w:tcBorders>
          </w:tcPr>
          <w:p w:rsidRPr="002B7D0A"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sidRPr="002B7D0A">
              <w:rPr>
                <w:rFonts w:ascii="Times New Roman" w:hAnsi="Times New Roman"/>
                <w:sz w:val="88"/>
              </w:rPr>
              <w:t>2</w:t>
            </w:r>
          </w:p>
        </w:tc>
      </w:tr>
      <w:tr w:rsidRPr="002B7D0A" w:rsidR="004330ED" w:rsidTr="00EA1CE4" w14:paraId="24F4FCD9" w14:textId="77777777">
        <w:trPr>
          <w:cantSplit/>
        </w:trPr>
        <w:tc>
          <w:tcPr>
            <w:tcW w:w="10348" w:type="dxa"/>
            <w:gridSpan w:val="3"/>
            <w:tcBorders>
              <w:top w:val="single" w:color="auto" w:sz="4" w:space="0"/>
              <w:left w:val="nil"/>
              <w:bottom w:val="nil"/>
              <w:right w:val="nil"/>
            </w:tcBorders>
          </w:tcPr>
          <w:p w:rsidRPr="002B7D0A" w:rsidR="004330ED" w:rsidP="004A1E29" w:rsidRDefault="004330ED" w14:paraId="655C6754" w14:textId="77777777">
            <w:pPr>
              <w:pStyle w:val="Amendement"/>
              <w:tabs>
                <w:tab w:val="clear" w:pos="3310"/>
                <w:tab w:val="clear" w:pos="3600"/>
              </w:tabs>
              <w:rPr>
                <w:rFonts w:ascii="Times New Roman" w:hAnsi="Times New Roman"/>
              </w:rPr>
            </w:pPr>
            <w:r w:rsidRPr="002B7D0A">
              <w:rPr>
                <w:rFonts w:ascii="Times New Roman" w:hAnsi="Times New Roman"/>
                <w:b w:val="0"/>
              </w:rPr>
              <w:t xml:space="preserve">Vergaderjaar </w:t>
            </w:r>
            <w:r w:rsidRPr="002B7D0A" w:rsidR="00E908D7">
              <w:rPr>
                <w:rFonts w:ascii="Times New Roman" w:hAnsi="Times New Roman"/>
                <w:b w:val="0"/>
              </w:rPr>
              <w:t>2024-2025</w:t>
            </w:r>
          </w:p>
        </w:tc>
      </w:tr>
      <w:tr w:rsidRPr="002B7D0A" w:rsidR="004330ED" w:rsidTr="00EA1CE4" w14:paraId="1CDEDB74" w14:textId="77777777">
        <w:trPr>
          <w:cantSplit/>
        </w:trPr>
        <w:tc>
          <w:tcPr>
            <w:tcW w:w="10348" w:type="dxa"/>
            <w:gridSpan w:val="3"/>
            <w:tcBorders>
              <w:top w:val="nil"/>
              <w:left w:val="nil"/>
              <w:bottom w:val="nil"/>
              <w:right w:val="nil"/>
            </w:tcBorders>
          </w:tcPr>
          <w:p w:rsidRPr="002B7D0A" w:rsidR="004330ED" w:rsidP="00BF623B" w:rsidRDefault="004330ED" w14:paraId="6594E9EB" w14:textId="77777777">
            <w:pPr>
              <w:pStyle w:val="Amendement"/>
              <w:tabs>
                <w:tab w:val="clear" w:pos="3310"/>
                <w:tab w:val="clear" w:pos="3600"/>
              </w:tabs>
              <w:rPr>
                <w:rFonts w:ascii="Times New Roman" w:hAnsi="Times New Roman"/>
                <w:b w:val="0"/>
              </w:rPr>
            </w:pPr>
          </w:p>
        </w:tc>
      </w:tr>
      <w:tr w:rsidRPr="002B7D0A" w:rsidR="004330ED" w:rsidTr="00EA1CE4" w14:paraId="04350EF0" w14:textId="77777777">
        <w:trPr>
          <w:cantSplit/>
        </w:trPr>
        <w:tc>
          <w:tcPr>
            <w:tcW w:w="10348" w:type="dxa"/>
            <w:gridSpan w:val="3"/>
            <w:tcBorders>
              <w:top w:val="nil"/>
              <w:left w:val="nil"/>
              <w:bottom w:val="single" w:color="auto" w:sz="4" w:space="0"/>
              <w:right w:val="nil"/>
            </w:tcBorders>
          </w:tcPr>
          <w:p w:rsidRPr="002B7D0A" w:rsidR="004330ED" w:rsidP="00BF623B" w:rsidRDefault="004330ED" w14:paraId="2C95A704" w14:textId="77777777">
            <w:pPr>
              <w:pStyle w:val="Amendement"/>
              <w:tabs>
                <w:tab w:val="clear" w:pos="3310"/>
                <w:tab w:val="clear" w:pos="3600"/>
              </w:tabs>
              <w:rPr>
                <w:rFonts w:ascii="Times New Roman" w:hAnsi="Times New Roman"/>
              </w:rPr>
            </w:pPr>
          </w:p>
        </w:tc>
      </w:tr>
      <w:tr w:rsidRPr="002B7D0A"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2B7D0A" w:rsidR="004330ED" w:rsidP="006E0971" w:rsidRDefault="004330ED" w14:paraId="1D78E92D" w14:textId="77777777">
            <w:pPr>
              <w:suppressAutoHyphens/>
              <w:ind w:left="-70"/>
              <w:rPr>
                <w:b/>
              </w:rPr>
            </w:pPr>
          </w:p>
        </w:tc>
      </w:tr>
      <w:tr w:rsidRPr="002B7D0A"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3C21AC" w:rsidP="00EA1CE4" w:rsidRDefault="008C2353" w14:paraId="16F5D74A" w14:textId="2DC3B309">
            <w:pPr>
              <w:pStyle w:val="Amendement"/>
              <w:tabs>
                <w:tab w:val="clear" w:pos="3310"/>
                <w:tab w:val="clear" w:pos="3600"/>
              </w:tabs>
              <w:rPr>
                <w:rFonts w:ascii="Times New Roman" w:hAnsi="Times New Roman"/>
              </w:rPr>
            </w:pPr>
            <w:r w:rsidRPr="002B7D0A">
              <w:rPr>
                <w:rFonts w:ascii="Times New Roman" w:hAnsi="Times New Roman"/>
              </w:rPr>
              <w:t>36 332</w:t>
            </w:r>
          </w:p>
        </w:tc>
        <w:tc>
          <w:tcPr>
            <w:tcW w:w="7371" w:type="dxa"/>
            <w:gridSpan w:val="2"/>
          </w:tcPr>
          <w:p w:rsidRPr="002B7D0A" w:rsidR="003C21AC" w:rsidP="008C2353" w:rsidRDefault="008C2353" w14:paraId="7050F8EA" w14:textId="0426BE4C">
            <w:pPr>
              <w:rPr>
                <w:b/>
                <w:bCs/>
              </w:rPr>
            </w:pPr>
            <w:r w:rsidRPr="002B7D0A">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2B7D0A">
              <w:rPr>
                <w:b/>
                <w:bCs/>
                <w:szCs w:val="24"/>
              </w:rPr>
              <w:t>PbEU</w:t>
            </w:r>
            <w:proofErr w:type="spellEnd"/>
            <w:r w:rsidRPr="002B7D0A">
              <w:rPr>
                <w:b/>
                <w:bCs/>
                <w:szCs w:val="24"/>
              </w:rPr>
              <w:t xml:space="preserve"> 2021, L 382/1)</w:t>
            </w:r>
          </w:p>
        </w:tc>
      </w:tr>
      <w:tr w:rsidRPr="002B7D0A"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2B7D0A" w:rsidR="003C21AC" w:rsidP="006E0971" w:rsidRDefault="003C21AC" w14:paraId="72963B43" w14:textId="77777777">
            <w:pPr>
              <w:pStyle w:val="Amendement"/>
              <w:tabs>
                <w:tab w:val="clear" w:pos="3310"/>
                <w:tab w:val="clear" w:pos="3600"/>
              </w:tabs>
              <w:ind w:left="-70"/>
              <w:rPr>
                <w:rFonts w:ascii="Times New Roman" w:hAnsi="Times New Roman"/>
              </w:rPr>
            </w:pPr>
          </w:p>
        </w:tc>
      </w:tr>
      <w:tr w:rsidRPr="002B7D0A"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2B7D0A" w:rsidR="003C21AC" w:rsidP="006E0971" w:rsidRDefault="003C21AC" w14:paraId="5CFAFDDB" w14:textId="77777777">
            <w:pPr>
              <w:pStyle w:val="Amendement"/>
              <w:tabs>
                <w:tab w:val="clear" w:pos="3310"/>
                <w:tab w:val="clear" w:pos="3600"/>
              </w:tabs>
              <w:ind w:left="-70"/>
              <w:rPr>
                <w:rFonts w:ascii="Times New Roman" w:hAnsi="Times New Roman"/>
              </w:rPr>
            </w:pPr>
          </w:p>
        </w:tc>
      </w:tr>
      <w:tr w:rsidRPr="002B7D0A"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3C21AC" w:rsidP="00EA1CE4" w:rsidRDefault="003C21AC" w14:paraId="54368FFC" w14:textId="46E3B97F">
            <w:pPr>
              <w:pStyle w:val="Amendement"/>
              <w:tabs>
                <w:tab w:val="clear" w:pos="3310"/>
                <w:tab w:val="clear" w:pos="3600"/>
              </w:tabs>
              <w:rPr>
                <w:rFonts w:ascii="Times New Roman" w:hAnsi="Times New Roman"/>
              </w:rPr>
            </w:pPr>
            <w:r w:rsidRPr="002B7D0A">
              <w:rPr>
                <w:rFonts w:ascii="Times New Roman" w:hAnsi="Times New Roman"/>
              </w:rPr>
              <w:t xml:space="preserve">Nr. </w:t>
            </w:r>
            <w:r w:rsidR="00F44AA8">
              <w:rPr>
                <w:rFonts w:ascii="Times New Roman" w:hAnsi="Times New Roman"/>
                <w:caps/>
              </w:rPr>
              <w:t>9</w:t>
            </w:r>
          </w:p>
        </w:tc>
        <w:tc>
          <w:tcPr>
            <w:tcW w:w="7371" w:type="dxa"/>
            <w:gridSpan w:val="2"/>
          </w:tcPr>
          <w:p w:rsidRPr="002B7D0A" w:rsidR="003C21AC" w:rsidP="006E0971" w:rsidRDefault="003C21AC" w14:paraId="4C3E867F" w14:textId="31B99F52">
            <w:pPr>
              <w:pStyle w:val="Amendement"/>
              <w:tabs>
                <w:tab w:val="clear" w:pos="3310"/>
                <w:tab w:val="clear" w:pos="3600"/>
              </w:tabs>
              <w:ind w:left="-70"/>
              <w:rPr>
                <w:rFonts w:ascii="Times New Roman" w:hAnsi="Times New Roman"/>
                <w:caps/>
              </w:rPr>
            </w:pPr>
            <w:r w:rsidRPr="002B7D0A">
              <w:rPr>
                <w:rFonts w:ascii="Times New Roman" w:hAnsi="Times New Roman"/>
                <w:caps/>
              </w:rPr>
              <w:t xml:space="preserve">AMENDEMENT VAN HET LID </w:t>
            </w:r>
            <w:r w:rsidRPr="002B7D0A" w:rsidR="008C2353">
              <w:rPr>
                <w:rFonts w:ascii="Times New Roman" w:hAnsi="Times New Roman"/>
                <w:caps/>
              </w:rPr>
              <w:t>omtzigt</w:t>
            </w:r>
            <w:r w:rsidR="002B7D0A">
              <w:rPr>
                <w:rFonts w:ascii="Times New Roman" w:hAnsi="Times New Roman"/>
                <w:caps/>
              </w:rPr>
              <w:t xml:space="preserve"> C.S.</w:t>
            </w:r>
          </w:p>
        </w:tc>
      </w:tr>
      <w:tr w:rsidRPr="002B7D0A"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Pr="002B7D0A" w:rsidR="003C21AC" w:rsidP="006E0971" w:rsidRDefault="003C21AC" w14:paraId="26730AC5" w14:textId="4511858D">
            <w:pPr>
              <w:pStyle w:val="Amendement"/>
              <w:tabs>
                <w:tab w:val="clear" w:pos="3310"/>
                <w:tab w:val="clear" w:pos="3600"/>
              </w:tabs>
              <w:ind w:left="-70"/>
              <w:rPr>
                <w:rFonts w:ascii="Times New Roman" w:hAnsi="Times New Roman"/>
              </w:rPr>
            </w:pPr>
            <w:r w:rsidRPr="002B7D0A">
              <w:rPr>
                <w:rFonts w:ascii="Times New Roman" w:hAnsi="Times New Roman"/>
                <w:b w:val="0"/>
              </w:rPr>
              <w:t xml:space="preserve">Ontvangen </w:t>
            </w:r>
            <w:r w:rsidR="003A3E4F">
              <w:rPr>
                <w:rFonts w:ascii="Times New Roman" w:hAnsi="Times New Roman"/>
                <w:b w:val="0"/>
              </w:rPr>
              <w:t>14 februari 2025</w:t>
            </w:r>
          </w:p>
        </w:tc>
      </w:tr>
      <w:tr w:rsidRPr="002B7D0A"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Pr="002B7D0A"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2B7D0A"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2B7D0A" w:rsidR="00B01BA6" w:rsidP="0088452C" w:rsidRDefault="00B01BA6" w14:paraId="4ABB9D5F" w14:textId="430B27C9">
            <w:pPr>
              <w:ind w:firstLine="284"/>
            </w:pPr>
            <w:r w:rsidRPr="002B7D0A">
              <w:t>De ondergetekende</w:t>
            </w:r>
            <w:r w:rsidR="002B7D0A">
              <w:t>n</w:t>
            </w:r>
            <w:r w:rsidRPr="002B7D0A">
              <w:t xml:space="preserve"> stel</w:t>
            </w:r>
            <w:r w:rsidR="002B7D0A">
              <w:t>len</w:t>
            </w:r>
            <w:r w:rsidRPr="002B7D0A">
              <w:t xml:space="preserve"> het volgende amendement voor:</w:t>
            </w:r>
          </w:p>
        </w:tc>
      </w:tr>
    </w:tbl>
    <w:p w:rsidRPr="002B7D0A" w:rsidR="0097055C" w:rsidP="00D774B3" w:rsidRDefault="0097055C" w14:paraId="3CE510F9" w14:textId="77777777">
      <w:pPr>
        <w:rPr>
          <w:szCs w:val="24"/>
        </w:rPr>
      </w:pPr>
    </w:p>
    <w:p w:rsidRPr="002B7D0A" w:rsidR="00255D02" w:rsidP="00255D02" w:rsidRDefault="00255D02" w14:paraId="29FEFF3D" w14:textId="77777777">
      <w:pPr>
        <w:pStyle w:val="Normaalweb"/>
        <w:spacing w:before="0" w:beforeAutospacing="0" w:after="0" w:afterAutospacing="0" w:line="324" w:lineRule="atLeast"/>
        <w:ind w:firstLine="284"/>
        <w:rPr>
          <w:rFonts w:ascii="Times New Roman" w:hAnsi="Times New Roman" w:cs="Times New Roman"/>
        </w:rPr>
      </w:pPr>
      <w:r w:rsidRPr="002B7D0A">
        <w:rPr>
          <w:rStyle w:val="bumpedfont15"/>
          <w:rFonts w:ascii="Times New Roman" w:hAnsi="Times New Roman" w:cs="Times New Roman"/>
        </w:rPr>
        <w:t>Na artikel I, onderdeel A, wordt een onderdeel ingevoegd, luidende:</w:t>
      </w:r>
    </w:p>
    <w:p w:rsidRPr="002B7D0A" w:rsidR="00255D02" w:rsidP="00255D02" w:rsidRDefault="00255D02" w14:paraId="36929A1B"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55D02" w:rsidRDefault="00255D02" w14:paraId="312EDA92" w14:textId="77777777">
      <w:pPr>
        <w:pStyle w:val="Normaalweb"/>
        <w:spacing w:before="0" w:beforeAutospacing="0" w:after="0" w:afterAutospacing="0" w:line="324" w:lineRule="atLeast"/>
        <w:rPr>
          <w:rFonts w:ascii="Times New Roman" w:hAnsi="Times New Roman" w:cs="Times New Roman"/>
        </w:rPr>
      </w:pPr>
      <w:r w:rsidRPr="002B7D0A">
        <w:rPr>
          <w:rStyle w:val="bumpedfont15"/>
          <w:rFonts w:ascii="Times New Roman" w:hAnsi="Times New Roman" w:cs="Times New Roman"/>
        </w:rPr>
        <w:t>Aa</w:t>
      </w:r>
    </w:p>
    <w:p w:rsidRPr="002B7D0A" w:rsidR="00255D02" w:rsidP="00255D02" w:rsidRDefault="00255D02" w14:paraId="6D83E7EE"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55D02" w:rsidRDefault="00255D02" w14:paraId="78658DF1" w14:textId="33019CF5">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w:t>
      </w:r>
      <w:r w:rsidRPr="002B7D0A">
        <w:rPr>
          <w:rFonts w:ascii="Times New Roman" w:hAnsi="Times New Roman" w:cs="Times New Roman"/>
        </w:rPr>
        <w:tab/>
      </w:r>
      <w:r w:rsidRPr="002B7D0A">
        <w:rPr>
          <w:rStyle w:val="bumpedfont15"/>
          <w:rFonts w:ascii="Times New Roman" w:hAnsi="Times New Roman" w:cs="Times New Roman"/>
        </w:rPr>
        <w:t>Na artikel 15 wordt een artikel ingevoegd, luidende:</w:t>
      </w:r>
    </w:p>
    <w:p w:rsidRPr="002B7D0A" w:rsidR="00255D02" w:rsidP="00255D02" w:rsidRDefault="00255D02" w14:paraId="6B0359BF"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55D02" w:rsidRDefault="00255D02" w14:paraId="7A96F6AF" w14:textId="77777777">
      <w:pPr>
        <w:pStyle w:val="Normaalweb"/>
        <w:spacing w:before="0" w:beforeAutospacing="0" w:after="0" w:afterAutospacing="0" w:line="324" w:lineRule="atLeast"/>
        <w:rPr>
          <w:rFonts w:ascii="Times New Roman" w:hAnsi="Times New Roman" w:cs="Times New Roman"/>
        </w:rPr>
      </w:pPr>
      <w:r w:rsidRPr="002B7D0A">
        <w:rPr>
          <w:rStyle w:val="bumpedfont15"/>
          <w:rFonts w:ascii="Times New Roman" w:hAnsi="Times New Roman" w:cs="Times New Roman"/>
          <w:b/>
          <w:bCs/>
        </w:rPr>
        <w:t>Artikel 15a</w:t>
      </w:r>
    </w:p>
    <w:p w:rsidRPr="002B7D0A" w:rsidR="00255D02" w:rsidP="00255D02" w:rsidRDefault="00255D02" w14:paraId="0C8292FC"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B7D0A" w:rsidRDefault="00255D02" w14:paraId="214D09FE" w14:textId="2528DD5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w:t>
      </w:r>
      <w:r w:rsidRPr="002B7D0A">
        <w:rPr>
          <w:rFonts w:ascii="Times New Roman" w:hAnsi="Times New Roman" w:cs="Times New Roman"/>
        </w:rPr>
        <w:tab/>
        <w:t xml:space="preserve">1. </w:t>
      </w:r>
      <w:r w:rsidRPr="002B7D0A">
        <w:rPr>
          <w:rStyle w:val="bumpedfont15"/>
          <w:rFonts w:ascii="Times New Roman" w:hAnsi="Times New Roman" w:cs="Times New Roman"/>
        </w:rPr>
        <w:t>Een aanvraag tot het verlenen van een verblijfsvergunning als bedoeld in artikel 14 onder een beperking verband houdend</w:t>
      </w:r>
      <w:r w:rsidRPr="002B7D0A">
        <w:rPr>
          <w:rStyle w:val="apple-converted-space"/>
          <w:rFonts w:ascii="Times New Roman" w:hAnsi="Times New Roman" w:cs="Times New Roman"/>
        </w:rPr>
        <w:t> </w:t>
      </w:r>
      <w:r w:rsidRPr="002B7D0A">
        <w:rPr>
          <w:rStyle w:val="bumpedfont15"/>
          <w:rFonts w:ascii="Times New Roman" w:hAnsi="Times New Roman" w:cs="Times New Roman"/>
        </w:rPr>
        <w:t>met verblijf als houder van de Europese blauwe kaart, wordt afgewezen indien</w:t>
      </w:r>
      <w:r w:rsidRPr="002B7D0A">
        <w:rPr>
          <w:rStyle w:val="apple-converted-space"/>
          <w:rFonts w:ascii="Times New Roman" w:hAnsi="Times New Roman" w:cs="Times New Roman"/>
        </w:rPr>
        <w:t> </w:t>
      </w:r>
      <w:r w:rsidRPr="002B7D0A">
        <w:rPr>
          <w:rStyle w:val="bumpedfont15"/>
          <w:rFonts w:ascii="Times New Roman" w:hAnsi="Times New Roman" w:cs="Times New Roman"/>
        </w:rPr>
        <w:t>de houder arbeid wil gaan verrichten</w:t>
      </w:r>
      <w:r w:rsidRPr="002B7D0A">
        <w:rPr>
          <w:rStyle w:val="apple-converted-space"/>
          <w:rFonts w:ascii="Times New Roman" w:hAnsi="Times New Roman" w:cs="Times New Roman"/>
        </w:rPr>
        <w:t> </w:t>
      </w:r>
      <w:r w:rsidRPr="002B7D0A">
        <w:rPr>
          <w:rStyle w:val="bumpedfont15"/>
          <w:rFonts w:ascii="Times New Roman" w:hAnsi="Times New Roman" w:cs="Times New Roman"/>
        </w:rPr>
        <w:t>in een</w:t>
      </w:r>
      <w:r w:rsidRPr="002B7D0A" w:rsidR="00FD4D88">
        <w:rPr>
          <w:rStyle w:val="bumpedfont15"/>
          <w:rFonts w:ascii="Times New Roman" w:hAnsi="Times New Roman" w:cs="Times New Roman"/>
        </w:rPr>
        <w:t xml:space="preserve"> </w:t>
      </w:r>
      <w:r w:rsidRPr="002B7D0A">
        <w:rPr>
          <w:rStyle w:val="bumpedfont15"/>
          <w:rFonts w:ascii="Times New Roman" w:hAnsi="Times New Roman" w:cs="Times New Roman"/>
        </w:rPr>
        <w:t>functie</w:t>
      </w:r>
      <w:r w:rsidRPr="002B7D0A" w:rsidR="00FD4D88">
        <w:rPr>
          <w:rStyle w:val="bumpedfont15"/>
          <w:rFonts w:ascii="Times New Roman" w:hAnsi="Times New Roman" w:cs="Times New Roman"/>
        </w:rPr>
        <w:t xml:space="preserve"> waarvan </w:t>
      </w:r>
      <w:r w:rsidRPr="002B7D0A" w:rsidR="004E6AC7">
        <w:rPr>
          <w:rStyle w:val="bumpedfont15"/>
          <w:rFonts w:ascii="Times New Roman" w:hAnsi="Times New Roman" w:cs="Times New Roman"/>
        </w:rPr>
        <w:t xml:space="preserve">niet </w:t>
      </w:r>
      <w:r w:rsidRPr="002B7D0A">
        <w:rPr>
          <w:rStyle w:val="bumpedfont15"/>
          <w:rFonts w:ascii="Times New Roman" w:hAnsi="Times New Roman" w:cs="Times New Roman"/>
        </w:rPr>
        <w:t>bij of</w:t>
      </w:r>
      <w:r w:rsidRPr="002B7D0A">
        <w:rPr>
          <w:rStyle w:val="apple-converted-space"/>
          <w:rFonts w:ascii="Times New Roman" w:hAnsi="Times New Roman" w:cs="Times New Roman"/>
        </w:rPr>
        <w:t> </w:t>
      </w:r>
      <w:r w:rsidRPr="002B7D0A">
        <w:rPr>
          <w:rStyle w:val="bumpedfont15"/>
          <w:rFonts w:ascii="Times New Roman" w:hAnsi="Times New Roman" w:cs="Times New Roman"/>
        </w:rPr>
        <w:t>krachtens</w:t>
      </w:r>
      <w:r w:rsidRPr="002B7D0A">
        <w:rPr>
          <w:rStyle w:val="apple-converted-space"/>
          <w:rFonts w:ascii="Times New Roman" w:hAnsi="Times New Roman" w:cs="Times New Roman"/>
        </w:rPr>
        <w:t> </w:t>
      </w:r>
      <w:r w:rsidRPr="002B7D0A">
        <w:rPr>
          <w:rStyle w:val="bumpedfont15"/>
          <w:rFonts w:ascii="Times New Roman" w:hAnsi="Times New Roman" w:cs="Times New Roman"/>
        </w:rPr>
        <w:t xml:space="preserve">algemene maatregel van bestuur is </w:t>
      </w:r>
      <w:r w:rsidRPr="002B7D0A" w:rsidR="00FD4D88">
        <w:rPr>
          <w:rStyle w:val="bumpedfont15"/>
          <w:rFonts w:ascii="Times New Roman" w:hAnsi="Times New Roman" w:cs="Times New Roman"/>
        </w:rPr>
        <w:t>vastgesteld dat d</w:t>
      </w:r>
      <w:r w:rsidRPr="002B7D0A">
        <w:rPr>
          <w:rStyle w:val="bumpedfont15"/>
          <w:rFonts w:ascii="Times New Roman" w:hAnsi="Times New Roman" w:cs="Times New Roman"/>
        </w:rPr>
        <w:t>aar</w:t>
      </w:r>
      <w:r w:rsidRPr="002B7D0A" w:rsidR="00FD4D88">
        <w:rPr>
          <w:rStyle w:val="bumpedfont15"/>
          <w:rFonts w:ascii="Times New Roman" w:hAnsi="Times New Roman" w:cs="Times New Roman"/>
        </w:rPr>
        <w:t>voor</w:t>
      </w:r>
      <w:r w:rsidRPr="002B7D0A">
        <w:rPr>
          <w:rStyle w:val="apple-converted-space"/>
          <w:rFonts w:ascii="Times New Roman" w:hAnsi="Times New Roman" w:cs="Times New Roman"/>
        </w:rPr>
        <w:t> </w:t>
      </w:r>
      <w:r w:rsidRPr="002B7D0A">
        <w:rPr>
          <w:rStyle w:val="bumpedfont15"/>
          <w:rFonts w:ascii="Times New Roman" w:hAnsi="Times New Roman" w:cs="Times New Roman"/>
        </w:rPr>
        <w:t>een structureel</w:t>
      </w:r>
      <w:r w:rsidRPr="002B7D0A">
        <w:rPr>
          <w:rStyle w:val="apple-converted-space"/>
          <w:rFonts w:ascii="Times New Roman" w:hAnsi="Times New Roman" w:cs="Times New Roman"/>
        </w:rPr>
        <w:t> </w:t>
      </w:r>
      <w:r w:rsidRPr="002B7D0A">
        <w:rPr>
          <w:rStyle w:val="bumpedfont15"/>
          <w:rFonts w:ascii="Times New Roman" w:hAnsi="Times New Roman" w:cs="Times New Roman"/>
        </w:rPr>
        <w:t>arbeidstekort op de Nederlandse arbeidsmarkt is</w:t>
      </w:r>
      <w:r w:rsidRPr="002B7D0A" w:rsidR="004E6AC7">
        <w:rPr>
          <w:rStyle w:val="bumpedfont15"/>
          <w:rFonts w:ascii="Times New Roman" w:hAnsi="Times New Roman" w:cs="Times New Roman"/>
        </w:rPr>
        <w:t>,</w:t>
      </w:r>
      <w:r w:rsidRPr="002B7D0A" w:rsidR="00FD4D88">
        <w:rPr>
          <w:rStyle w:val="bumpedfont15"/>
          <w:rFonts w:ascii="Times New Roman" w:hAnsi="Times New Roman" w:cs="Times New Roman"/>
        </w:rPr>
        <w:t xml:space="preserve"> </w:t>
      </w:r>
      <w:r w:rsidRPr="002B7D0A" w:rsidR="004E6AC7">
        <w:rPr>
          <w:rStyle w:val="bumpedfont15"/>
          <w:rFonts w:ascii="Times New Roman" w:hAnsi="Times New Roman" w:cs="Times New Roman"/>
        </w:rPr>
        <w:t xml:space="preserve">of </w:t>
      </w:r>
      <w:r w:rsidRPr="002B7D0A" w:rsidR="00FD4D88">
        <w:rPr>
          <w:rStyle w:val="bumpedfont15"/>
          <w:rFonts w:ascii="Times New Roman" w:hAnsi="Times New Roman" w:cs="Times New Roman"/>
        </w:rPr>
        <w:t>die</w:t>
      </w:r>
      <w:r w:rsidRPr="002B7D0A">
        <w:rPr>
          <w:rStyle w:val="bumpedfont15"/>
          <w:rFonts w:ascii="Times New Roman" w:hAnsi="Times New Roman" w:cs="Times New Roman"/>
        </w:rPr>
        <w:t xml:space="preserve"> </w:t>
      </w:r>
      <w:r w:rsidRPr="002B7D0A" w:rsidR="004E6AC7">
        <w:rPr>
          <w:rStyle w:val="bumpedfont15"/>
          <w:rFonts w:ascii="Times New Roman" w:hAnsi="Times New Roman" w:cs="Times New Roman"/>
        </w:rPr>
        <w:t xml:space="preserve">zal worden uitgevoerd </w:t>
      </w:r>
      <w:r w:rsidRPr="002B7D0A" w:rsidR="00216AEC">
        <w:rPr>
          <w:rStyle w:val="bumpedfont15"/>
          <w:rFonts w:ascii="Times New Roman" w:hAnsi="Times New Roman" w:cs="Times New Roman"/>
        </w:rPr>
        <w:t>krachtens</w:t>
      </w:r>
      <w:r w:rsidRPr="002B7D0A">
        <w:rPr>
          <w:rStyle w:val="bumpedfont15"/>
          <w:rFonts w:ascii="Times New Roman" w:hAnsi="Times New Roman" w:cs="Times New Roman"/>
        </w:rPr>
        <w:t xml:space="preserve"> een arbeidsovereenkomst waarbij de </w:t>
      </w:r>
      <w:r w:rsidRPr="002B7D0A" w:rsidR="004E6AC7">
        <w:rPr>
          <w:rStyle w:val="bumpedfont15"/>
          <w:rFonts w:ascii="Times New Roman" w:hAnsi="Times New Roman" w:cs="Times New Roman"/>
        </w:rPr>
        <w:t xml:space="preserve">houder </w:t>
      </w:r>
      <w:r w:rsidRPr="002B7D0A">
        <w:rPr>
          <w:rStyle w:val="bumpedfont15"/>
          <w:rFonts w:ascii="Times New Roman" w:hAnsi="Times New Roman" w:cs="Times New Roman"/>
        </w:rPr>
        <w:t xml:space="preserve">door de werkgever in het kader van de uitoefening van het beroep of bedrijf van de werkgever ter beschikking wordt gesteld van een derde om krachtens en door deze aan de werkgever verstrekte opdracht arbeid te verrichten onder toezicht en leiding van de derde. </w:t>
      </w:r>
    </w:p>
    <w:p w:rsidRPr="002B7D0A" w:rsidR="00255D02" w:rsidP="00255D02" w:rsidRDefault="00255D02" w14:paraId="23850767" w14:textId="741AAA49">
      <w:pPr>
        <w:pStyle w:val="s14"/>
        <w:spacing w:before="0" w:beforeAutospacing="0" w:after="0" w:afterAutospacing="0" w:line="324" w:lineRule="atLeast"/>
        <w:ind w:firstLine="284"/>
        <w:rPr>
          <w:rFonts w:ascii="Times New Roman" w:hAnsi="Times New Roman" w:cs="Times New Roman"/>
        </w:rPr>
      </w:pPr>
      <w:r w:rsidRPr="002B7D0A">
        <w:rPr>
          <w:rStyle w:val="bumpedfont15"/>
          <w:rFonts w:ascii="Times New Roman" w:hAnsi="Times New Roman" w:cs="Times New Roman"/>
        </w:rPr>
        <w:t>3.</w:t>
      </w:r>
      <w:r w:rsidRPr="002B7D0A">
        <w:rPr>
          <w:rStyle w:val="apple-converted-space"/>
          <w:rFonts w:ascii="Times New Roman" w:hAnsi="Times New Roman" w:cs="Times New Roman"/>
        </w:rPr>
        <w:t> </w:t>
      </w:r>
      <w:r w:rsidRPr="002B7D0A">
        <w:rPr>
          <w:rStyle w:val="bumpedfont15"/>
          <w:rFonts w:ascii="Times New Roman" w:hAnsi="Times New Roman" w:cs="Times New Roman"/>
        </w:rPr>
        <w:t>Het ontwerp van een</w:t>
      </w:r>
      <w:r w:rsidRPr="002B7D0A">
        <w:rPr>
          <w:rStyle w:val="apple-converted-space"/>
          <w:rFonts w:ascii="Times New Roman" w:hAnsi="Times New Roman" w:cs="Times New Roman"/>
        </w:rPr>
        <w:t> </w:t>
      </w:r>
      <w:r w:rsidRPr="002B7D0A">
        <w:rPr>
          <w:rStyle w:val="bumpedfont15"/>
          <w:rFonts w:ascii="Times New Roman" w:hAnsi="Times New Roman" w:cs="Times New Roman"/>
        </w:rPr>
        <w:t>krachtens</w:t>
      </w:r>
      <w:r w:rsidRPr="002B7D0A">
        <w:rPr>
          <w:rStyle w:val="apple-converted-space"/>
          <w:rFonts w:ascii="Times New Roman" w:hAnsi="Times New Roman" w:cs="Times New Roman"/>
        </w:rPr>
        <w:t> </w:t>
      </w:r>
      <w:r w:rsidRPr="002B7D0A">
        <w:rPr>
          <w:rStyle w:val="bumpedfont15"/>
          <w:rFonts w:ascii="Times New Roman" w:hAnsi="Times New Roman" w:cs="Times New Roman"/>
        </w:rPr>
        <w:t>het</w:t>
      </w:r>
      <w:r w:rsidRPr="002B7D0A">
        <w:rPr>
          <w:rStyle w:val="apple-converted-space"/>
          <w:rFonts w:ascii="Times New Roman" w:hAnsi="Times New Roman" w:cs="Times New Roman"/>
        </w:rPr>
        <w:t> </w:t>
      </w:r>
      <w:r w:rsidRPr="002B7D0A">
        <w:rPr>
          <w:rStyle w:val="bumpedfont15"/>
          <w:rFonts w:ascii="Times New Roman" w:hAnsi="Times New Roman" w:cs="Times New Roman"/>
        </w:rPr>
        <w:t>eerste</w:t>
      </w:r>
      <w:r w:rsidRPr="002B7D0A">
        <w:rPr>
          <w:rStyle w:val="apple-converted-space"/>
          <w:rFonts w:ascii="Times New Roman" w:hAnsi="Times New Roman" w:cs="Times New Roman"/>
        </w:rPr>
        <w:t> </w:t>
      </w:r>
      <w:r w:rsidRPr="002B7D0A">
        <w:rPr>
          <w:rStyle w:val="bumpedfont15"/>
          <w:rFonts w:ascii="Times New Roman" w:hAnsi="Times New Roman" w:cs="Times New Roman"/>
        </w:rPr>
        <w:t>lid vast te stellen algemene maatregel van bestuur wordt aan de beide Kamers der Staten-Generaal overgelegd. De voordracht voor de vast te stellen algemene maatregel van bestuur kan worden gedaan nadat vier weken na de overlegging zijn verstreken, tenzij binnen die termijn door of namens een der Kamers of door ten minste een vijfde van het grondwettelijk aantal leden van een der Kamers de wens te kennen wordt gegeven dat het onderwerp van de algemene maatregel van bestuur bij wet wordt geregeld. In dat geval wordt een daartoe strekkend voorstel van wet zo spoedig mogelijk ingediend.</w:t>
      </w:r>
    </w:p>
    <w:p w:rsidRPr="002B7D0A" w:rsidR="00255D02" w:rsidP="00255D02" w:rsidRDefault="00255D02" w14:paraId="4179C1C0"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55D02" w:rsidRDefault="00255D02" w14:paraId="770AB997" w14:textId="77777777">
      <w:pPr>
        <w:pStyle w:val="Normaalweb"/>
        <w:spacing w:before="0" w:beforeAutospacing="0" w:after="0" w:afterAutospacing="0" w:line="324" w:lineRule="atLeast"/>
        <w:rPr>
          <w:rFonts w:ascii="Times New Roman" w:hAnsi="Times New Roman" w:cs="Times New Roman"/>
        </w:rPr>
      </w:pPr>
      <w:r w:rsidRPr="002B7D0A">
        <w:rPr>
          <w:rStyle w:val="bumpedfont15"/>
          <w:rFonts w:ascii="Times New Roman" w:hAnsi="Times New Roman" w:cs="Times New Roman"/>
          <w:b/>
          <w:bCs/>
        </w:rPr>
        <w:t>Toelichting</w:t>
      </w:r>
    </w:p>
    <w:p w:rsidRPr="002B7D0A" w:rsidR="00255D02" w:rsidP="00255D02" w:rsidRDefault="00255D02" w14:paraId="717EC3B3"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55D02" w:rsidRDefault="00255D02" w14:paraId="27268EF5" w14:textId="0498B88F">
      <w:pPr>
        <w:pStyle w:val="Normaalweb"/>
        <w:spacing w:before="0" w:beforeAutospacing="0" w:after="0" w:afterAutospacing="0" w:line="324" w:lineRule="atLeast"/>
        <w:rPr>
          <w:rFonts w:ascii="Times New Roman" w:hAnsi="Times New Roman" w:cs="Times New Roman"/>
        </w:rPr>
      </w:pPr>
      <w:r w:rsidRPr="002B7D0A">
        <w:rPr>
          <w:rStyle w:val="bumpedfont15"/>
          <w:rFonts w:ascii="Times New Roman" w:hAnsi="Times New Roman" w:cs="Times New Roman"/>
        </w:rPr>
        <w:t>Dit amendement beperkt de uitgifte van de Europese</w:t>
      </w:r>
      <w:r w:rsidRPr="002B7D0A">
        <w:rPr>
          <w:rStyle w:val="apple-converted-space"/>
          <w:rFonts w:ascii="Times New Roman" w:hAnsi="Times New Roman" w:cs="Times New Roman"/>
        </w:rPr>
        <w:t> </w:t>
      </w:r>
      <w:r w:rsidRPr="002B7D0A">
        <w:rPr>
          <w:rStyle w:val="bumpedfont15"/>
          <w:rFonts w:ascii="Times New Roman" w:hAnsi="Times New Roman" w:cs="Times New Roman"/>
        </w:rPr>
        <w:t>blauwe</w:t>
      </w:r>
      <w:r w:rsidRPr="002B7D0A">
        <w:rPr>
          <w:rStyle w:val="apple-converted-space"/>
          <w:rFonts w:ascii="Times New Roman" w:hAnsi="Times New Roman" w:cs="Times New Roman"/>
        </w:rPr>
        <w:t> </w:t>
      </w:r>
      <w:r w:rsidRPr="002B7D0A">
        <w:rPr>
          <w:rStyle w:val="bumpedfont15"/>
          <w:rFonts w:ascii="Times New Roman" w:hAnsi="Times New Roman" w:cs="Times New Roman"/>
        </w:rPr>
        <w:t xml:space="preserve">kaart tot functies in sectoren waar een aantoonbaar tekort aan arbeidskrachten bestaat, </w:t>
      </w:r>
      <w:r w:rsidRPr="002B7D0A" w:rsidR="004E6AC7">
        <w:rPr>
          <w:rStyle w:val="bumpedfont15"/>
          <w:rFonts w:ascii="Times New Roman" w:hAnsi="Times New Roman" w:cs="Times New Roman"/>
        </w:rPr>
        <w:t xml:space="preserve">waarbij deze functies worden </w:t>
      </w:r>
      <w:r w:rsidRPr="002B7D0A">
        <w:rPr>
          <w:rStyle w:val="bumpedfont15"/>
          <w:rFonts w:ascii="Times New Roman" w:hAnsi="Times New Roman" w:cs="Times New Roman"/>
        </w:rPr>
        <w:t xml:space="preserve">vastgesteld door de minister </w:t>
      </w:r>
      <w:r w:rsidRPr="002B7D0A" w:rsidR="004E6AC7">
        <w:rPr>
          <w:rStyle w:val="bumpedfont15"/>
          <w:rFonts w:ascii="Times New Roman" w:hAnsi="Times New Roman" w:cs="Times New Roman"/>
        </w:rPr>
        <w:lastRenderedPageBreak/>
        <w:t>bij of krachtens een</w:t>
      </w:r>
      <w:r w:rsidRPr="002B7D0A">
        <w:rPr>
          <w:rStyle w:val="apple-converted-space"/>
          <w:rFonts w:ascii="Times New Roman" w:hAnsi="Times New Roman" w:cs="Times New Roman"/>
        </w:rPr>
        <w:t> </w:t>
      </w:r>
      <w:r w:rsidRPr="002B7D0A">
        <w:rPr>
          <w:rStyle w:val="bumpedfont15"/>
          <w:rFonts w:ascii="Times New Roman" w:hAnsi="Times New Roman" w:cs="Times New Roman"/>
        </w:rPr>
        <w:t>AMvB</w:t>
      </w:r>
      <w:r w:rsidRPr="002B7D0A">
        <w:rPr>
          <w:rStyle w:val="apple-converted-space"/>
          <w:rFonts w:ascii="Times New Roman" w:hAnsi="Times New Roman" w:cs="Times New Roman"/>
        </w:rPr>
        <w:t xml:space="preserve">  </w:t>
      </w:r>
      <w:r w:rsidRPr="002B7D0A">
        <w:rPr>
          <w:rStyle w:val="bumpedfont15"/>
          <w:rFonts w:ascii="Times New Roman" w:hAnsi="Times New Roman" w:cs="Times New Roman"/>
        </w:rPr>
        <w:t>(die vooraf bij de beide Kamers moet worden voorgehangen met de mogelijkheid voor (een vijfde van het grondwettelijk aantal leden van) de Kamers om regeling bij wet te eisen).</w:t>
      </w:r>
      <w:r w:rsidRPr="002B7D0A">
        <w:rPr>
          <w:rStyle w:val="apple-converted-space"/>
          <w:rFonts w:ascii="Times New Roman" w:hAnsi="Times New Roman" w:cs="Times New Roman"/>
        </w:rPr>
        <w:t> </w:t>
      </w:r>
      <w:r w:rsidRPr="002B7D0A">
        <w:rPr>
          <w:rStyle w:val="bumpedfont15"/>
          <w:rFonts w:ascii="Times New Roman" w:hAnsi="Times New Roman" w:cs="Times New Roman"/>
        </w:rPr>
        <w:t>De</w:t>
      </w:r>
      <w:r w:rsidRPr="002B7D0A">
        <w:rPr>
          <w:rStyle w:val="apple-converted-space"/>
          <w:rFonts w:ascii="Times New Roman" w:hAnsi="Times New Roman" w:cs="Times New Roman"/>
        </w:rPr>
        <w:t> </w:t>
      </w:r>
      <w:r w:rsidRPr="002B7D0A">
        <w:rPr>
          <w:rStyle w:val="bumpedfont15"/>
          <w:rFonts w:ascii="Times New Roman" w:hAnsi="Times New Roman" w:cs="Times New Roman"/>
        </w:rPr>
        <w:t>blauwe</w:t>
      </w:r>
      <w:r w:rsidRPr="002B7D0A">
        <w:rPr>
          <w:rStyle w:val="apple-converted-space"/>
          <w:rFonts w:ascii="Times New Roman" w:hAnsi="Times New Roman" w:cs="Times New Roman"/>
        </w:rPr>
        <w:t> </w:t>
      </w:r>
      <w:r w:rsidRPr="002B7D0A">
        <w:rPr>
          <w:rStyle w:val="bumpedfont15"/>
          <w:rFonts w:ascii="Times New Roman" w:hAnsi="Times New Roman" w:cs="Times New Roman"/>
        </w:rPr>
        <w:t>kaart mag geen generiek toegangsinstrument worden voor arbeidsmigratie, maar moet zich richten op functies in sectoren met structurele tekorten. Dit k</w:t>
      </w:r>
      <w:r w:rsidRPr="002B7D0A" w:rsidR="004E6AC7">
        <w:rPr>
          <w:rStyle w:val="bumpedfont15"/>
          <w:rFonts w:ascii="Times New Roman" w:hAnsi="Times New Roman" w:cs="Times New Roman"/>
        </w:rPr>
        <w:t>unnen bovendien</w:t>
      </w:r>
      <w:r w:rsidRPr="002B7D0A">
        <w:rPr>
          <w:rStyle w:val="bumpedfont15"/>
          <w:rFonts w:ascii="Times New Roman" w:hAnsi="Times New Roman" w:cs="Times New Roman"/>
        </w:rPr>
        <w:t xml:space="preserve"> geen functie</w:t>
      </w:r>
      <w:r w:rsidRPr="002B7D0A" w:rsidR="004E6AC7">
        <w:rPr>
          <w:rStyle w:val="bumpedfont15"/>
          <w:rFonts w:ascii="Times New Roman" w:hAnsi="Times New Roman" w:cs="Times New Roman"/>
        </w:rPr>
        <w:t>s</w:t>
      </w:r>
      <w:r w:rsidRPr="002B7D0A">
        <w:rPr>
          <w:rStyle w:val="bumpedfont15"/>
          <w:rFonts w:ascii="Times New Roman" w:hAnsi="Times New Roman" w:cs="Times New Roman"/>
        </w:rPr>
        <w:t xml:space="preserve"> zijn waarbij de werknemer ter beschikking wordt gesteld, via bijvoorbeeld een uitzendbureau. De werknemer dient dus een rechtstreeks dienstverband te hebben met de materieel werkgever.  Dit amendement verplicht de regering om per AMvB aan te wijzen welke sectoren daadwerkelijk een aanvulling vanuit derde landen nodig hebben. Dit voorkomt dat de regeling wordt misbruikt voor oneigenlijke concurrentie op de arbeidsmarkt en zorgt ervoor dat de</w:t>
      </w:r>
      <w:r w:rsidRPr="002B7D0A">
        <w:rPr>
          <w:rStyle w:val="apple-converted-space"/>
          <w:rFonts w:ascii="Times New Roman" w:hAnsi="Times New Roman" w:cs="Times New Roman"/>
        </w:rPr>
        <w:t> </w:t>
      </w:r>
      <w:r w:rsidRPr="002B7D0A">
        <w:rPr>
          <w:rStyle w:val="bumpedfont15"/>
          <w:rFonts w:ascii="Times New Roman" w:hAnsi="Times New Roman" w:cs="Times New Roman"/>
        </w:rPr>
        <w:t>Europese</w:t>
      </w:r>
      <w:r w:rsidRPr="002B7D0A">
        <w:rPr>
          <w:rStyle w:val="apple-converted-space"/>
          <w:rFonts w:ascii="Times New Roman" w:hAnsi="Times New Roman" w:cs="Times New Roman"/>
        </w:rPr>
        <w:t> </w:t>
      </w:r>
      <w:r w:rsidRPr="002B7D0A">
        <w:rPr>
          <w:rStyle w:val="bumpedfont15"/>
          <w:rFonts w:ascii="Times New Roman" w:hAnsi="Times New Roman" w:cs="Times New Roman"/>
        </w:rPr>
        <w:t>blauwe</w:t>
      </w:r>
      <w:r w:rsidRPr="002B7D0A">
        <w:rPr>
          <w:rStyle w:val="apple-converted-space"/>
          <w:rFonts w:ascii="Times New Roman" w:hAnsi="Times New Roman" w:cs="Times New Roman"/>
        </w:rPr>
        <w:t> </w:t>
      </w:r>
      <w:r w:rsidRPr="002B7D0A">
        <w:rPr>
          <w:rStyle w:val="bumpedfont15"/>
          <w:rFonts w:ascii="Times New Roman" w:hAnsi="Times New Roman" w:cs="Times New Roman"/>
        </w:rPr>
        <w:t>kaart uitsluitend wordt ingezet waar Nederlandse en EU-arbeidskrachten niet voorhanden zijn.</w:t>
      </w:r>
      <w:r w:rsidRPr="002B7D0A">
        <w:rPr>
          <w:rFonts w:ascii="Times New Roman" w:hAnsi="Times New Roman" w:cs="Times New Roman"/>
        </w:rPr>
        <w:br/>
      </w:r>
      <w:r w:rsidRPr="002B7D0A">
        <w:rPr>
          <w:rStyle w:val="bumpedfont15"/>
          <w:rFonts w:ascii="Times New Roman" w:hAnsi="Times New Roman" w:cs="Times New Roman"/>
        </w:rPr>
        <w:t>Dit amendement gebruikt de mogelijkheid geboden in de richtlijn onder artikel 7, lid 2, punt a.</w:t>
      </w:r>
    </w:p>
    <w:p w:rsidRPr="002B7D0A" w:rsidR="006656F3" w:rsidP="00EA1CE4" w:rsidRDefault="006656F3" w14:paraId="76B5C671" w14:textId="77777777">
      <w:pPr>
        <w:rPr>
          <w:szCs w:val="24"/>
        </w:rPr>
      </w:pPr>
    </w:p>
    <w:p w:rsidRPr="002B7D0A" w:rsidR="00B4708A" w:rsidP="00EA1CE4" w:rsidRDefault="008C2353" w14:paraId="6F45C4F8" w14:textId="6990E533">
      <w:pPr>
        <w:rPr>
          <w:szCs w:val="24"/>
        </w:rPr>
      </w:pPr>
      <w:r w:rsidRPr="002B7D0A">
        <w:rPr>
          <w:szCs w:val="24"/>
        </w:rPr>
        <w:t>Omtzigt</w:t>
      </w:r>
    </w:p>
    <w:p w:rsidRPr="002B7D0A" w:rsidR="002B7D0A" w:rsidP="002B7D0A" w:rsidRDefault="002B7D0A" w14:paraId="784DD944" w14:textId="77777777">
      <w:proofErr w:type="spellStart"/>
      <w:r w:rsidRPr="002B7D0A">
        <w:t>Patijn</w:t>
      </w:r>
      <w:proofErr w:type="spellEnd"/>
    </w:p>
    <w:p w:rsidRPr="002B7D0A" w:rsidR="002B7D0A" w:rsidP="002B7D0A" w:rsidRDefault="002B7D0A" w14:paraId="5D950228" w14:textId="77777777">
      <w:r w:rsidRPr="002B7D0A">
        <w:t>Van Nispen</w:t>
      </w:r>
    </w:p>
    <w:p w:rsidRPr="002B7D0A" w:rsidR="002B7D0A" w:rsidP="00EA1CE4" w:rsidRDefault="002B7D0A" w14:paraId="474E0EC5" w14:textId="387B306C">
      <w:r w:rsidRPr="002B7D0A">
        <w:t>Ceder</w:t>
      </w:r>
    </w:p>
    <w:sectPr w:rsidRPr="002B7D0A" w:rsidR="002B7D0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B17E" w14:textId="77777777" w:rsidR="00BA2F3B" w:rsidRDefault="00BA2F3B">
      <w:pPr>
        <w:spacing w:line="20" w:lineRule="exact"/>
      </w:pPr>
    </w:p>
  </w:endnote>
  <w:endnote w:type="continuationSeparator" w:id="0">
    <w:p w14:paraId="040394D1" w14:textId="77777777" w:rsidR="00BA2F3B" w:rsidRDefault="00BA2F3B">
      <w:pPr>
        <w:pStyle w:val="Amendement"/>
      </w:pPr>
      <w:r>
        <w:rPr>
          <w:b w:val="0"/>
        </w:rPr>
        <w:t xml:space="preserve"> </w:t>
      </w:r>
    </w:p>
  </w:endnote>
  <w:endnote w:type="continuationNotice" w:id="1">
    <w:p w14:paraId="37E2FD80" w14:textId="77777777" w:rsidR="00BA2F3B" w:rsidRDefault="00BA2F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0A9C" w14:textId="77777777" w:rsidR="00BA2F3B" w:rsidRDefault="00BA2F3B">
      <w:pPr>
        <w:pStyle w:val="Amendement"/>
      </w:pPr>
      <w:r>
        <w:rPr>
          <w:b w:val="0"/>
        </w:rPr>
        <w:separator/>
      </w:r>
    </w:p>
  </w:footnote>
  <w:footnote w:type="continuationSeparator" w:id="0">
    <w:p w14:paraId="2D267E4D" w14:textId="77777777" w:rsidR="00BA2F3B" w:rsidRDefault="00BA2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2771302"/>
    <w:multiLevelType w:val="hybridMultilevel"/>
    <w:tmpl w:val="8D1C09A0"/>
    <w:lvl w:ilvl="0" w:tplc="906C15AA">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659893313">
    <w:abstractNumId w:val="0"/>
  </w:num>
  <w:num w:numId="2" w16cid:durableId="2066828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174CB"/>
    <w:rsid w:val="0007471A"/>
    <w:rsid w:val="00092A90"/>
    <w:rsid w:val="00094702"/>
    <w:rsid w:val="000A3383"/>
    <w:rsid w:val="000D17BF"/>
    <w:rsid w:val="001128F7"/>
    <w:rsid w:val="00157CAF"/>
    <w:rsid w:val="001656EE"/>
    <w:rsid w:val="0016653D"/>
    <w:rsid w:val="001A3DB9"/>
    <w:rsid w:val="001D56AF"/>
    <w:rsid w:val="001E0E21"/>
    <w:rsid w:val="00212E0A"/>
    <w:rsid w:val="002153B0"/>
    <w:rsid w:val="00216AEC"/>
    <w:rsid w:val="0021777F"/>
    <w:rsid w:val="00241DD0"/>
    <w:rsid w:val="00255D02"/>
    <w:rsid w:val="002A0713"/>
    <w:rsid w:val="002B7D0A"/>
    <w:rsid w:val="003A1584"/>
    <w:rsid w:val="003A3E4F"/>
    <w:rsid w:val="003C21AC"/>
    <w:rsid w:val="003C5218"/>
    <w:rsid w:val="003C7876"/>
    <w:rsid w:val="003E2308"/>
    <w:rsid w:val="003E2F98"/>
    <w:rsid w:val="003E77FD"/>
    <w:rsid w:val="0042574B"/>
    <w:rsid w:val="004330ED"/>
    <w:rsid w:val="00467809"/>
    <w:rsid w:val="00467AA5"/>
    <w:rsid w:val="00481C91"/>
    <w:rsid w:val="004911E3"/>
    <w:rsid w:val="00497D57"/>
    <w:rsid w:val="004A1E29"/>
    <w:rsid w:val="004A7DD4"/>
    <w:rsid w:val="004B28A9"/>
    <w:rsid w:val="004B50D8"/>
    <w:rsid w:val="004B5B90"/>
    <w:rsid w:val="004E6AC7"/>
    <w:rsid w:val="00501109"/>
    <w:rsid w:val="005703C9"/>
    <w:rsid w:val="00597703"/>
    <w:rsid w:val="005A6097"/>
    <w:rsid w:val="005B1DCC"/>
    <w:rsid w:val="005B7323"/>
    <w:rsid w:val="005C25B9"/>
    <w:rsid w:val="006267E6"/>
    <w:rsid w:val="00653005"/>
    <w:rsid w:val="006558D2"/>
    <w:rsid w:val="006656F3"/>
    <w:rsid w:val="00672D25"/>
    <w:rsid w:val="006738BC"/>
    <w:rsid w:val="006D3E69"/>
    <w:rsid w:val="006E0971"/>
    <w:rsid w:val="007617A6"/>
    <w:rsid w:val="007709F6"/>
    <w:rsid w:val="00783215"/>
    <w:rsid w:val="00785560"/>
    <w:rsid w:val="007965FC"/>
    <w:rsid w:val="007979AC"/>
    <w:rsid w:val="007A785F"/>
    <w:rsid w:val="007D2608"/>
    <w:rsid w:val="007F71F0"/>
    <w:rsid w:val="008164E5"/>
    <w:rsid w:val="00830081"/>
    <w:rsid w:val="008467D7"/>
    <w:rsid w:val="00852541"/>
    <w:rsid w:val="00856E31"/>
    <w:rsid w:val="00865D47"/>
    <w:rsid w:val="0088452C"/>
    <w:rsid w:val="008C2353"/>
    <w:rsid w:val="008D7DCB"/>
    <w:rsid w:val="009055DB"/>
    <w:rsid w:val="00905ECB"/>
    <w:rsid w:val="009072EA"/>
    <w:rsid w:val="0096165D"/>
    <w:rsid w:val="0097055C"/>
    <w:rsid w:val="00993E91"/>
    <w:rsid w:val="009A409F"/>
    <w:rsid w:val="009B5845"/>
    <w:rsid w:val="009C0C1F"/>
    <w:rsid w:val="00A10505"/>
    <w:rsid w:val="00A1288B"/>
    <w:rsid w:val="00A53203"/>
    <w:rsid w:val="00A772EB"/>
    <w:rsid w:val="00B01BA6"/>
    <w:rsid w:val="00B228BF"/>
    <w:rsid w:val="00B4708A"/>
    <w:rsid w:val="00B61B3E"/>
    <w:rsid w:val="00B745E1"/>
    <w:rsid w:val="00B75516"/>
    <w:rsid w:val="00BA2F3B"/>
    <w:rsid w:val="00BB0F2C"/>
    <w:rsid w:val="00BD4D15"/>
    <w:rsid w:val="00BF623B"/>
    <w:rsid w:val="00C035D4"/>
    <w:rsid w:val="00C679BF"/>
    <w:rsid w:val="00C81BBD"/>
    <w:rsid w:val="00C9540F"/>
    <w:rsid w:val="00CC6E27"/>
    <w:rsid w:val="00CD3132"/>
    <w:rsid w:val="00CE27CD"/>
    <w:rsid w:val="00CF7563"/>
    <w:rsid w:val="00D134F3"/>
    <w:rsid w:val="00D47D01"/>
    <w:rsid w:val="00D774B3"/>
    <w:rsid w:val="00DD35A5"/>
    <w:rsid w:val="00DE2948"/>
    <w:rsid w:val="00DF68BE"/>
    <w:rsid w:val="00DF712A"/>
    <w:rsid w:val="00E25DF4"/>
    <w:rsid w:val="00E3485D"/>
    <w:rsid w:val="00E352B5"/>
    <w:rsid w:val="00E6619B"/>
    <w:rsid w:val="00E908D7"/>
    <w:rsid w:val="00EA1CE4"/>
    <w:rsid w:val="00EA69AC"/>
    <w:rsid w:val="00EB40A1"/>
    <w:rsid w:val="00EC3112"/>
    <w:rsid w:val="00ED5E57"/>
    <w:rsid w:val="00EE1BD8"/>
    <w:rsid w:val="00F21E6D"/>
    <w:rsid w:val="00F25E71"/>
    <w:rsid w:val="00F44989"/>
    <w:rsid w:val="00F44AA8"/>
    <w:rsid w:val="00F5396C"/>
    <w:rsid w:val="00F919C9"/>
    <w:rsid w:val="00FA5BBE"/>
    <w:rsid w:val="00FC486C"/>
    <w:rsid w:val="00FD4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 w:type="paragraph" w:styleId="Normaalweb">
    <w:name w:val="Normal (Web)"/>
    <w:basedOn w:val="Standaard"/>
    <w:uiPriority w:val="99"/>
    <w:semiHidden/>
    <w:unhideWhenUsed/>
    <w:rsid w:val="00255D02"/>
    <w:pPr>
      <w:widowControl/>
      <w:spacing w:before="100" w:beforeAutospacing="1" w:after="100" w:afterAutospacing="1"/>
    </w:pPr>
    <w:rPr>
      <w:rFonts w:ascii="Aptos" w:eastAsiaTheme="minorHAnsi" w:hAnsi="Aptos" w:cs="Aptos"/>
      <w:szCs w:val="24"/>
    </w:rPr>
  </w:style>
  <w:style w:type="paragraph" w:customStyle="1" w:styleId="s14">
    <w:name w:val="s14"/>
    <w:basedOn w:val="Standaard"/>
    <w:uiPriority w:val="99"/>
    <w:semiHidden/>
    <w:rsid w:val="00255D02"/>
    <w:pPr>
      <w:widowControl/>
      <w:spacing w:before="100" w:beforeAutospacing="1" w:after="100" w:afterAutospacing="1"/>
    </w:pPr>
    <w:rPr>
      <w:rFonts w:ascii="Aptos" w:eastAsiaTheme="minorHAnsi" w:hAnsi="Aptos" w:cs="Aptos"/>
      <w:szCs w:val="24"/>
    </w:rPr>
  </w:style>
  <w:style w:type="character" w:customStyle="1" w:styleId="apple-converted-space">
    <w:name w:val="apple-converted-space"/>
    <w:basedOn w:val="Standaardalinea-lettertype"/>
    <w:rsid w:val="00255D02"/>
  </w:style>
  <w:style w:type="character" w:customStyle="1" w:styleId="bumpedfont15">
    <w:name w:val="bumpedfont15"/>
    <w:basedOn w:val="Standaardalinea-lettertype"/>
    <w:rsid w:val="0025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514</ap:Words>
  <ap:Characters>2891</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2025-02-14T17:01:00.0000000Z</dcterms:created>
  <dcterms:modified xsi:type="dcterms:W3CDTF">2025-02-14T17:01:00.0000000Z</dcterms:modified>
  <dc:description>------------------------</dc:description>
  <dc:subject/>
  <keywords/>
  <version/>
  <category/>
</coreProperties>
</file>