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2025Z02897</w:t>
        <w:br/>
      </w:r>
      <w:proofErr w:type="spellEnd"/>
    </w:p>
    <w:p>
      <w:pPr>
        <w:pStyle w:val="Normal"/>
        <w:rPr>
          <w:b w:val="1"/>
          <w:bCs w:val="1"/>
        </w:rPr>
      </w:pPr>
      <w:r w:rsidR="250AE766">
        <w:rPr>
          <w:b w:val="0"/>
          <w:bCs w:val="0"/>
        </w:rPr>
        <w:t>(ingezonden 17 februari 2025)</w:t>
        <w:br/>
      </w:r>
    </w:p>
    <w:p>
      <w:r>
        <w:t xml:space="preserve">Vragen van de leden Diederik van Dijk en Stoffer (SGP) aan de minister van Buitenlandse Zaken over de mogelijke herbenoeming van de VN Speciaal Gezant mevrouw Albanese</w:t>
      </w:r>
      <w:r>
        <w:br/>
      </w:r>
    </w:p>
    <w:p>
      <w:r>
        <w:t xml:space="preserve"> </w:t>
      </w:r>
      <w:r>
        <w:br/>
      </w:r>
    </w:p>
    <w:p>
      <w:pPr>
        <w:pStyle w:val="ListParagraph"/>
        <w:numPr>
          <w:ilvl w:val="0"/>
          <w:numId w:val="100468720"/>
        </w:numPr>
        <w:ind w:left="360"/>
      </w:pPr>
      <w:r>
        <w:t>Bent u bekend met het bericht 'Minister Veldkamp (Buitenlandse Zaken) weigert omstreden VN-rapporteur Albanese te ontvangen'? 1)</w:t>
      </w:r>
      <w:r>
        <w:br/>
      </w:r>
    </w:p>
    <w:p>
      <w:pPr>
        <w:pStyle w:val="ListParagraph"/>
        <w:numPr>
          <w:ilvl w:val="0"/>
          <w:numId w:val="100468720"/>
        </w:numPr>
        <w:ind w:left="360"/>
      </w:pPr>
      <w:r>
        <w:t>Bent u, gezien recente veroordelingen van haar publieke uitingen, alsmede formele weigeringen om mevrouw Albanese te ontvangen, bezorgd over de gevolgen die de omstreden uitlatingen van mevrouw Albanese hebben voor de status en het gezag van de Verenigde Naties (VN)?</w:t>
      </w:r>
      <w:r>
        <w:br/>
      </w:r>
    </w:p>
    <w:p>
      <w:pPr>
        <w:pStyle w:val="ListParagraph"/>
        <w:numPr>
          <w:ilvl w:val="0"/>
          <w:numId w:val="100468720"/>
        </w:numPr>
        <w:ind w:left="360"/>
      </w:pPr>
      <w:r>
        <w:t>Vindt u dat dergelijke uitlatingen passen bij de standaarden die gelden voor het uitoefenen van een functie in een uiterst gevoelige en complexe omgeving? </w:t>
      </w:r>
      <w:r>
        <w:br/>
      </w:r>
    </w:p>
    <w:p>
      <w:pPr>
        <w:pStyle w:val="ListParagraph"/>
        <w:numPr>
          <w:ilvl w:val="0"/>
          <w:numId w:val="100468720"/>
        </w:numPr>
        <w:ind w:left="360"/>
      </w:pPr>
      <w:r>
        <w:t>Bent u van oordeel dat het optreden van de huidige rapporteur mevrouw Albanese in overeenstemming is met de eisen van de Code of Conduct for Special Procedures Mandate-Holders van de VN, onder andere ten aanzien van objectiviteit en onafhankelijkheid?</w:t>
      </w:r>
      <w:r>
        <w:br/>
      </w:r>
    </w:p>
    <w:p>
      <w:pPr>
        <w:pStyle w:val="ListParagraph"/>
        <w:numPr>
          <w:ilvl w:val="0"/>
          <w:numId w:val="100468720"/>
        </w:numPr>
        <w:ind w:left="360"/>
      </w:pPr>
      <w:r>
        <w:t>Hoe verloopt de formele procedure om te komen tot de (her)benoeming van speciaal rapporteurs van de Mensenrechtenraad?</w:t>
      </w:r>
      <w:r>
        <w:br/>
      </w:r>
    </w:p>
    <w:p>
      <w:pPr>
        <w:pStyle w:val="ListParagraph"/>
        <w:numPr>
          <w:ilvl w:val="0"/>
          <w:numId w:val="100468720"/>
        </w:numPr>
        <w:ind w:left="360"/>
      </w:pPr>
      <w:r>
        <w:t>Welke inbreng heeft Nederland in het verleden gehad als het gaat om de benoeming van de speciaal rapporteur voor de Palestijnse gebieden?</w:t>
      </w:r>
      <w:r>
        <w:br/>
      </w:r>
    </w:p>
    <w:p>
      <w:pPr>
        <w:pStyle w:val="ListParagraph"/>
        <w:numPr>
          <w:ilvl w:val="0"/>
          <w:numId w:val="100468720"/>
        </w:numPr>
        <w:ind w:left="360"/>
      </w:pPr>
      <w:r>
        <w:t>Klopt het dat het mandaat van mevrouw Albanese in mei 2022 is gestart voor de duur van drie jaren?</w:t>
      </w:r>
      <w:r>
        <w:br/>
      </w:r>
    </w:p>
    <w:p>
      <w:pPr>
        <w:pStyle w:val="ListParagraph"/>
        <w:numPr>
          <w:ilvl w:val="0"/>
          <w:numId w:val="100468720"/>
        </w:numPr>
        <w:ind w:left="360"/>
      </w:pPr>
      <w:r>
        <w:t>Is de Mensenrechtenraad voornemens het mandaat van mevrouw Albanese te verlengen?</w:t>
      </w:r>
      <w:r>
        <w:br/>
      </w:r>
    </w:p>
    <w:p>
      <w:pPr>
        <w:pStyle w:val="ListParagraph"/>
        <w:numPr>
          <w:ilvl w:val="0"/>
          <w:numId w:val="100468720"/>
        </w:numPr>
        <w:ind w:left="360"/>
      </w:pPr>
      <w:r>
        <w:t>Hoe beoordeelt u een eventuele herbenoeming van mevrouw Albanese? Bent u voornemens zich in te spannen om een eventuele herbenoeming van mevrouw Albanese te voorkomen?</w:t>
      </w:r>
      <w:r>
        <w:br/>
      </w:r>
    </w:p>
    <w:p>
      <w:pPr>
        <w:pStyle w:val="ListParagraph"/>
        <w:numPr>
          <w:ilvl w:val="0"/>
          <w:numId w:val="100468720"/>
        </w:numPr>
        <w:ind w:left="360"/>
      </w:pPr>
      <w:r>
        <w:t>Is u bekend hoe andere landen zich verhouden tot een eventuele herbenoeming van mevrouw Albanese? Pleegt u overleg met landen over deze kwestie?</w:t>
      </w:r>
      <w:r>
        <w:br/>
      </w:r>
    </w:p>
    <w:p>
      <w:pPr>
        <w:pStyle w:val="ListParagraph"/>
        <w:numPr>
          <w:ilvl w:val="0"/>
          <w:numId w:val="100468720"/>
        </w:numPr>
        <w:ind w:left="360"/>
      </w:pPr>
      <w:r>
        <w:t>Welke inspanningen gaat u leveren om te bevorderen dat de opvolger van mevrouw Albanese handelt in lijn met de gedragscode van de VN?</w:t>
      </w:r>
      <w:r>
        <w:br/>
      </w:r>
    </w:p>
    <w:p>
      <w:pPr>
        <w:pStyle w:val="ListParagraph"/>
        <w:numPr>
          <w:ilvl w:val="0"/>
          <w:numId w:val="100468720"/>
        </w:numPr>
        <w:ind w:left="360"/>
      </w:pPr>
      <w:r>
        <w:t>Kunt u deze vragen apart en vooraf aan de relevante vergadering van de VN mensenrechtenraad beantwoorden?</w:t>
      </w:r>
      <w:r>
        <w:br/>
      </w:r>
    </w:p>
    <w:p>
      <w:r>
        <w:t xml:space="preserve"> </w:t>
      </w:r>
      <w:r>
        <w:br/>
      </w:r>
    </w:p>
    <w:p>
      <w:r>
        <w:t xml:space="preserve">1) De Telegraaf, 10 februari 2025, 'Minister Veldkamp (Buitenlandse Zaken) weigert omstreden VN-rapporteur Albanese te ontvangen' (https://www.telegraaf.nl/nieuws/1812418450/minister-veldkamp-buitenlandse-zaken-weigert-omstreden-vn-rapporteur-albanese-te-ontvangen)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720">
    <w:abstractNumId w:val="100468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