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A8A" w:rsidP="00DB2A8A" w:rsidRDefault="00DB2A8A" w14:paraId="420F1996" w14:textId="681BC4A1">
      <w:pPr>
        <w:rPr>
          <w:b/>
        </w:rPr>
      </w:pPr>
      <w:r>
        <w:rPr>
          <w:b/>
        </w:rPr>
        <w:t xml:space="preserve">Lijst van vragen </w:t>
      </w:r>
    </w:p>
    <w:p w:rsidR="00DB2A8A" w:rsidP="00DB2A8A" w:rsidRDefault="00DB2A8A" w14:paraId="61A13E71" w14:textId="3221F567">
      <w:r>
        <w:t xml:space="preserve">De vaste commissie voor Onderwijs, Cultuur en Wetenschap heeft een aantal vragen voorgelegd aan de initiatiefnemers van de </w:t>
      </w:r>
      <w:r w:rsidRPr="00455386">
        <w:t xml:space="preserve">nota </w:t>
      </w:r>
      <w:r>
        <w:t>“He</w:t>
      </w:r>
      <w:r w:rsidRPr="00455386">
        <w:t>t vergroten van ouderbetrokkenheid in het onderwijs</w:t>
      </w:r>
      <w:r>
        <w:t>” (I</w:t>
      </w:r>
      <w:r w:rsidRPr="00455386">
        <w:t>nitiatiefnota van de leden Krul en Stoffer</w:t>
      </w:r>
      <w:r>
        <w:t xml:space="preserve">; </w:t>
      </w:r>
      <w:r w:rsidRPr="00455386">
        <w:t>Kamerstuk 36 465</w:t>
      </w:r>
      <w:r>
        <w:t xml:space="preserve">) en </w:t>
      </w:r>
      <w:r w:rsidRPr="00455386">
        <w:t>de reactie</w:t>
      </w:r>
      <w:r>
        <w:t xml:space="preserve"> </w:t>
      </w:r>
      <w:r w:rsidRPr="00455386">
        <w:t xml:space="preserve">van de staatssecretaris van Onderwijs, Cultuur en Wetenschap </w:t>
      </w:r>
      <w:r>
        <w:t>op deze initiatiefnota d.d. 21 januari 2025 (Kamerstuk 36 465, nr. 4)</w:t>
      </w:r>
      <w:r w:rsidRPr="00455386">
        <w:t>.</w:t>
      </w:r>
      <w:r>
        <w:t xml:space="preserve"> De daarop door de initiatiefnemers gegeven antwoorden zijn hierbij afgedrukt.</w:t>
      </w:r>
    </w:p>
    <w:p w:rsidR="00DB2A8A" w:rsidP="00DB2A8A" w:rsidRDefault="00DB2A8A" w14:paraId="01E57063" w14:textId="77777777">
      <w:pPr>
        <w:spacing w:after="0"/>
      </w:pPr>
    </w:p>
    <w:p w:rsidR="00DB2A8A" w:rsidP="00DB2A8A" w:rsidRDefault="00DB2A8A" w14:paraId="5A1538B1" w14:textId="5FF460B3">
      <w:pPr>
        <w:spacing w:after="0"/>
      </w:pPr>
      <w:r>
        <w:t xml:space="preserve">De voorzitter van de commissie, </w:t>
      </w:r>
    </w:p>
    <w:p w:rsidR="00DB2A8A" w:rsidP="00DB2A8A" w:rsidRDefault="00DB2A8A" w14:paraId="7B2CB704" w14:textId="40CA50B2">
      <w:pPr>
        <w:spacing w:after="0"/>
      </w:pPr>
      <w:proofErr w:type="spellStart"/>
      <w:r>
        <w:t>Bromet</w:t>
      </w:r>
      <w:proofErr w:type="spellEnd"/>
    </w:p>
    <w:p w:rsidR="00DB2A8A" w:rsidP="00DB2A8A" w:rsidRDefault="00DB2A8A" w14:paraId="7D7607B0" w14:textId="77777777">
      <w:pPr>
        <w:spacing w:after="0"/>
      </w:pPr>
      <w:r>
        <w:tab/>
      </w:r>
      <w:r>
        <w:tab/>
      </w:r>
    </w:p>
    <w:p w:rsidR="00DB2A8A" w:rsidP="00DB2A8A" w:rsidRDefault="00DB2A8A" w14:paraId="4A6B115C" w14:textId="77777777">
      <w:pPr>
        <w:spacing w:after="0"/>
      </w:pPr>
      <w:r>
        <w:t>Adjunct-griffier van de commissie,</w:t>
      </w:r>
    </w:p>
    <w:p w:rsidR="00DB2A8A" w:rsidP="00DB2A8A" w:rsidRDefault="00DB2A8A" w14:paraId="3092FD83" w14:textId="3EC298C2">
      <w:pPr>
        <w:spacing w:after="0"/>
      </w:pPr>
      <w:proofErr w:type="spellStart"/>
      <w:r>
        <w:t>Bosnjakovic</w:t>
      </w:r>
      <w:proofErr w:type="spellEnd"/>
    </w:p>
    <w:p w:rsidR="00DB2A8A" w:rsidP="00DB2A8A" w:rsidRDefault="00DB2A8A" w14:paraId="12146375" w14:textId="77777777">
      <w:pPr>
        <w:spacing w:after="0"/>
      </w:pPr>
    </w:p>
    <w:p w:rsidR="00DB2A8A" w:rsidP="00DB2A8A" w:rsidRDefault="00DB2A8A" w14:paraId="33384351" w14:textId="77777777">
      <w:pPr>
        <w:spacing w:after="0"/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DB2A8A" w:rsidTr="00DB2A8A" w14:paraId="0121123D" w14:textId="77777777">
        <w:trPr>
          <w:cantSplit/>
        </w:trPr>
        <w:tc>
          <w:tcPr>
            <w:tcW w:w="567" w:type="dxa"/>
          </w:tcPr>
          <w:p w:rsidR="00DB2A8A" w:rsidP="00221F61" w:rsidRDefault="00DB2A8A" w14:paraId="62D30F1C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DB2A8A" w:rsidP="00221F61" w:rsidRDefault="00DB2A8A" w14:paraId="55F79EB4" w14:textId="77777777">
            <w:r>
              <w:t>Vraag</w:t>
            </w:r>
          </w:p>
        </w:tc>
      </w:tr>
      <w:tr w:rsidR="00DB2A8A" w:rsidTr="00DB2A8A" w14:paraId="5D3E8CE4" w14:textId="77777777">
        <w:tc>
          <w:tcPr>
            <w:tcW w:w="567" w:type="dxa"/>
          </w:tcPr>
          <w:p w:rsidR="00DB2A8A" w:rsidP="00221F61" w:rsidRDefault="00DB2A8A" w14:paraId="6CC54C34" w14:textId="77777777">
            <w:r>
              <w:t>1</w:t>
            </w:r>
          </w:p>
        </w:tc>
        <w:tc>
          <w:tcPr>
            <w:tcW w:w="6521" w:type="dxa"/>
          </w:tcPr>
          <w:p w:rsidR="00DB2A8A" w:rsidP="00221F61" w:rsidRDefault="00DB2A8A" w14:paraId="680960DF" w14:textId="77777777">
            <w:r>
              <w:t>Kunnen de initiatiefnemers verduidelijken wat de centrale actor in het onderwijs, namelijk leerlingen, vinden van dit voorstel?</w:t>
            </w:r>
          </w:p>
        </w:tc>
      </w:tr>
      <w:tr w:rsidR="00DB2A8A" w:rsidTr="00DB2A8A" w14:paraId="302D8163" w14:textId="77777777">
        <w:tc>
          <w:tcPr>
            <w:tcW w:w="567" w:type="dxa"/>
          </w:tcPr>
          <w:p w:rsidR="00DB2A8A" w:rsidP="00221F61" w:rsidRDefault="00DB2A8A" w14:paraId="43AFE3D0" w14:textId="77777777">
            <w:r>
              <w:t>2</w:t>
            </w:r>
          </w:p>
        </w:tc>
        <w:tc>
          <w:tcPr>
            <w:tcW w:w="6521" w:type="dxa"/>
          </w:tcPr>
          <w:p w:rsidR="00DB2A8A" w:rsidP="00221F61" w:rsidRDefault="00DB2A8A" w14:paraId="4DC38C5C" w14:textId="77777777">
            <w:r>
              <w:t>Kunnen de initiatiefnemers verduidelijken hoe om te gaan met ouders die wel willen, maar niet altijd kunnen participeren, vanwege uiteenlopende redenen zoals mentale gezondheid of financiële problemen?</w:t>
            </w:r>
          </w:p>
        </w:tc>
      </w:tr>
      <w:tr w:rsidR="00DB2A8A" w:rsidTr="00DB2A8A" w14:paraId="6CC82463" w14:textId="77777777">
        <w:tc>
          <w:tcPr>
            <w:tcW w:w="567" w:type="dxa"/>
          </w:tcPr>
          <w:p w:rsidR="00DB2A8A" w:rsidP="00221F61" w:rsidRDefault="00DB2A8A" w14:paraId="5CC96F6E" w14:textId="77777777">
            <w:r>
              <w:t>3</w:t>
            </w:r>
          </w:p>
        </w:tc>
        <w:tc>
          <w:tcPr>
            <w:tcW w:w="6521" w:type="dxa"/>
          </w:tcPr>
          <w:p w:rsidR="00DB2A8A" w:rsidP="00221F61" w:rsidRDefault="00DB2A8A" w14:paraId="36C4BF34" w14:textId="77777777">
            <w:r>
              <w:t>Kunnen de initiatiefnemers verduidelijken waarom een nieuwe onderwijsorganisatie van toegevoegde waarde is, zoals wordt voorgesteld bij beslispunt 2, binnen een al veelomvattend landschap van onderwijsorganisaties?</w:t>
            </w:r>
          </w:p>
        </w:tc>
      </w:tr>
      <w:tr w:rsidR="00DB2A8A" w:rsidTr="00DB2A8A" w14:paraId="13DBC9FF" w14:textId="77777777">
        <w:tc>
          <w:tcPr>
            <w:tcW w:w="567" w:type="dxa"/>
          </w:tcPr>
          <w:p w:rsidR="00DB2A8A" w:rsidP="00221F61" w:rsidRDefault="00DB2A8A" w14:paraId="5528EBD1" w14:textId="77777777">
            <w:r>
              <w:t>4</w:t>
            </w:r>
          </w:p>
        </w:tc>
        <w:tc>
          <w:tcPr>
            <w:tcW w:w="6521" w:type="dxa"/>
          </w:tcPr>
          <w:p w:rsidR="00DB2A8A" w:rsidP="00221F61" w:rsidRDefault="00DB2A8A" w14:paraId="1DEB8286" w14:textId="77777777">
            <w:r>
              <w:t>Hoe wordt ouderbetrokkenheid door de initiatiefnemers gekwantificeerd? Wanneer zijn ouders, volgens de initiatiefnemers, voldoende betrokken bij het onderwijs?</w:t>
            </w:r>
          </w:p>
        </w:tc>
      </w:tr>
      <w:tr w:rsidR="00DB2A8A" w:rsidTr="00DB2A8A" w14:paraId="2A56AF7A" w14:textId="77777777">
        <w:tc>
          <w:tcPr>
            <w:tcW w:w="567" w:type="dxa"/>
          </w:tcPr>
          <w:p w:rsidR="00DB2A8A" w:rsidP="00221F61" w:rsidRDefault="00DB2A8A" w14:paraId="71E106A3" w14:textId="77777777">
            <w:r>
              <w:t>5</w:t>
            </w:r>
          </w:p>
        </w:tc>
        <w:tc>
          <w:tcPr>
            <w:tcW w:w="6521" w:type="dxa"/>
          </w:tcPr>
          <w:p w:rsidR="00DB2A8A" w:rsidP="00221F61" w:rsidRDefault="00DB2A8A" w14:paraId="60C89499" w14:textId="77777777">
            <w:r>
              <w:t>Welk mandaat dan wel bevoegdheid krijgt een eventuele Parent Teacher Association?</w:t>
            </w:r>
          </w:p>
        </w:tc>
      </w:tr>
      <w:tr w:rsidR="00DB2A8A" w:rsidTr="00DB2A8A" w14:paraId="4FB8F72A" w14:textId="77777777">
        <w:tc>
          <w:tcPr>
            <w:tcW w:w="567" w:type="dxa"/>
          </w:tcPr>
          <w:p w:rsidR="00DB2A8A" w:rsidP="00221F61" w:rsidRDefault="00DB2A8A" w14:paraId="5A96A293" w14:textId="77777777">
            <w:r>
              <w:t>6</w:t>
            </w:r>
          </w:p>
        </w:tc>
        <w:tc>
          <w:tcPr>
            <w:tcW w:w="6521" w:type="dxa"/>
          </w:tcPr>
          <w:p w:rsidR="00DB2A8A" w:rsidP="00221F61" w:rsidRDefault="00DB2A8A" w14:paraId="5FE7D7A3" w14:textId="77777777">
            <w:r>
              <w:t>Welke mogelijkheden tot het verbreden van de stimulerende taak van de Inspectie van het Onderwijs (hierna: inspectie) ten aanzien van ouders zijn er? Wat zijn hiervan de geschatte implicaties voor de capaciteit van de inspectie?</w:t>
            </w:r>
          </w:p>
        </w:tc>
      </w:tr>
      <w:tr w:rsidR="00DB2A8A" w:rsidTr="00DB2A8A" w14:paraId="313FB6AC" w14:textId="77777777">
        <w:tc>
          <w:tcPr>
            <w:tcW w:w="567" w:type="dxa"/>
          </w:tcPr>
          <w:p w:rsidR="00DB2A8A" w:rsidP="00221F61" w:rsidRDefault="00DB2A8A" w14:paraId="05EEE2F3" w14:textId="77777777">
            <w:r>
              <w:t>7</w:t>
            </w:r>
          </w:p>
        </w:tc>
        <w:tc>
          <w:tcPr>
            <w:tcW w:w="6521" w:type="dxa"/>
          </w:tcPr>
          <w:p w:rsidR="00DB2A8A" w:rsidP="00221F61" w:rsidRDefault="00DB2A8A" w14:paraId="38852BD7" w14:textId="77777777">
            <w:r>
              <w:t>Waaruit worden de voorgestelde bedragen om te investeren in ouderorganisaties en samenwerking tussen scholen en ouders gedekt?</w:t>
            </w:r>
          </w:p>
        </w:tc>
      </w:tr>
      <w:tr w:rsidR="00DB2A8A" w:rsidTr="00DB2A8A" w14:paraId="7B621714" w14:textId="77777777">
        <w:tc>
          <w:tcPr>
            <w:tcW w:w="567" w:type="dxa"/>
          </w:tcPr>
          <w:p w:rsidR="00DB2A8A" w:rsidP="00221F61" w:rsidRDefault="00DB2A8A" w14:paraId="744FA080" w14:textId="77777777">
            <w:r>
              <w:t>8</w:t>
            </w:r>
          </w:p>
        </w:tc>
        <w:tc>
          <w:tcPr>
            <w:tcW w:w="6521" w:type="dxa"/>
          </w:tcPr>
          <w:p w:rsidR="00DB2A8A" w:rsidP="00221F61" w:rsidRDefault="00DB2A8A" w14:paraId="2DCD3B4C" w14:textId="77777777">
            <w:r>
              <w:t>Kunnen de initiatiefnemers toelichten waarom zij bij het uitwerken van deze initiatiefnota niet met leerlingen of een leerlingenvertegenwoordiging hebben gesproken?</w:t>
            </w:r>
          </w:p>
        </w:tc>
      </w:tr>
    </w:tbl>
    <w:p w:rsidR="00EC711E" w:rsidRDefault="00EC711E" w14:paraId="42578FE5" w14:textId="77777777"/>
    <w:sectPr w:rsidR="00EC711E" w:rsidSect="00DB2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30FD" w14:textId="77777777" w:rsidR="00DB2A8A" w:rsidRDefault="00DB2A8A" w:rsidP="00DB2A8A">
      <w:pPr>
        <w:spacing w:after="0" w:line="240" w:lineRule="auto"/>
      </w:pPr>
      <w:r>
        <w:separator/>
      </w:r>
    </w:p>
  </w:endnote>
  <w:endnote w:type="continuationSeparator" w:id="0">
    <w:p w14:paraId="386F27CA" w14:textId="77777777" w:rsidR="00DB2A8A" w:rsidRDefault="00DB2A8A" w:rsidP="00DB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E1B2" w14:textId="77777777" w:rsidR="00DB2A8A" w:rsidRPr="00DB2A8A" w:rsidRDefault="00DB2A8A" w:rsidP="00DB2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609F" w14:textId="77777777" w:rsidR="00DB2A8A" w:rsidRPr="00DB2A8A" w:rsidRDefault="00DB2A8A" w:rsidP="00DB2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485C" w14:textId="77777777" w:rsidR="00DB2A8A" w:rsidRPr="00DB2A8A" w:rsidRDefault="00DB2A8A" w:rsidP="00DB2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0F41" w14:textId="77777777" w:rsidR="00DB2A8A" w:rsidRDefault="00DB2A8A" w:rsidP="00DB2A8A">
      <w:pPr>
        <w:spacing w:after="0" w:line="240" w:lineRule="auto"/>
      </w:pPr>
      <w:r>
        <w:separator/>
      </w:r>
    </w:p>
  </w:footnote>
  <w:footnote w:type="continuationSeparator" w:id="0">
    <w:p w14:paraId="43A7A81F" w14:textId="77777777" w:rsidR="00DB2A8A" w:rsidRDefault="00DB2A8A" w:rsidP="00DB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1D5" w14:textId="77777777" w:rsidR="00DB2A8A" w:rsidRPr="00DB2A8A" w:rsidRDefault="00DB2A8A" w:rsidP="00DB2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9A61" w14:textId="77777777" w:rsidR="00DB2A8A" w:rsidRPr="00DB2A8A" w:rsidRDefault="00DB2A8A" w:rsidP="00DB2A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E49F" w14:textId="77777777" w:rsidR="00DB2A8A" w:rsidRPr="00DB2A8A" w:rsidRDefault="00DB2A8A" w:rsidP="00DB2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8A"/>
    <w:rsid w:val="00566ABE"/>
    <w:rsid w:val="007E0269"/>
    <w:rsid w:val="009F5F36"/>
    <w:rsid w:val="00DB2A8A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9987"/>
  <w15:chartTrackingRefBased/>
  <w15:docId w15:val="{10DA235C-23F5-419A-87C7-3621BCA4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2A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2A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2A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2A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2A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2A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2A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2A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2A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2A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2A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2A8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B2A8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B2A8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2A8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296</ap:Words>
  <ap:Characters>1630</ap:Characters>
  <ap:DocSecurity>0</ap:DocSecurity>
  <ap:Lines>13</ap:Lines>
  <ap:Paragraphs>3</ap:Paragraphs>
  <ap:ScaleCrop>false</ap:ScaleCrop>
  <ap:LinksUpToDate>false</ap:LinksUpToDate>
  <ap:CharactersWithSpaces>1923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2025-02-19T11:22:00.0000000Z</dcterms:created>
  <dcterms:modified xsi:type="dcterms:W3CDTF">2025-02-19T11:23:00.0000000Z</dcterms:modified>
  <version/>
  <category/>
</coreProperties>
</file>