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6D2F1BA" w14:textId="77777777">
        <w:tc>
          <w:tcPr>
            <w:tcW w:w="6733" w:type="dxa"/>
            <w:gridSpan w:val="2"/>
            <w:tcBorders>
              <w:top w:val="nil"/>
              <w:left w:val="nil"/>
              <w:bottom w:val="nil"/>
              <w:right w:val="nil"/>
            </w:tcBorders>
            <w:vAlign w:val="center"/>
          </w:tcPr>
          <w:p w:rsidR="0028220F" w:rsidP="0065630E" w:rsidRDefault="0028220F" w14:paraId="039268B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2C7674E"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D653F3C"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59056F7" w14:textId="77777777">
            <w:r w:rsidRPr="00E41C7D">
              <w:t xml:space="preserve">Vergaderjaar </w:t>
            </w:r>
            <w:r w:rsidR="00852843">
              <w:t>2024-2025</w:t>
            </w:r>
          </w:p>
        </w:tc>
      </w:tr>
      <w:tr w:rsidR="0028220F" w:rsidTr="0065630E" w14:paraId="266FC056" w14:textId="77777777">
        <w:trPr>
          <w:cantSplit/>
        </w:trPr>
        <w:tc>
          <w:tcPr>
            <w:tcW w:w="10985" w:type="dxa"/>
            <w:gridSpan w:val="3"/>
            <w:tcBorders>
              <w:top w:val="nil"/>
              <w:left w:val="nil"/>
              <w:bottom w:val="nil"/>
              <w:right w:val="nil"/>
            </w:tcBorders>
            <w:vAlign w:val="center"/>
          </w:tcPr>
          <w:p w:rsidRPr="00E41C7D" w:rsidR="0028220F" w:rsidP="0065630E" w:rsidRDefault="0028220F" w14:paraId="7037C439" w14:textId="77777777"/>
        </w:tc>
      </w:tr>
      <w:tr w:rsidR="0028220F" w:rsidTr="0065630E" w14:paraId="2F9A127B"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8326003" w14:textId="77777777"/>
        </w:tc>
      </w:tr>
      <w:tr w:rsidR="0028220F" w:rsidTr="0065630E" w14:paraId="5B3974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4C3C5C9" w14:textId="77777777"/>
        </w:tc>
        <w:tc>
          <w:tcPr>
            <w:tcW w:w="8647" w:type="dxa"/>
            <w:gridSpan w:val="2"/>
            <w:tcBorders>
              <w:top w:val="single" w:color="auto" w:sz="4" w:space="0"/>
            </w:tcBorders>
          </w:tcPr>
          <w:p w:rsidRPr="002C5138" w:rsidR="0028220F" w:rsidP="0065630E" w:rsidRDefault="0028220F" w14:paraId="25878657" w14:textId="77777777">
            <w:pPr>
              <w:rPr>
                <w:b/>
              </w:rPr>
            </w:pPr>
          </w:p>
        </w:tc>
      </w:tr>
      <w:tr w:rsidR="0028220F" w:rsidTr="0065630E" w14:paraId="5E6BD4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622463" w14:paraId="463DC5BF" w14:textId="056E312F">
            <w:pPr>
              <w:rPr>
                <w:b/>
              </w:rPr>
            </w:pPr>
            <w:r>
              <w:rPr>
                <w:b/>
              </w:rPr>
              <w:t>36 600 XVII</w:t>
            </w:r>
          </w:p>
        </w:tc>
        <w:tc>
          <w:tcPr>
            <w:tcW w:w="8647" w:type="dxa"/>
            <w:gridSpan w:val="2"/>
          </w:tcPr>
          <w:p w:rsidRPr="00622463" w:rsidR="0028220F" w:rsidP="0065630E" w:rsidRDefault="00622463" w14:paraId="4AD8135E" w14:textId="710886AE">
            <w:pPr>
              <w:rPr>
                <w:b/>
                <w:bCs/>
              </w:rPr>
            </w:pPr>
            <w:r w:rsidRPr="00622463">
              <w:rPr>
                <w:b/>
                <w:bCs/>
                <w:szCs w:val="24"/>
              </w:rPr>
              <w:t>Vaststelling van de begrotingsstaat van Buitenlandse Handel en Ontwikkelingshulp (XVII) voor het jaar 2025</w:t>
            </w:r>
          </w:p>
        </w:tc>
      </w:tr>
      <w:tr w:rsidR="0028220F" w:rsidTr="0065630E" w14:paraId="23B8A1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9D5DD12" w14:textId="77777777"/>
        </w:tc>
        <w:tc>
          <w:tcPr>
            <w:tcW w:w="8647" w:type="dxa"/>
            <w:gridSpan w:val="2"/>
          </w:tcPr>
          <w:p w:rsidR="0028220F" w:rsidP="0065630E" w:rsidRDefault="0028220F" w14:paraId="4C8EF778" w14:textId="77777777"/>
        </w:tc>
      </w:tr>
      <w:tr w:rsidR="0028220F" w:rsidTr="0065630E" w14:paraId="554952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D07E748" w14:textId="77777777"/>
        </w:tc>
        <w:tc>
          <w:tcPr>
            <w:tcW w:w="8647" w:type="dxa"/>
            <w:gridSpan w:val="2"/>
          </w:tcPr>
          <w:p w:rsidR="0028220F" w:rsidP="0065630E" w:rsidRDefault="0028220F" w14:paraId="3340BAC1" w14:textId="77777777"/>
        </w:tc>
      </w:tr>
      <w:tr w:rsidR="0028220F" w:rsidTr="0065630E" w14:paraId="5961F3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8FC861A" w14:textId="77777777">
            <w:pPr>
              <w:rPr>
                <w:b/>
              </w:rPr>
            </w:pPr>
            <w:r>
              <w:rPr>
                <w:b/>
              </w:rPr>
              <w:t xml:space="preserve">Nr. </w:t>
            </w:r>
          </w:p>
        </w:tc>
        <w:tc>
          <w:tcPr>
            <w:tcW w:w="8647" w:type="dxa"/>
            <w:gridSpan w:val="2"/>
          </w:tcPr>
          <w:p w:rsidR="0028220F" w:rsidP="0065630E" w:rsidRDefault="0028220F" w14:paraId="0AB19EE4" w14:textId="11A4EAEC">
            <w:pPr>
              <w:rPr>
                <w:b/>
              </w:rPr>
            </w:pPr>
            <w:r>
              <w:rPr>
                <w:b/>
              </w:rPr>
              <w:t xml:space="preserve">GEWIJZIGDE MOTIE VAN </w:t>
            </w:r>
            <w:r w:rsidR="00622463">
              <w:rPr>
                <w:b/>
              </w:rPr>
              <w:t>HET LID BAMENGA C.S.</w:t>
            </w:r>
          </w:p>
          <w:p w:rsidR="0028220F" w:rsidP="0065630E" w:rsidRDefault="0028220F" w14:paraId="5B2945A7" w14:textId="4FA50C69">
            <w:pPr>
              <w:rPr>
                <w:b/>
              </w:rPr>
            </w:pPr>
            <w:r>
              <w:t xml:space="preserve">Ter vervanging van die gedrukt onder nr. </w:t>
            </w:r>
            <w:r w:rsidR="00622463">
              <w:t>23</w:t>
            </w:r>
          </w:p>
        </w:tc>
      </w:tr>
      <w:tr w:rsidR="0028220F" w:rsidTr="0065630E" w14:paraId="1F8F9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DCE3626" w14:textId="77777777"/>
        </w:tc>
        <w:tc>
          <w:tcPr>
            <w:tcW w:w="8647" w:type="dxa"/>
            <w:gridSpan w:val="2"/>
          </w:tcPr>
          <w:p w:rsidR="0028220F" w:rsidP="0065630E" w:rsidRDefault="0028220F" w14:paraId="0B0024C7" w14:textId="77777777">
            <w:r>
              <w:t xml:space="preserve">Voorgesteld </w:t>
            </w:r>
          </w:p>
        </w:tc>
      </w:tr>
      <w:tr w:rsidR="0028220F" w:rsidTr="0065630E" w14:paraId="7C8102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2EE2D88" w14:textId="77777777"/>
        </w:tc>
        <w:tc>
          <w:tcPr>
            <w:tcW w:w="8647" w:type="dxa"/>
            <w:gridSpan w:val="2"/>
          </w:tcPr>
          <w:p w:rsidR="0028220F" w:rsidP="0065630E" w:rsidRDefault="0028220F" w14:paraId="665596A4" w14:textId="77777777"/>
        </w:tc>
      </w:tr>
      <w:tr w:rsidR="0028220F" w:rsidTr="0065630E" w14:paraId="7E557A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C46B1D6" w14:textId="77777777"/>
        </w:tc>
        <w:tc>
          <w:tcPr>
            <w:tcW w:w="8647" w:type="dxa"/>
            <w:gridSpan w:val="2"/>
          </w:tcPr>
          <w:p w:rsidR="0028220F" w:rsidP="0065630E" w:rsidRDefault="0028220F" w14:paraId="3F215F65" w14:textId="77777777">
            <w:r>
              <w:t>De Kamer,</w:t>
            </w:r>
          </w:p>
        </w:tc>
      </w:tr>
      <w:tr w:rsidR="0028220F" w:rsidTr="0065630E" w14:paraId="4A178C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0581E19" w14:textId="77777777"/>
        </w:tc>
        <w:tc>
          <w:tcPr>
            <w:tcW w:w="8647" w:type="dxa"/>
            <w:gridSpan w:val="2"/>
          </w:tcPr>
          <w:p w:rsidR="0028220F" w:rsidP="0065630E" w:rsidRDefault="0028220F" w14:paraId="3F87716F" w14:textId="77777777"/>
        </w:tc>
      </w:tr>
      <w:tr w:rsidR="0028220F" w:rsidTr="0065630E" w14:paraId="4C6C72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7CFBDB" w14:textId="77777777"/>
        </w:tc>
        <w:tc>
          <w:tcPr>
            <w:tcW w:w="8647" w:type="dxa"/>
            <w:gridSpan w:val="2"/>
          </w:tcPr>
          <w:p w:rsidR="0028220F" w:rsidP="0065630E" w:rsidRDefault="0028220F" w14:paraId="49D6B1B6" w14:textId="77777777">
            <w:r>
              <w:t>gehoord de beraadslaging,</w:t>
            </w:r>
          </w:p>
        </w:tc>
      </w:tr>
      <w:tr w:rsidR="0028220F" w:rsidTr="0065630E" w14:paraId="5B32D4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82BA54" w14:textId="77777777"/>
        </w:tc>
        <w:tc>
          <w:tcPr>
            <w:tcW w:w="8647" w:type="dxa"/>
            <w:gridSpan w:val="2"/>
          </w:tcPr>
          <w:p w:rsidR="0028220F" w:rsidP="0065630E" w:rsidRDefault="0028220F" w14:paraId="6D33117D" w14:textId="77777777"/>
        </w:tc>
      </w:tr>
      <w:tr w:rsidRPr="00622463" w:rsidR="0028220F" w:rsidTr="0065630E" w14:paraId="7A4882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16032F" w14:textId="77777777"/>
        </w:tc>
        <w:tc>
          <w:tcPr>
            <w:tcW w:w="8647" w:type="dxa"/>
            <w:gridSpan w:val="2"/>
          </w:tcPr>
          <w:p w:rsidRPr="00622463" w:rsidR="00622463" w:rsidP="00622463" w:rsidRDefault="00622463" w14:paraId="02AE904A" w14:textId="77777777">
            <w:pPr>
              <w:widowControl/>
              <w:spacing w:after="160" w:line="279" w:lineRule="auto"/>
              <w:rPr>
                <w:rFonts w:eastAsia="Aptos"/>
                <w:color w:val="000000"/>
                <w:szCs w:val="24"/>
                <w:lang w:eastAsia="en-US"/>
              </w:rPr>
            </w:pPr>
            <w:r w:rsidRPr="00622463">
              <w:rPr>
                <w:rFonts w:eastAsia="Aptos"/>
                <w:color w:val="000000"/>
                <w:szCs w:val="24"/>
                <w:lang w:eastAsia="en-US"/>
              </w:rPr>
              <w:t xml:space="preserve">constaterende dat wereldwijd miljoenen kinderen dagelijks geconfronteerd worden met de verwoestende gevolgen van gewapende conflicten en dat het aantal kinderen dat opgroeit in conflictgebieden de afgelopen jaren is opgelopen tot 486 miljoen; </w:t>
            </w:r>
          </w:p>
          <w:p w:rsidRPr="00622463" w:rsidR="00622463" w:rsidP="00622463" w:rsidRDefault="00622463" w14:paraId="7DE21842" w14:textId="77777777">
            <w:pPr>
              <w:widowControl/>
              <w:spacing w:after="160" w:line="279" w:lineRule="auto"/>
              <w:rPr>
                <w:rFonts w:eastAsia="Aptos"/>
                <w:color w:val="000000"/>
                <w:szCs w:val="24"/>
                <w:lang w:eastAsia="en-US"/>
              </w:rPr>
            </w:pPr>
            <w:r w:rsidRPr="00622463">
              <w:rPr>
                <w:rFonts w:eastAsia="Aptos"/>
                <w:color w:val="000000"/>
                <w:szCs w:val="24"/>
                <w:lang w:eastAsia="en-US"/>
              </w:rPr>
              <w:t xml:space="preserve">overwegende dat kinderen in conflictgebieden bijzonder kwetsbaar zijn voor geweld, ontberingen, verlies van toegang tot onderwijs en gezondheidszorg, en gedwongen migratie, en dat het belang van het kind altijd de eerste overweging zou moeten zijn bij alle maatregelen die kinderen betreffen; </w:t>
            </w:r>
          </w:p>
          <w:p w:rsidRPr="00622463" w:rsidR="00622463" w:rsidP="00622463" w:rsidRDefault="00622463" w14:paraId="65C990B7" w14:textId="77777777">
            <w:pPr>
              <w:widowControl/>
              <w:spacing w:after="160" w:line="279" w:lineRule="auto"/>
              <w:rPr>
                <w:rFonts w:eastAsia="Aptos"/>
                <w:color w:val="000000"/>
                <w:szCs w:val="24"/>
                <w:lang w:eastAsia="en-US"/>
              </w:rPr>
            </w:pPr>
            <w:r w:rsidRPr="00622463">
              <w:rPr>
                <w:rFonts w:eastAsia="Aptos"/>
                <w:color w:val="000000"/>
                <w:szCs w:val="24"/>
                <w:lang w:eastAsia="en-US"/>
              </w:rPr>
              <w:t xml:space="preserve">overwegende dat naast ambassadeurs voor landen er ook ambassadeurs zijn voor belangrijke thema's zoals vrouwenrechten, mensenrechten, internationale culturele samenwerking en jongeren, werk &amp; inkomen; </w:t>
            </w:r>
          </w:p>
          <w:p w:rsidRPr="00622463" w:rsidR="00622463" w:rsidP="00622463" w:rsidRDefault="00622463" w14:paraId="00C1AD40" w14:textId="11C4C16A">
            <w:pPr>
              <w:widowControl/>
              <w:spacing w:after="160" w:line="279" w:lineRule="auto"/>
              <w:rPr>
                <w:rFonts w:eastAsia="Aptos"/>
                <w:color w:val="000000"/>
                <w:szCs w:val="24"/>
                <w:lang w:eastAsia="en-US"/>
              </w:rPr>
            </w:pPr>
            <w:r>
              <w:rPr>
                <w:rFonts w:eastAsia="Aptos"/>
                <w:color w:val="000000"/>
                <w:szCs w:val="24"/>
                <w:lang w:eastAsia="en-US"/>
              </w:rPr>
              <w:t>v</w:t>
            </w:r>
            <w:r w:rsidRPr="00622463">
              <w:rPr>
                <w:rFonts w:eastAsia="Aptos"/>
                <w:color w:val="000000"/>
                <w:szCs w:val="24"/>
                <w:lang w:eastAsia="en-US"/>
              </w:rPr>
              <w:t xml:space="preserve">erzoekt de regering, in samenspraak met het maatschappelijk middenveld, op kostenneutrale wijze, de ambassadeur en afdeling voor jeugd, onderwijs en werkgelegenheid eveneens de rechten van kinderen in ontwikkelingssamenwerking en crisis te laten representeren door middel van een </w:t>
            </w:r>
            <w:proofErr w:type="spellStart"/>
            <w:r w:rsidRPr="00622463">
              <w:rPr>
                <w:rFonts w:eastAsia="Aptos"/>
                <w:color w:val="000000"/>
                <w:szCs w:val="24"/>
                <w:lang w:eastAsia="en-US"/>
              </w:rPr>
              <w:t>herprioritering</w:t>
            </w:r>
            <w:proofErr w:type="spellEnd"/>
            <w:r w:rsidRPr="00622463">
              <w:rPr>
                <w:rFonts w:eastAsia="Aptos"/>
                <w:color w:val="000000"/>
                <w:szCs w:val="24"/>
                <w:lang w:eastAsia="en-US"/>
              </w:rPr>
              <w:t xml:space="preserve"> van taken.</w:t>
            </w:r>
          </w:p>
          <w:p w:rsidRPr="00622463" w:rsidR="00622463" w:rsidP="00622463" w:rsidRDefault="00622463" w14:paraId="212031E4" w14:textId="77777777">
            <w:pPr>
              <w:widowControl/>
              <w:spacing w:after="160" w:line="279" w:lineRule="auto"/>
              <w:rPr>
                <w:rFonts w:eastAsia="Aptos"/>
                <w:color w:val="000000"/>
                <w:szCs w:val="24"/>
                <w:lang w:eastAsia="en-US"/>
              </w:rPr>
            </w:pPr>
            <w:r w:rsidRPr="00622463">
              <w:rPr>
                <w:rFonts w:eastAsia="Aptos"/>
                <w:color w:val="000000"/>
                <w:szCs w:val="24"/>
                <w:lang w:eastAsia="en-US"/>
              </w:rPr>
              <w:t xml:space="preserve">en gaat over tot de orde van de dag,     </w:t>
            </w:r>
          </w:p>
          <w:p w:rsidR="0028220F" w:rsidP="00622463" w:rsidRDefault="00622463" w14:paraId="4531F667" w14:textId="77777777">
            <w:pPr>
              <w:rPr>
                <w:rFonts w:eastAsia="Aptos"/>
                <w:color w:val="000000"/>
                <w:szCs w:val="24"/>
                <w:lang w:eastAsia="en-US"/>
              </w:rPr>
            </w:pPr>
            <w:proofErr w:type="spellStart"/>
            <w:r w:rsidRPr="00622463">
              <w:rPr>
                <w:rFonts w:eastAsia="Aptos"/>
                <w:color w:val="000000"/>
                <w:szCs w:val="24"/>
                <w:lang w:eastAsia="en-US"/>
              </w:rPr>
              <w:t>Bamenga</w:t>
            </w:r>
            <w:proofErr w:type="spellEnd"/>
            <w:r w:rsidRPr="00622463">
              <w:rPr>
                <w:rFonts w:eastAsia="Aptos"/>
                <w:color w:val="000000"/>
                <w:szCs w:val="24"/>
                <w:lang w:eastAsia="en-US"/>
              </w:rPr>
              <w:t xml:space="preserve">     </w:t>
            </w:r>
            <w:r w:rsidRPr="00622463">
              <w:rPr>
                <w:rFonts w:eastAsia="Aptos"/>
                <w:szCs w:val="24"/>
                <w:lang w:eastAsia="en-US"/>
              </w:rPr>
              <w:br/>
            </w:r>
            <w:r w:rsidRPr="00622463">
              <w:rPr>
                <w:rFonts w:eastAsia="Aptos"/>
                <w:color w:val="000000"/>
                <w:szCs w:val="24"/>
                <w:lang w:eastAsia="en-US"/>
              </w:rPr>
              <w:t>Ceder</w:t>
            </w:r>
            <w:r w:rsidRPr="00622463">
              <w:rPr>
                <w:rFonts w:eastAsia="Aptos"/>
                <w:szCs w:val="24"/>
                <w:lang w:eastAsia="en-US"/>
              </w:rPr>
              <w:br/>
            </w:r>
            <w:proofErr w:type="spellStart"/>
            <w:r w:rsidRPr="00622463">
              <w:rPr>
                <w:rFonts w:eastAsia="Aptos"/>
                <w:color w:val="000000"/>
                <w:szCs w:val="24"/>
                <w:lang w:eastAsia="en-US"/>
              </w:rPr>
              <w:t>Boswijk</w:t>
            </w:r>
            <w:proofErr w:type="spellEnd"/>
            <w:r w:rsidRPr="00622463">
              <w:rPr>
                <w:rFonts w:eastAsia="Aptos"/>
                <w:szCs w:val="24"/>
                <w:lang w:eastAsia="en-US"/>
              </w:rPr>
              <w:br/>
            </w:r>
            <w:r w:rsidRPr="00622463">
              <w:rPr>
                <w:rFonts w:eastAsia="Aptos"/>
                <w:color w:val="000000"/>
                <w:szCs w:val="24"/>
                <w:lang w:eastAsia="en-US"/>
              </w:rPr>
              <w:t>Dobbe</w:t>
            </w:r>
            <w:r w:rsidRPr="00622463">
              <w:rPr>
                <w:rFonts w:eastAsia="Aptos"/>
                <w:szCs w:val="24"/>
                <w:lang w:eastAsia="en-US"/>
              </w:rPr>
              <w:br/>
            </w:r>
            <w:r w:rsidRPr="00622463">
              <w:rPr>
                <w:rFonts w:eastAsia="Aptos"/>
                <w:color w:val="000000"/>
                <w:szCs w:val="24"/>
                <w:lang w:eastAsia="en-US"/>
              </w:rPr>
              <w:t>Hirsch</w:t>
            </w:r>
            <w:r w:rsidRPr="00622463">
              <w:rPr>
                <w:rFonts w:eastAsia="Aptos"/>
                <w:szCs w:val="24"/>
                <w:lang w:eastAsia="en-US"/>
              </w:rPr>
              <w:br/>
            </w:r>
            <w:r w:rsidRPr="00622463">
              <w:rPr>
                <w:rFonts w:eastAsia="Aptos"/>
                <w:color w:val="000000"/>
                <w:szCs w:val="24"/>
                <w:lang w:eastAsia="en-US"/>
              </w:rPr>
              <w:t>Baarle</w:t>
            </w:r>
          </w:p>
          <w:p w:rsidRPr="00622463" w:rsidR="00AF3966" w:rsidP="00622463" w:rsidRDefault="00AF3966" w14:paraId="0F84F21A" w14:textId="5DE89E64">
            <w:pPr>
              <w:rPr>
                <w:szCs w:val="24"/>
              </w:rPr>
            </w:pPr>
            <w:r>
              <w:rPr>
                <w:rFonts w:eastAsia="Aptos"/>
                <w:color w:val="000000"/>
                <w:szCs w:val="24"/>
                <w:lang w:eastAsia="en-US"/>
              </w:rPr>
              <w:t>Teunissen</w:t>
            </w:r>
          </w:p>
        </w:tc>
      </w:tr>
    </w:tbl>
    <w:p w:rsidRPr="0028220F" w:rsidR="004A4819" w:rsidP="0028220F" w:rsidRDefault="004A4819" w14:paraId="4AC7E9EC"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0314A" w14:textId="77777777" w:rsidR="00622463" w:rsidRDefault="00622463">
      <w:pPr>
        <w:spacing w:line="20" w:lineRule="exact"/>
      </w:pPr>
    </w:p>
  </w:endnote>
  <w:endnote w:type="continuationSeparator" w:id="0">
    <w:p w14:paraId="65E30FBE" w14:textId="77777777" w:rsidR="00622463" w:rsidRDefault="00622463">
      <w:pPr>
        <w:pStyle w:val="Amendement"/>
      </w:pPr>
      <w:r>
        <w:rPr>
          <w:b w:val="0"/>
        </w:rPr>
        <w:t xml:space="preserve"> </w:t>
      </w:r>
    </w:p>
  </w:endnote>
  <w:endnote w:type="continuationNotice" w:id="1">
    <w:p w14:paraId="6E3D9AE0" w14:textId="77777777" w:rsidR="00622463" w:rsidRDefault="0062246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8A924" w14:textId="77777777" w:rsidR="00622463" w:rsidRDefault="00622463">
      <w:pPr>
        <w:pStyle w:val="Amendement"/>
      </w:pPr>
      <w:r>
        <w:rPr>
          <w:b w:val="0"/>
        </w:rPr>
        <w:separator/>
      </w:r>
    </w:p>
  </w:footnote>
  <w:footnote w:type="continuationSeparator" w:id="0">
    <w:p w14:paraId="200FCE03" w14:textId="77777777" w:rsidR="00622463" w:rsidRDefault="006224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463"/>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22463"/>
    <w:rsid w:val="0065281E"/>
    <w:rsid w:val="00692DA1"/>
    <w:rsid w:val="006B16CB"/>
    <w:rsid w:val="006C2B15"/>
    <w:rsid w:val="006E5C88"/>
    <w:rsid w:val="007911E4"/>
    <w:rsid w:val="007F7DE5"/>
    <w:rsid w:val="00847D97"/>
    <w:rsid w:val="00852843"/>
    <w:rsid w:val="00867001"/>
    <w:rsid w:val="008D2B7A"/>
    <w:rsid w:val="008E48CB"/>
    <w:rsid w:val="0093683D"/>
    <w:rsid w:val="009779F7"/>
    <w:rsid w:val="009B6CFE"/>
    <w:rsid w:val="00A57354"/>
    <w:rsid w:val="00AE6AD7"/>
    <w:rsid w:val="00AF3966"/>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0B734"/>
  <w15:docId w15:val="{297B52B0-B603-4A00-B3B9-2D06A8EA0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199</ap:Words>
  <ap:Characters>1300</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1497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2025-02-18T08:48:00.0000000Z</dcterms:created>
  <dcterms:modified xsi:type="dcterms:W3CDTF">2025-02-18T09:21:00.0000000Z</dcterms:modified>
  <dc:description>------------------------</dc:description>
  <dc:subject/>
  <keywords/>
  <version/>
  <category/>
</coreProperties>
</file>