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52E4" w:rsidR="00B352E4" w:rsidP="00B352E4" w:rsidRDefault="00B352E4" w14:paraId="0A87CE93" w14:textId="6A0B2B44">
      <w:pPr>
        <w:pStyle w:val="Geenafstand"/>
        <w:rPr>
          <w:b/>
          <w:bCs/>
        </w:rPr>
      </w:pPr>
      <w:r w:rsidRPr="00B352E4">
        <w:rPr>
          <w:b/>
          <w:bCs/>
        </w:rPr>
        <w:t>AH 1316</w:t>
      </w:r>
    </w:p>
    <w:p w:rsidR="00B352E4" w:rsidP="00B352E4" w:rsidRDefault="00B352E4" w14:paraId="79F22C71" w14:textId="1C370FEA">
      <w:pPr>
        <w:pStyle w:val="Geenafstand"/>
        <w:rPr>
          <w:b/>
          <w:bCs/>
        </w:rPr>
      </w:pPr>
      <w:r w:rsidRPr="00B352E4">
        <w:rPr>
          <w:b/>
          <w:bCs/>
        </w:rPr>
        <w:t>2024Z20478</w:t>
      </w:r>
    </w:p>
    <w:p w:rsidRPr="00B352E4" w:rsidR="00B352E4" w:rsidP="00B352E4" w:rsidRDefault="00B352E4" w14:paraId="4BDA3993" w14:textId="77777777">
      <w:pPr>
        <w:pStyle w:val="Geenafstand"/>
        <w:rPr>
          <w:b/>
          <w:bCs/>
        </w:rPr>
      </w:pPr>
    </w:p>
    <w:p w:rsidRPr="009B5FE1" w:rsidR="00B352E4" w:rsidP="005864F3" w:rsidRDefault="00B352E4" w14:paraId="2D18B558" w14:textId="1A26FD16">
      <w:pPr>
        <w:rPr>
          <w:sz w:val="24"/>
          <w:szCs w:val="24"/>
        </w:rPr>
      </w:pPr>
      <w:r w:rsidRPr="009B5FE1">
        <w:rPr>
          <w:sz w:val="24"/>
          <w:szCs w:val="24"/>
        </w:rPr>
        <w:t>Antwoord van minister Veldkamp (Buitenlandse Zaken)</w:t>
      </w:r>
      <w:r>
        <w:rPr>
          <w:sz w:val="24"/>
          <w:szCs w:val="24"/>
        </w:rPr>
        <w:t xml:space="preserve">, mede namens de minister en </w:t>
      </w:r>
      <w:r w:rsidRPr="00B352E4">
        <w:rPr>
          <w:sz w:val="24"/>
          <w:szCs w:val="24"/>
        </w:rPr>
        <w:t>staatssecretaris van Landbouw, Visserij, Voedselzekerheid en Natuur</w:t>
      </w:r>
      <w:r>
        <w:rPr>
          <w:sz w:val="24"/>
          <w:szCs w:val="24"/>
        </w:rPr>
        <w:t xml:space="preserve"> </w:t>
      </w:r>
      <w:r w:rsidRPr="009B5FE1">
        <w:rPr>
          <w:sz w:val="24"/>
          <w:szCs w:val="24"/>
        </w:rPr>
        <w:t>(ontvangen</w:t>
      </w:r>
      <w:r>
        <w:rPr>
          <w:sz w:val="24"/>
          <w:szCs w:val="24"/>
        </w:rPr>
        <w:t xml:space="preserve"> 18 februari 2025)</w:t>
      </w:r>
    </w:p>
    <w:p w:rsidR="00B352E4" w:rsidP="00B352E4" w:rsidRDefault="00B352E4" w14:paraId="129CEDAD" w14:textId="0A038DD6">
      <w:pPr>
        <w:spacing w:line="276" w:lineRule="auto"/>
        <w:rPr>
          <w:sz w:val="24"/>
          <w:szCs w:val="18"/>
        </w:rPr>
      </w:pPr>
      <w:r w:rsidRPr="00B352E4">
        <w:rPr>
          <w:sz w:val="24"/>
          <w:szCs w:val="18"/>
        </w:rPr>
        <w:t>Zie ook Aanhangsel Handelingen, vergaderjaar 2024-2025, nr.</w:t>
      </w:r>
      <w:r>
        <w:rPr>
          <w:sz w:val="24"/>
          <w:szCs w:val="18"/>
        </w:rPr>
        <w:t xml:space="preserve"> 988</w:t>
      </w:r>
    </w:p>
    <w:p w:rsidRPr="00B352E4" w:rsidR="00B352E4" w:rsidP="00B352E4" w:rsidRDefault="00B352E4" w14:paraId="4E56FD91" w14:textId="77777777">
      <w:pPr>
        <w:spacing w:line="276" w:lineRule="auto"/>
        <w:rPr>
          <w:szCs w:val="18"/>
        </w:rPr>
      </w:pPr>
    </w:p>
    <w:p w:rsidRPr="000E6EB8" w:rsidR="00B352E4" w:rsidP="00B352E4" w:rsidRDefault="00B352E4" w14:paraId="170C9AC5" w14:textId="77777777">
      <w:pPr>
        <w:pStyle w:val="Geenafstand"/>
        <w:spacing w:line="276" w:lineRule="auto"/>
        <w:rPr>
          <w:b/>
          <w:bCs/>
          <w:szCs w:val="18"/>
        </w:rPr>
      </w:pPr>
      <w:r w:rsidRPr="000E6EB8">
        <w:rPr>
          <w:b/>
          <w:bCs/>
          <w:szCs w:val="18"/>
        </w:rPr>
        <w:t>Vraag 1</w:t>
      </w:r>
    </w:p>
    <w:p w:rsidRPr="000E6EB8" w:rsidR="00B352E4" w:rsidP="00B352E4" w:rsidRDefault="00B352E4" w14:paraId="599A4856" w14:textId="1E0E4776">
      <w:pPr>
        <w:pStyle w:val="Geenafstand"/>
        <w:spacing w:line="276" w:lineRule="auto"/>
        <w:rPr>
          <w:szCs w:val="18"/>
        </w:rPr>
      </w:pPr>
      <w:r w:rsidRPr="000E6EB8">
        <w:rPr>
          <w:szCs w:val="18"/>
        </w:rPr>
        <w:t>Hebt u kennisgenomen van het bericht ‘Ondanks weren vissersschepen: ‘Nederlandse vishandel spekt Russische oorlogskas’’?</w:t>
      </w:r>
      <w:r>
        <w:rPr>
          <w:szCs w:val="18"/>
        </w:rPr>
        <w:t xml:space="preserve"> 1)</w:t>
      </w:r>
    </w:p>
    <w:p w:rsidRPr="000E6EB8" w:rsidR="00B352E4" w:rsidP="00B352E4" w:rsidRDefault="00B352E4" w14:paraId="0ED6041B" w14:textId="77777777">
      <w:pPr>
        <w:pStyle w:val="Geenafstand"/>
        <w:spacing w:line="276" w:lineRule="auto"/>
        <w:rPr>
          <w:szCs w:val="18"/>
        </w:rPr>
      </w:pPr>
    </w:p>
    <w:p w:rsidRPr="000E6EB8" w:rsidR="00B352E4" w:rsidP="00B352E4" w:rsidRDefault="00B352E4" w14:paraId="436832C3" w14:textId="77777777">
      <w:pPr>
        <w:pStyle w:val="Geenafstand"/>
        <w:spacing w:line="276" w:lineRule="auto"/>
        <w:rPr>
          <w:b/>
          <w:bCs/>
          <w:szCs w:val="18"/>
        </w:rPr>
      </w:pPr>
      <w:r w:rsidRPr="000E6EB8">
        <w:rPr>
          <w:b/>
          <w:bCs/>
          <w:szCs w:val="18"/>
        </w:rPr>
        <w:t>Antwoord</w:t>
      </w:r>
    </w:p>
    <w:p w:rsidRPr="000E6EB8" w:rsidR="00B352E4" w:rsidP="00B352E4" w:rsidRDefault="00B352E4" w14:paraId="0F702A1A" w14:textId="77777777">
      <w:pPr>
        <w:pStyle w:val="Geenafstand"/>
        <w:spacing w:line="276" w:lineRule="auto"/>
        <w:rPr>
          <w:szCs w:val="18"/>
        </w:rPr>
      </w:pPr>
      <w:r w:rsidRPr="000E6EB8">
        <w:rPr>
          <w:szCs w:val="18"/>
        </w:rPr>
        <w:t xml:space="preserve">Ja. </w:t>
      </w:r>
      <w:r w:rsidRPr="000E6EB8">
        <w:rPr>
          <w:szCs w:val="18"/>
        </w:rPr>
        <w:br/>
      </w:r>
    </w:p>
    <w:p w:rsidRPr="000E6EB8" w:rsidR="00B352E4" w:rsidP="00B352E4" w:rsidRDefault="00B352E4" w14:paraId="5D0BD0F4" w14:textId="77777777">
      <w:pPr>
        <w:pStyle w:val="Geenafstand"/>
        <w:spacing w:line="276" w:lineRule="auto"/>
        <w:rPr>
          <w:b/>
          <w:bCs/>
          <w:szCs w:val="18"/>
        </w:rPr>
      </w:pPr>
      <w:r w:rsidRPr="000E6EB8">
        <w:rPr>
          <w:b/>
          <w:bCs/>
          <w:szCs w:val="18"/>
        </w:rPr>
        <w:t>Vraag 2</w:t>
      </w:r>
    </w:p>
    <w:p w:rsidRPr="000E6EB8" w:rsidR="00B352E4" w:rsidP="00B352E4" w:rsidRDefault="00B352E4" w14:paraId="295C129C" w14:textId="77777777">
      <w:pPr>
        <w:pStyle w:val="Geenafstand"/>
        <w:spacing w:line="276" w:lineRule="auto"/>
        <w:rPr>
          <w:szCs w:val="18"/>
        </w:rPr>
      </w:pPr>
      <w:r w:rsidRPr="000E6EB8">
        <w:rPr>
          <w:szCs w:val="18"/>
        </w:rPr>
        <w:t>Klopt het dat de Russische vis export als miljardenindustrie de op drie na grootste industrie is voor Rusland? Is het waar dat 20% van de Russische vis export via Nederland loopt?</w:t>
      </w:r>
    </w:p>
    <w:p w:rsidRPr="000E6EB8" w:rsidR="00B352E4" w:rsidP="00B352E4" w:rsidRDefault="00B352E4" w14:paraId="4C42A8B6" w14:textId="77777777">
      <w:pPr>
        <w:pStyle w:val="Geenafstand"/>
        <w:spacing w:line="276" w:lineRule="auto"/>
        <w:rPr>
          <w:szCs w:val="18"/>
        </w:rPr>
      </w:pPr>
    </w:p>
    <w:p w:rsidRPr="000E6EB8" w:rsidR="00B352E4" w:rsidP="00B352E4" w:rsidRDefault="00B352E4" w14:paraId="344F373E" w14:textId="77777777">
      <w:pPr>
        <w:pStyle w:val="Geenafstand"/>
        <w:spacing w:line="276" w:lineRule="auto"/>
        <w:rPr>
          <w:b/>
          <w:bCs/>
          <w:szCs w:val="18"/>
        </w:rPr>
      </w:pPr>
      <w:r w:rsidRPr="000E6EB8">
        <w:rPr>
          <w:b/>
          <w:bCs/>
          <w:szCs w:val="18"/>
        </w:rPr>
        <w:t>Antwoord</w:t>
      </w:r>
    </w:p>
    <w:p w:rsidRPr="000E6EB8" w:rsidR="00B352E4" w:rsidP="00B352E4" w:rsidRDefault="00B352E4" w14:paraId="5E07194B" w14:textId="77777777">
      <w:pPr>
        <w:pStyle w:val="Geenafstand"/>
        <w:spacing w:line="276" w:lineRule="auto"/>
        <w:rPr>
          <w:szCs w:val="18"/>
        </w:rPr>
      </w:pPr>
      <w:r w:rsidRPr="000E6EB8">
        <w:rPr>
          <w:szCs w:val="18"/>
        </w:rPr>
        <w:t xml:space="preserve">Het klopt niet dat de Russische visexport de op drie na grootste industrie is voor Rusland. De Russische uitvoer van vis bedroeg in 2022 </w:t>
      </w:r>
      <w:r w:rsidRPr="007D115B">
        <w:rPr>
          <w:szCs w:val="18"/>
        </w:rPr>
        <w:t xml:space="preserve">met USD 6,69 </w:t>
      </w:r>
      <w:proofErr w:type="spellStart"/>
      <w:r w:rsidRPr="007D115B">
        <w:rPr>
          <w:szCs w:val="18"/>
        </w:rPr>
        <w:t>mrd</w:t>
      </w:r>
      <w:proofErr w:type="spellEnd"/>
      <w:r w:rsidRPr="007D115B">
        <w:rPr>
          <w:szCs w:val="18"/>
        </w:rPr>
        <w:t>. op</w:t>
      </w:r>
      <w:r w:rsidRPr="000E6EB8">
        <w:rPr>
          <w:szCs w:val="18"/>
        </w:rPr>
        <w:t xml:space="preserve"> een totale uitvoer van USD 486 </w:t>
      </w:r>
      <w:proofErr w:type="spellStart"/>
      <w:r w:rsidRPr="000E6EB8">
        <w:rPr>
          <w:szCs w:val="18"/>
        </w:rPr>
        <w:t>mrd</w:t>
      </w:r>
      <w:proofErr w:type="spellEnd"/>
      <w:r w:rsidRPr="000E6EB8">
        <w:rPr>
          <w:szCs w:val="18"/>
        </w:rPr>
        <w:t>. ongeveer 1,4%. Exportsectoren die groter waren in 2022 zijn: Minerale brandstoffen 64,4%, Waardevolle stenen en edelmetalen 5,68%, IJzer en staal 4,24%, Kunstmest 3,85%, Aluminium 1,97%, Hout 1,69%, Koper 1,52%, Granen 1,44%.</w:t>
      </w:r>
      <w:r w:rsidRPr="000E6EB8">
        <w:rPr>
          <w:rStyle w:val="Voetnootmarkering"/>
          <w:szCs w:val="18"/>
        </w:rPr>
        <w:footnoteReference w:id="1"/>
      </w:r>
      <w:r w:rsidRPr="000E6EB8">
        <w:rPr>
          <w:szCs w:val="18"/>
        </w:rPr>
        <w:t xml:space="preserve">  </w:t>
      </w:r>
    </w:p>
    <w:p w:rsidRPr="000E6EB8" w:rsidR="00B352E4" w:rsidP="00B352E4" w:rsidRDefault="00B352E4" w14:paraId="51622EEF" w14:textId="77777777">
      <w:pPr>
        <w:pStyle w:val="Geenafstand"/>
        <w:spacing w:line="276" w:lineRule="auto"/>
        <w:rPr>
          <w:szCs w:val="18"/>
        </w:rPr>
      </w:pPr>
    </w:p>
    <w:p w:rsidRPr="000E6EB8" w:rsidR="00B352E4" w:rsidP="00B352E4" w:rsidRDefault="00B352E4" w14:paraId="3EAF54C0" w14:textId="77777777">
      <w:pPr>
        <w:pStyle w:val="Geenafstand"/>
        <w:spacing w:line="276" w:lineRule="auto"/>
        <w:rPr>
          <w:szCs w:val="18"/>
        </w:rPr>
      </w:pPr>
      <w:r w:rsidRPr="000E6EB8">
        <w:rPr>
          <w:szCs w:val="18"/>
        </w:rPr>
        <w:t>Deze vis werd voornamelijk geëxporteerd naar Azië (China 29%, Japan 16,8%, Zuid Korea 14,4%). Naar Nederland werd 1,4% van de Russische vis geëxporteerd.</w:t>
      </w:r>
      <w:r w:rsidRPr="000E6EB8">
        <w:rPr>
          <w:rStyle w:val="Voetnootmarkering"/>
          <w:szCs w:val="18"/>
        </w:rPr>
        <w:footnoteReference w:id="2"/>
      </w:r>
      <w:r w:rsidRPr="000E6EB8">
        <w:rPr>
          <w:szCs w:val="18"/>
        </w:rPr>
        <w:t xml:space="preserve"> Wel kan het zijn dat Russische vis die naar elders in de wereld wordt geëxporteerd vervolgens alsnog via Nederland wordt verhandeld. </w:t>
      </w:r>
    </w:p>
    <w:p w:rsidRPr="000E6EB8" w:rsidR="00B352E4" w:rsidP="00B352E4" w:rsidRDefault="00B352E4" w14:paraId="67531FFE" w14:textId="77777777">
      <w:pPr>
        <w:pStyle w:val="Geenafstand"/>
        <w:spacing w:line="276" w:lineRule="auto"/>
        <w:rPr>
          <w:szCs w:val="18"/>
        </w:rPr>
      </w:pPr>
      <w:r w:rsidRPr="000E6EB8">
        <w:rPr>
          <w:szCs w:val="18"/>
        </w:rPr>
        <w:t>Via de havens van Nederland wordt Russische witvis zowel de EU in geïmporteerd als overgeslagen en doorgevoerd naar derde landen. Volgens het recentelijk door de Universiteit van Wageningen gepubliceerde rapport De Nederlandse agrarische sector in internationaal verband</w:t>
      </w:r>
      <w:r w:rsidRPr="000E6EB8">
        <w:rPr>
          <w:rStyle w:val="Voetnootmarkering"/>
          <w:szCs w:val="18"/>
        </w:rPr>
        <w:footnoteReference w:id="3"/>
      </w:r>
      <w:r w:rsidRPr="000E6EB8">
        <w:rPr>
          <w:szCs w:val="18"/>
        </w:rPr>
        <w:t xml:space="preserve"> bedroeg voor </w:t>
      </w:r>
      <w:r w:rsidRPr="007D115B">
        <w:rPr>
          <w:szCs w:val="18"/>
        </w:rPr>
        <w:t>Nederland de totale importwaarde van vis en zeevruchten uit Rusland EUR 96,1 miljoen voor 2023. Deze (wit)vis wordt in Nederland, evenals import elders in Europa, verwerkt in de voedselketen voor consumptie.</w:t>
      </w:r>
      <w:r w:rsidRPr="000E6EB8">
        <w:rPr>
          <w:szCs w:val="18"/>
        </w:rPr>
        <w:t xml:space="preserve"> </w:t>
      </w:r>
    </w:p>
    <w:p w:rsidRPr="000E6EB8" w:rsidR="00B352E4" w:rsidP="00B352E4" w:rsidRDefault="00B352E4" w14:paraId="7AFF2FBB" w14:textId="77777777">
      <w:pPr>
        <w:pStyle w:val="Geenafstand"/>
        <w:spacing w:line="276" w:lineRule="auto"/>
        <w:rPr>
          <w:szCs w:val="18"/>
        </w:rPr>
      </w:pPr>
    </w:p>
    <w:p w:rsidRPr="000E6EB8" w:rsidR="00B352E4" w:rsidP="00B352E4" w:rsidRDefault="00B352E4" w14:paraId="2AD71EAF" w14:textId="77777777">
      <w:pPr>
        <w:pStyle w:val="Geenafstand"/>
        <w:spacing w:line="276" w:lineRule="auto"/>
        <w:rPr>
          <w:szCs w:val="18"/>
        </w:rPr>
      </w:pPr>
      <w:bookmarkStart w:name="_Hlk188344328" w:id="0"/>
      <w:r w:rsidRPr="000E6EB8">
        <w:rPr>
          <w:szCs w:val="18"/>
        </w:rPr>
        <w:t>De Rijksoverheid beschikt niet over harde cijfers betreffende de waarde en/of de verdiensten van Rusland van uit Rusland afkomstige witvis die in Nederlandse havens ‘in transit’ wordt overgeslagen door handelspartijen in de wereldvoedselketen.</w:t>
      </w:r>
      <w:bookmarkEnd w:id="0"/>
      <w:r w:rsidRPr="000E6EB8">
        <w:rPr>
          <w:szCs w:val="18"/>
        </w:rPr>
        <w:br/>
      </w:r>
    </w:p>
    <w:p w:rsidRPr="000E6EB8" w:rsidR="00B352E4" w:rsidP="00B352E4" w:rsidRDefault="00B352E4" w14:paraId="19C0DBE5" w14:textId="77777777">
      <w:pPr>
        <w:pStyle w:val="Geenafstand"/>
        <w:spacing w:line="276" w:lineRule="auto"/>
        <w:rPr>
          <w:b/>
          <w:bCs/>
          <w:szCs w:val="18"/>
        </w:rPr>
      </w:pPr>
      <w:r w:rsidRPr="000E6EB8">
        <w:rPr>
          <w:b/>
          <w:bCs/>
          <w:szCs w:val="18"/>
        </w:rPr>
        <w:lastRenderedPageBreak/>
        <w:t>Vraag 3</w:t>
      </w:r>
    </w:p>
    <w:p w:rsidRPr="000E6EB8" w:rsidR="00B352E4" w:rsidP="00B352E4" w:rsidRDefault="00B352E4" w14:paraId="16C09C23" w14:textId="77777777">
      <w:pPr>
        <w:pStyle w:val="Geenafstand"/>
        <w:spacing w:line="276" w:lineRule="auto"/>
        <w:rPr>
          <w:szCs w:val="18"/>
        </w:rPr>
      </w:pPr>
      <w:r w:rsidRPr="000E6EB8">
        <w:rPr>
          <w:szCs w:val="18"/>
        </w:rPr>
        <w:t>Klopt het dat Nederland door het faciliteren van een belangrijke Russische inkomstenbron, zoals vis, de Russische oorlogseconomie steunt?</w:t>
      </w:r>
    </w:p>
    <w:p w:rsidR="00B352E4" w:rsidP="00B352E4" w:rsidRDefault="00B352E4" w14:paraId="7632AA2D" w14:textId="77777777">
      <w:pPr>
        <w:pStyle w:val="Geenafstand"/>
        <w:spacing w:line="276" w:lineRule="auto"/>
        <w:rPr>
          <w:szCs w:val="18"/>
        </w:rPr>
      </w:pPr>
    </w:p>
    <w:p w:rsidRPr="000E6EB8" w:rsidR="00B352E4" w:rsidP="00B352E4" w:rsidRDefault="00B352E4" w14:paraId="10B77AC9" w14:textId="77777777">
      <w:pPr>
        <w:pStyle w:val="Geenafstand"/>
        <w:spacing w:line="276" w:lineRule="auto"/>
        <w:rPr>
          <w:szCs w:val="18"/>
        </w:rPr>
      </w:pPr>
    </w:p>
    <w:p w:rsidRPr="007D115B" w:rsidR="00B352E4" w:rsidP="00B352E4" w:rsidRDefault="00B352E4" w14:paraId="69EE1D00" w14:textId="77777777">
      <w:pPr>
        <w:pStyle w:val="Geenafstand"/>
        <w:spacing w:line="276" w:lineRule="auto"/>
        <w:rPr>
          <w:b/>
          <w:bCs/>
          <w:szCs w:val="18"/>
        </w:rPr>
      </w:pPr>
      <w:r w:rsidRPr="007D115B">
        <w:rPr>
          <w:b/>
          <w:bCs/>
          <w:szCs w:val="18"/>
        </w:rPr>
        <w:t>Antwoord</w:t>
      </w:r>
    </w:p>
    <w:p w:rsidRPr="000E6EB8" w:rsidR="00B352E4" w:rsidP="00B352E4" w:rsidRDefault="00B352E4" w14:paraId="6EDB7ABD" w14:textId="77777777">
      <w:pPr>
        <w:pStyle w:val="Geenafstand"/>
        <w:spacing w:line="276" w:lineRule="auto"/>
        <w:rPr>
          <w:szCs w:val="18"/>
        </w:rPr>
      </w:pPr>
      <w:bookmarkStart w:name="_Hlk188344456" w:id="1"/>
      <w:r w:rsidRPr="007D115B">
        <w:rPr>
          <w:szCs w:val="18"/>
        </w:rPr>
        <w:t>Er gelden nog geen EU-sancties tegen de import of overslag van Russische witvis. In de EU is Nederland welzeker bereid dit aan te kaarten. De mate waarin de Europese en Nederlandse consument door de consumptie van in de EU verwerkte vis van Russische herkomst een bron is voor de inkomsten van de Russische staat die gebruikt wordt voor de financiering van hun agressieoorlog in Oekraïne</w:t>
      </w:r>
      <w:r w:rsidRPr="000E6EB8">
        <w:rPr>
          <w:szCs w:val="18"/>
        </w:rPr>
        <w:t xml:space="preserve"> is, zoals blijkt uit gegevens uit het antwoord op vraag 2, relatief beperkt. Al is niet uit te sluiten dat de Russische staat inkomsten ontvangt uit (belasting)heffingen op deze vorm van export. Over de waarde en/of de verdiensten van Rusland van uit Rusland afkomstige witvis die in Nederlandse havens ‘in transit’ wordt overgeslagen door handelspartijen in de wereldvoedselketen beschikt de Rijksoverheid niet over harde cijfers.</w:t>
      </w:r>
      <w:bookmarkEnd w:id="1"/>
      <w:r w:rsidRPr="000E6EB8">
        <w:rPr>
          <w:szCs w:val="18"/>
        </w:rPr>
        <w:br/>
      </w:r>
    </w:p>
    <w:p w:rsidRPr="000E6EB8" w:rsidR="00B352E4" w:rsidP="00B352E4" w:rsidRDefault="00B352E4" w14:paraId="75009A85" w14:textId="77777777">
      <w:pPr>
        <w:pStyle w:val="Geenafstand"/>
        <w:spacing w:line="276" w:lineRule="auto"/>
        <w:rPr>
          <w:b/>
          <w:bCs/>
          <w:szCs w:val="18"/>
        </w:rPr>
      </w:pPr>
      <w:r w:rsidRPr="000E6EB8">
        <w:rPr>
          <w:b/>
          <w:bCs/>
          <w:szCs w:val="18"/>
        </w:rPr>
        <w:t>Vraag 4</w:t>
      </w:r>
    </w:p>
    <w:p w:rsidRPr="000E6EB8" w:rsidR="00B352E4" w:rsidP="00B352E4" w:rsidRDefault="00B352E4" w14:paraId="3334D5E1" w14:textId="77777777">
      <w:pPr>
        <w:pStyle w:val="Geenafstand"/>
        <w:spacing w:line="276" w:lineRule="auto"/>
        <w:rPr>
          <w:szCs w:val="18"/>
        </w:rPr>
      </w:pPr>
      <w:r w:rsidRPr="000E6EB8">
        <w:rPr>
          <w:szCs w:val="18"/>
        </w:rPr>
        <w:t>Hoe valt het faciliteren van de Russische visexport te rijmen met de Nederlandse steun aan Oekraïne?</w:t>
      </w:r>
    </w:p>
    <w:p w:rsidRPr="000E6EB8" w:rsidR="00B352E4" w:rsidP="00B352E4" w:rsidRDefault="00B352E4" w14:paraId="0CFDF26E" w14:textId="77777777">
      <w:pPr>
        <w:pStyle w:val="Geenafstand"/>
        <w:spacing w:line="276" w:lineRule="auto"/>
        <w:rPr>
          <w:szCs w:val="18"/>
        </w:rPr>
      </w:pPr>
    </w:p>
    <w:p w:rsidRPr="007D115B" w:rsidR="00B352E4" w:rsidP="00B352E4" w:rsidRDefault="00B352E4" w14:paraId="054A29B3" w14:textId="77777777">
      <w:pPr>
        <w:pStyle w:val="Geenafstand"/>
        <w:spacing w:line="276" w:lineRule="auto"/>
        <w:rPr>
          <w:b/>
          <w:bCs/>
          <w:szCs w:val="18"/>
        </w:rPr>
      </w:pPr>
      <w:r w:rsidRPr="007D115B">
        <w:rPr>
          <w:b/>
          <w:bCs/>
          <w:szCs w:val="18"/>
        </w:rPr>
        <w:t>Antwoord</w:t>
      </w:r>
    </w:p>
    <w:p w:rsidRPr="000E6EB8" w:rsidR="00B352E4" w:rsidP="00B352E4" w:rsidRDefault="00B352E4" w14:paraId="092E734D" w14:textId="77777777">
      <w:pPr>
        <w:pStyle w:val="Geenafstand"/>
        <w:spacing w:line="276" w:lineRule="auto"/>
        <w:rPr>
          <w:szCs w:val="18"/>
        </w:rPr>
      </w:pPr>
      <w:r w:rsidRPr="007D115B">
        <w:rPr>
          <w:szCs w:val="18"/>
        </w:rPr>
        <w:t>Nederland blijft Oekraïne onverminderd en actief politieke, militaire, financiële en morele steun leveren in tijd van oorlog, herstel en wederopbouw, zolang als dat nodig is. In totaal is er EUR 17,1 miljard aan militaire en niet-militaire hulp aan Oekraïne toegezegd. Zoals</w:t>
      </w:r>
      <w:r w:rsidRPr="000E6EB8">
        <w:rPr>
          <w:szCs w:val="18"/>
        </w:rPr>
        <w:t xml:space="preserve"> bekend is de inzet van het kabinet ten aanzien van de voortdurende Russische oorlog gericht op enerzijds het zoveel mogelijk steunen van Oekraïne en anderzijds het vergroten van de druk op Rusland om zijn agressie te beëindigen. Voor het kabinet liggen daarbij voor aanvullende sancties alle opties op tafel. Zwaarwegende humanitaire belangen, zoals de wereldwijde voedselzekerheid, zijn hierbij wel steeds een randvoorwaarde. Dit laatste is van belang voor het mondiale draagvlak voor EU</w:t>
      </w:r>
      <w:r>
        <w:rPr>
          <w:szCs w:val="18"/>
        </w:rPr>
        <w:t>-</w:t>
      </w:r>
      <w:r w:rsidRPr="000E6EB8">
        <w:rPr>
          <w:szCs w:val="18"/>
        </w:rPr>
        <w:t xml:space="preserve">sancties en de bredere steun aan Oekraïne. Met uitzondering van sancties op luxegoederen als kaviaar en schelpdieren, alsook uitvoerbeperkingen op enkele goederen waarmee Rusland de eigen sector (technologisch) kan ontwikkelen (waaronder bloembollen), is handel in landbouwproducten om die reden relatief buiten schot gebleven van EU </w:t>
      </w:r>
      <w:r w:rsidRPr="007D115B">
        <w:rPr>
          <w:szCs w:val="18"/>
        </w:rPr>
        <w:t>sancties. Wat Nederland betreft moeten echter alle soorten sancties worden overwogen.</w:t>
      </w:r>
      <w:r>
        <w:rPr>
          <w:szCs w:val="18"/>
        </w:rPr>
        <w:t xml:space="preserve"> </w:t>
      </w:r>
      <w:r w:rsidRPr="000E6EB8">
        <w:rPr>
          <w:szCs w:val="18"/>
        </w:rPr>
        <w:br/>
      </w:r>
    </w:p>
    <w:p w:rsidRPr="000E6EB8" w:rsidR="00B352E4" w:rsidP="00B352E4" w:rsidRDefault="00B352E4" w14:paraId="5609F816" w14:textId="77777777">
      <w:pPr>
        <w:pStyle w:val="Geenafstand"/>
        <w:spacing w:line="276" w:lineRule="auto"/>
        <w:rPr>
          <w:b/>
          <w:bCs/>
          <w:szCs w:val="18"/>
        </w:rPr>
      </w:pPr>
      <w:r w:rsidRPr="000E6EB8">
        <w:rPr>
          <w:b/>
          <w:bCs/>
          <w:szCs w:val="18"/>
        </w:rPr>
        <w:t>Vraag 5</w:t>
      </w:r>
    </w:p>
    <w:p w:rsidRPr="000E6EB8" w:rsidR="00B352E4" w:rsidP="00B352E4" w:rsidRDefault="00B352E4" w14:paraId="577F36C9" w14:textId="77777777">
      <w:pPr>
        <w:pStyle w:val="Geenafstand"/>
        <w:spacing w:line="276" w:lineRule="auto"/>
        <w:rPr>
          <w:szCs w:val="18"/>
        </w:rPr>
      </w:pPr>
      <w:r w:rsidRPr="000E6EB8">
        <w:rPr>
          <w:szCs w:val="18"/>
        </w:rPr>
        <w:t>Kunt u toelichten waarom de invoer van Russische vis niet onder Europese Unie (EU)-sancties valt?</w:t>
      </w:r>
    </w:p>
    <w:p w:rsidRPr="000E6EB8" w:rsidR="00B352E4" w:rsidP="00B352E4" w:rsidRDefault="00B352E4" w14:paraId="4665B235" w14:textId="77777777">
      <w:pPr>
        <w:pStyle w:val="Geenafstand"/>
        <w:spacing w:line="276" w:lineRule="auto"/>
        <w:rPr>
          <w:szCs w:val="18"/>
        </w:rPr>
      </w:pPr>
    </w:p>
    <w:p w:rsidRPr="000E6EB8" w:rsidR="00B352E4" w:rsidP="00B352E4" w:rsidRDefault="00B352E4" w14:paraId="46727864" w14:textId="77777777">
      <w:pPr>
        <w:pStyle w:val="Geenafstand"/>
        <w:spacing w:line="276" w:lineRule="auto"/>
        <w:rPr>
          <w:b/>
          <w:bCs/>
          <w:szCs w:val="18"/>
        </w:rPr>
      </w:pPr>
      <w:r w:rsidRPr="000E6EB8">
        <w:rPr>
          <w:b/>
          <w:bCs/>
          <w:szCs w:val="18"/>
        </w:rPr>
        <w:t>Antwoord</w:t>
      </w:r>
    </w:p>
    <w:p w:rsidRPr="000E6EB8" w:rsidR="00B352E4" w:rsidP="00B352E4" w:rsidRDefault="00B352E4" w14:paraId="308165B4" w14:textId="77777777">
      <w:pPr>
        <w:pStyle w:val="Geenafstand"/>
        <w:spacing w:line="276" w:lineRule="auto"/>
        <w:rPr>
          <w:szCs w:val="18"/>
        </w:rPr>
      </w:pPr>
      <w:bookmarkStart w:name="_Hlk188345254" w:id="2"/>
      <w:r w:rsidRPr="000E6EB8">
        <w:rPr>
          <w:szCs w:val="18"/>
        </w:rPr>
        <w:t xml:space="preserve">De EU wil met de sancties in tegenstelling tot Rusland voedsel en voedselvoorziening niet </w:t>
      </w:r>
      <w:proofErr w:type="spellStart"/>
      <w:r w:rsidRPr="000E6EB8">
        <w:rPr>
          <w:szCs w:val="18"/>
        </w:rPr>
        <w:t>instrumentaliseren</w:t>
      </w:r>
      <w:proofErr w:type="spellEnd"/>
      <w:r w:rsidRPr="000E6EB8">
        <w:rPr>
          <w:szCs w:val="18"/>
        </w:rPr>
        <w:t xml:space="preserve"> voor politieke doeleinden</w:t>
      </w:r>
      <w:bookmarkEnd w:id="2"/>
      <w:r w:rsidRPr="000E6EB8">
        <w:rPr>
          <w:szCs w:val="18"/>
        </w:rPr>
        <w:t xml:space="preserve"> op een manier die de wereldwijde voedselzekerheid in gevaar brengt. Daarom zijn </w:t>
      </w:r>
      <w:r w:rsidRPr="007D115B">
        <w:rPr>
          <w:szCs w:val="18"/>
        </w:rPr>
        <w:t xml:space="preserve">voedselproducten tot nu toe veelal uitgesloten om geen ongewenste gevolgen te hebben voor de voedselzekerheid. Dat laatste wordt tevens van belang geacht voor het draagvlak voor EU-sancties alsook de bredere steun van Oekraïne. Wat </w:t>
      </w:r>
      <w:r w:rsidRPr="007D115B">
        <w:rPr>
          <w:szCs w:val="18"/>
        </w:rPr>
        <w:lastRenderedPageBreak/>
        <w:t>Nederland betreft moeten echter alle opties voor sancties op tafel liggen.</w:t>
      </w:r>
      <w:r w:rsidRPr="000E6EB8">
        <w:rPr>
          <w:szCs w:val="18"/>
        </w:rPr>
        <w:br/>
      </w:r>
    </w:p>
    <w:p w:rsidRPr="000E6EB8" w:rsidR="00B352E4" w:rsidP="00B352E4" w:rsidRDefault="00B352E4" w14:paraId="6F2767E7" w14:textId="77777777">
      <w:pPr>
        <w:pStyle w:val="Geenafstand"/>
        <w:spacing w:line="276" w:lineRule="auto"/>
        <w:rPr>
          <w:b/>
          <w:bCs/>
          <w:szCs w:val="18"/>
        </w:rPr>
      </w:pPr>
      <w:r w:rsidRPr="000E6EB8">
        <w:rPr>
          <w:b/>
          <w:bCs/>
          <w:szCs w:val="18"/>
        </w:rPr>
        <w:t>Vraag 6</w:t>
      </w:r>
    </w:p>
    <w:p w:rsidRPr="000E6EB8" w:rsidR="00B352E4" w:rsidP="00B352E4" w:rsidRDefault="00B352E4" w14:paraId="55CA0DFD" w14:textId="77777777">
      <w:pPr>
        <w:pStyle w:val="Geenafstand"/>
        <w:spacing w:line="276" w:lineRule="auto"/>
        <w:rPr>
          <w:szCs w:val="18"/>
        </w:rPr>
      </w:pPr>
      <w:r w:rsidRPr="000E6EB8">
        <w:rPr>
          <w:szCs w:val="18"/>
        </w:rPr>
        <w:t>Kunt u toelichten waarom de invoer van schelpdieren en kaviaar wel gesanctioneerd zijn door de EU?</w:t>
      </w:r>
    </w:p>
    <w:p w:rsidRPr="000E6EB8" w:rsidR="00B352E4" w:rsidP="00B352E4" w:rsidRDefault="00B352E4" w14:paraId="43879387" w14:textId="77777777">
      <w:pPr>
        <w:pStyle w:val="Geenafstand"/>
        <w:spacing w:line="276" w:lineRule="auto"/>
        <w:rPr>
          <w:b/>
          <w:bCs/>
          <w:szCs w:val="18"/>
        </w:rPr>
      </w:pPr>
      <w:r w:rsidRPr="000E6EB8">
        <w:rPr>
          <w:b/>
          <w:bCs/>
          <w:szCs w:val="18"/>
        </w:rPr>
        <w:t>Antwoord</w:t>
      </w:r>
    </w:p>
    <w:p w:rsidRPr="000E6EB8" w:rsidR="00B352E4" w:rsidP="00B352E4" w:rsidRDefault="00B352E4" w14:paraId="43337C1B" w14:textId="77777777">
      <w:pPr>
        <w:pStyle w:val="Geenafstand"/>
        <w:spacing w:line="276" w:lineRule="auto"/>
        <w:rPr>
          <w:szCs w:val="18"/>
        </w:rPr>
      </w:pPr>
      <w:r w:rsidRPr="000E6EB8">
        <w:rPr>
          <w:szCs w:val="18"/>
        </w:rPr>
        <w:t xml:space="preserve">Het importverbod op kaviaar en schelpdieren (o.a. oesters) betreft zeer specifieke luxe exportproducten van Rusland waar de politieke doelstelling in de vorm van het verminderen van het verdienvermogen van Rusland de impact op de voedselvoorziening </w:t>
      </w:r>
      <w:r w:rsidRPr="007D115B">
        <w:rPr>
          <w:szCs w:val="18"/>
        </w:rPr>
        <w:t>overstijgt, zo is binnen de EU geredeneerd.</w:t>
      </w:r>
      <w:r w:rsidRPr="000E6EB8">
        <w:rPr>
          <w:szCs w:val="18"/>
        </w:rPr>
        <w:br/>
      </w:r>
    </w:p>
    <w:p w:rsidRPr="000E6EB8" w:rsidR="00B352E4" w:rsidP="00B352E4" w:rsidRDefault="00B352E4" w14:paraId="292CFE63" w14:textId="77777777">
      <w:pPr>
        <w:pStyle w:val="Geenafstand"/>
        <w:spacing w:line="276" w:lineRule="auto"/>
        <w:rPr>
          <w:b/>
          <w:bCs/>
          <w:szCs w:val="18"/>
        </w:rPr>
      </w:pPr>
      <w:r w:rsidRPr="000E6EB8">
        <w:rPr>
          <w:b/>
          <w:bCs/>
          <w:szCs w:val="18"/>
        </w:rPr>
        <w:t>Vraag 7</w:t>
      </w:r>
    </w:p>
    <w:p w:rsidRPr="000E6EB8" w:rsidR="00B352E4" w:rsidP="00B352E4" w:rsidRDefault="00B352E4" w14:paraId="3E27E8FE" w14:textId="77777777">
      <w:pPr>
        <w:pStyle w:val="Geenafstand"/>
        <w:spacing w:line="276" w:lineRule="auto"/>
        <w:rPr>
          <w:szCs w:val="18"/>
        </w:rPr>
      </w:pPr>
      <w:r w:rsidRPr="000E6EB8">
        <w:rPr>
          <w:szCs w:val="18"/>
        </w:rPr>
        <w:t>Kunt u toelichten waarom de Verenigde Staten (VS) wel kiest om de invoer van Russische vis te sanctioneren? Waarom heeft de EU niet in lijn gehandeld met de VS bij het sanctioneren van vis?</w:t>
      </w:r>
    </w:p>
    <w:p w:rsidRPr="000E6EB8" w:rsidR="00B352E4" w:rsidP="00B352E4" w:rsidRDefault="00B352E4" w14:paraId="1C2227A0" w14:textId="77777777">
      <w:pPr>
        <w:pStyle w:val="Geenafstand"/>
        <w:spacing w:line="276" w:lineRule="auto"/>
        <w:rPr>
          <w:b/>
          <w:bCs/>
          <w:szCs w:val="18"/>
        </w:rPr>
      </w:pPr>
    </w:p>
    <w:p w:rsidRPr="000E6EB8" w:rsidR="00B352E4" w:rsidP="00B352E4" w:rsidRDefault="00B352E4" w14:paraId="6556E650" w14:textId="77777777">
      <w:pPr>
        <w:pStyle w:val="Geenafstand"/>
        <w:spacing w:line="276" w:lineRule="auto"/>
        <w:rPr>
          <w:b/>
          <w:bCs/>
          <w:szCs w:val="18"/>
        </w:rPr>
      </w:pPr>
      <w:r w:rsidRPr="000E6EB8">
        <w:rPr>
          <w:b/>
          <w:bCs/>
          <w:szCs w:val="18"/>
        </w:rPr>
        <w:t>Antwoord</w:t>
      </w:r>
    </w:p>
    <w:p w:rsidRPr="000E6EB8" w:rsidR="00B352E4" w:rsidP="00B352E4" w:rsidRDefault="00B352E4" w14:paraId="51CE65F3" w14:textId="77777777">
      <w:pPr>
        <w:pStyle w:val="Geenafstand"/>
        <w:spacing w:line="276" w:lineRule="auto"/>
        <w:rPr>
          <w:szCs w:val="18"/>
        </w:rPr>
      </w:pPr>
      <w:r w:rsidRPr="000E6EB8">
        <w:rPr>
          <w:szCs w:val="18"/>
        </w:rPr>
        <w:t>De VS is minder afhankelijk van Rusland dan de EU voor de import van vis.</w:t>
      </w:r>
      <w:r w:rsidRPr="000E6EB8">
        <w:rPr>
          <w:rStyle w:val="Voetnootmarkering"/>
          <w:szCs w:val="18"/>
        </w:rPr>
        <w:footnoteReference w:id="4"/>
      </w:r>
      <w:r w:rsidRPr="000E6EB8">
        <w:rPr>
          <w:szCs w:val="18"/>
        </w:rPr>
        <w:t xml:space="preserve"> Sanctioneren van vis heeft daarmee voor de VS mogelijk minder gevolgen voor de </w:t>
      </w:r>
      <w:r w:rsidRPr="007D115B">
        <w:rPr>
          <w:szCs w:val="18"/>
        </w:rPr>
        <w:t>beschikbaarheid en betaalbaarheid van vis. Voor Nederland liggen alle opties voor aanvullende sancties op tafel. Dit mits de wereldwijde</w:t>
      </w:r>
      <w:r w:rsidRPr="000E6EB8">
        <w:rPr>
          <w:szCs w:val="18"/>
        </w:rPr>
        <w:t xml:space="preserve"> voedselzekerheid wordt gewaarborgd. Daarbij verschilt de situatie voor Europa, dat veel meer vis consumeert dan het zelf produceert en voor de eigen visconsumptie in aanzienlijke mate afhankelijk is van import uit derde landen, waaronder Rusland. Zie voor meer handelsgegevens bijvoorbeeld het onlangs gepubliceerde rapport ‘EU </w:t>
      </w:r>
      <w:proofErr w:type="spellStart"/>
      <w:r w:rsidRPr="000E6EB8">
        <w:rPr>
          <w:szCs w:val="18"/>
        </w:rPr>
        <w:t>Seafood</w:t>
      </w:r>
      <w:proofErr w:type="spellEnd"/>
      <w:r w:rsidRPr="000E6EB8">
        <w:rPr>
          <w:szCs w:val="18"/>
        </w:rPr>
        <w:t xml:space="preserve"> Supply Synopsis 2024’.</w:t>
      </w:r>
      <w:r>
        <w:rPr>
          <w:szCs w:val="18"/>
        </w:rPr>
        <w:t xml:space="preserve"> </w:t>
      </w:r>
      <w:r w:rsidRPr="000E6EB8">
        <w:rPr>
          <w:szCs w:val="18"/>
        </w:rPr>
        <w:t>Rusland is (naast Noorwegen) wereldwijd een grote leverancier van witvis aan de EU. Deze witvis wordt verwerkt in de EU visverwerkende voedselketen in voedselproducten (o.a. vissticks, kibbeling en lekkerbek, of onverwerkt kabeljauw, schelvis, schol).</w:t>
      </w:r>
      <w:r w:rsidRPr="000E6EB8">
        <w:rPr>
          <w:szCs w:val="18"/>
        </w:rPr>
        <w:br/>
      </w:r>
    </w:p>
    <w:p w:rsidRPr="000E6EB8" w:rsidR="00B352E4" w:rsidP="00B352E4" w:rsidRDefault="00B352E4" w14:paraId="762A01C7" w14:textId="77777777">
      <w:pPr>
        <w:pStyle w:val="Geenafstand"/>
        <w:spacing w:line="276" w:lineRule="auto"/>
        <w:rPr>
          <w:b/>
          <w:bCs/>
          <w:szCs w:val="18"/>
        </w:rPr>
      </w:pPr>
      <w:r w:rsidRPr="000E6EB8">
        <w:rPr>
          <w:b/>
          <w:bCs/>
          <w:szCs w:val="18"/>
        </w:rPr>
        <w:t>Vraag 8</w:t>
      </w:r>
    </w:p>
    <w:p w:rsidRPr="000E6EB8" w:rsidR="00B352E4" w:rsidP="00B352E4" w:rsidRDefault="00B352E4" w14:paraId="44931BB7" w14:textId="77777777">
      <w:pPr>
        <w:pStyle w:val="Geenafstand"/>
        <w:spacing w:line="276" w:lineRule="auto"/>
        <w:rPr>
          <w:szCs w:val="18"/>
        </w:rPr>
      </w:pPr>
      <w:r w:rsidRPr="000E6EB8">
        <w:rPr>
          <w:szCs w:val="18"/>
        </w:rPr>
        <w:t>Ziet u een grotere rol voor Nederland weggelegd binnen de EU voor het tegengaan van Russische export door onze bijzondere rol als doorvoerland?</w:t>
      </w:r>
    </w:p>
    <w:p w:rsidRPr="000E6EB8" w:rsidR="00B352E4" w:rsidP="00B352E4" w:rsidRDefault="00B352E4" w14:paraId="5A9B0F06" w14:textId="77777777">
      <w:pPr>
        <w:pStyle w:val="Geenafstand"/>
        <w:spacing w:line="276" w:lineRule="auto"/>
        <w:rPr>
          <w:szCs w:val="18"/>
        </w:rPr>
      </w:pPr>
    </w:p>
    <w:p w:rsidRPr="000E6EB8" w:rsidR="00B352E4" w:rsidP="00B352E4" w:rsidRDefault="00B352E4" w14:paraId="099C4754" w14:textId="77777777">
      <w:pPr>
        <w:pStyle w:val="Geenafstand"/>
        <w:spacing w:line="276" w:lineRule="auto"/>
        <w:rPr>
          <w:b/>
          <w:bCs/>
          <w:szCs w:val="18"/>
        </w:rPr>
      </w:pPr>
      <w:r w:rsidRPr="000E6EB8">
        <w:rPr>
          <w:b/>
          <w:bCs/>
          <w:szCs w:val="18"/>
        </w:rPr>
        <w:t>Antwoord</w:t>
      </w:r>
    </w:p>
    <w:p w:rsidRPr="000E6EB8" w:rsidR="00B352E4" w:rsidP="00B352E4" w:rsidRDefault="00B352E4" w14:paraId="4B691571" w14:textId="77777777">
      <w:pPr>
        <w:pStyle w:val="Geenafstand"/>
        <w:spacing w:line="276" w:lineRule="auto"/>
        <w:rPr>
          <w:szCs w:val="18"/>
        </w:rPr>
      </w:pPr>
      <w:r w:rsidRPr="000E6EB8">
        <w:rPr>
          <w:szCs w:val="18"/>
        </w:rPr>
        <w:t>Nederland speelt in Europees verband een zeer actieve rol als het gaat om het instellen van sancties die het Russische verdienvermogen raken. Het is niet in het belang van de Nederlandse onderhandelingspositie en van het voor de effectiviteit van sancties noodzakelijke verrassingseffect om in meer detail op de Nederlandse onderhandelingspositie in te gaan. In het algemeen kan gezegd worden dat voor Nederland in principe alle opties op tafel liggen, waarbij wel per geval de effectiviteit van de voorgestelde maatregel moet worden afgewogen tegen andere zwaarwegende belangen. Of Nederland een bijzondere rol heeft door haar grote havens doet daar niets aan af.</w:t>
      </w:r>
      <w:r w:rsidRPr="000E6EB8">
        <w:rPr>
          <w:szCs w:val="18"/>
        </w:rPr>
        <w:br/>
      </w:r>
    </w:p>
    <w:p w:rsidRPr="000E6EB8" w:rsidR="00B352E4" w:rsidP="00B352E4" w:rsidRDefault="00B352E4" w14:paraId="1968652C" w14:textId="77777777">
      <w:pPr>
        <w:pStyle w:val="Geenafstand"/>
        <w:spacing w:line="276" w:lineRule="auto"/>
        <w:rPr>
          <w:b/>
          <w:bCs/>
          <w:szCs w:val="18"/>
        </w:rPr>
      </w:pPr>
      <w:r w:rsidRPr="000E6EB8">
        <w:rPr>
          <w:b/>
          <w:bCs/>
          <w:szCs w:val="18"/>
        </w:rPr>
        <w:t>Vraag 9</w:t>
      </w:r>
    </w:p>
    <w:p w:rsidR="00B352E4" w:rsidP="00B352E4" w:rsidRDefault="00B352E4" w14:paraId="54FE09A6" w14:textId="77777777">
      <w:pPr>
        <w:pStyle w:val="Geenafstand"/>
        <w:spacing w:line="276" w:lineRule="auto"/>
        <w:rPr>
          <w:szCs w:val="18"/>
        </w:rPr>
      </w:pPr>
      <w:r w:rsidRPr="000E6EB8">
        <w:rPr>
          <w:szCs w:val="18"/>
        </w:rPr>
        <w:lastRenderedPageBreak/>
        <w:t>Ziet u mogelijkheden in de EU om Russische vis alsnog op de EU-sanctielijst te laten plaatsen? Zo niet, zijn er mogelijkheden om de Russische export van vis bilateraal of multilateraal tegen te gaan, buiten de EU om?</w:t>
      </w:r>
    </w:p>
    <w:p w:rsidRPr="000E6EB8" w:rsidR="00B352E4" w:rsidP="00B352E4" w:rsidRDefault="00B352E4" w14:paraId="30C4F5C7" w14:textId="77777777">
      <w:pPr>
        <w:pStyle w:val="Geenafstand"/>
        <w:spacing w:line="276" w:lineRule="auto"/>
        <w:rPr>
          <w:szCs w:val="18"/>
        </w:rPr>
      </w:pPr>
    </w:p>
    <w:p w:rsidRPr="000E6EB8" w:rsidR="00B352E4" w:rsidP="00B352E4" w:rsidRDefault="00B352E4" w14:paraId="0F15B048" w14:textId="77777777">
      <w:pPr>
        <w:pStyle w:val="Geenafstand"/>
        <w:spacing w:line="276" w:lineRule="auto"/>
        <w:rPr>
          <w:b/>
          <w:bCs/>
          <w:szCs w:val="18"/>
        </w:rPr>
      </w:pPr>
      <w:r w:rsidRPr="000E6EB8">
        <w:rPr>
          <w:b/>
          <w:bCs/>
          <w:szCs w:val="18"/>
        </w:rPr>
        <w:t xml:space="preserve">Antwoord </w:t>
      </w:r>
    </w:p>
    <w:p w:rsidRPr="000E6EB8" w:rsidR="00B352E4" w:rsidP="00B352E4" w:rsidRDefault="00B352E4" w14:paraId="4E187D97" w14:textId="77777777">
      <w:pPr>
        <w:pStyle w:val="Geenafstand"/>
        <w:spacing w:line="276" w:lineRule="auto"/>
        <w:rPr>
          <w:szCs w:val="18"/>
        </w:rPr>
      </w:pPr>
      <w:r w:rsidRPr="000E6EB8">
        <w:rPr>
          <w:szCs w:val="18"/>
        </w:rPr>
        <w:t xml:space="preserve">Voor het kabinet liggen alle opties voor aanvullende sancties op tafel om de druk op Rusland verder te verhogen. Daarbij gelden de randvoorwaarden van leveringszekerheid, juridische houdbaarheid en unanimiteit. In het licht van de door de Kamer aangenomen motie Teunissen </w:t>
      </w:r>
      <w:proofErr w:type="spellStart"/>
      <w:r>
        <w:rPr>
          <w:szCs w:val="18"/>
        </w:rPr>
        <w:t>cs</w:t>
      </w:r>
      <w:proofErr w:type="spellEnd"/>
      <w:r>
        <w:rPr>
          <w:szCs w:val="18"/>
        </w:rPr>
        <w:t>.</w:t>
      </w:r>
      <w:r w:rsidRPr="000E6EB8">
        <w:rPr>
          <w:rStyle w:val="Voetnootmarkering"/>
          <w:szCs w:val="18"/>
        </w:rPr>
        <w:footnoteReference w:id="5"/>
      </w:r>
      <w:r w:rsidRPr="000E6EB8">
        <w:rPr>
          <w:szCs w:val="18"/>
        </w:rPr>
        <w:t xml:space="preserve"> is het kabinet voorstander van het verkennen van de mogelijkheden door de Europese Commissie tot een importverbod op Russische witvis. Van belang is daarbij dat analyse van de Commissie uitwijst dat dit geen onacceptabele prijsverhogingen veroorzaakt en dat transit naar derde landen mogelijk blijft in het belang van de wereldwijde voedselzekerheid. Daarnaast is Rusland sinds eind 2023 uitgesloten van de Europese autonome tariefpreferenties op visproducten die in aanmerking komen voor een verlaagd WTO-tarief in het belang van de Europese Unie.</w:t>
      </w:r>
      <w:r w:rsidRPr="000E6EB8">
        <w:rPr>
          <w:szCs w:val="18"/>
        </w:rPr>
        <w:br/>
      </w:r>
    </w:p>
    <w:p w:rsidRPr="000E6EB8" w:rsidR="00B352E4" w:rsidP="00B352E4" w:rsidRDefault="00B352E4" w14:paraId="1C96F5FB" w14:textId="77777777">
      <w:pPr>
        <w:pStyle w:val="Geenafstand"/>
        <w:spacing w:line="276" w:lineRule="auto"/>
        <w:rPr>
          <w:b/>
          <w:bCs/>
          <w:szCs w:val="18"/>
        </w:rPr>
      </w:pPr>
      <w:r w:rsidRPr="000E6EB8">
        <w:rPr>
          <w:b/>
          <w:bCs/>
          <w:szCs w:val="18"/>
        </w:rPr>
        <w:t>Vraag 10</w:t>
      </w:r>
    </w:p>
    <w:p w:rsidRPr="000E6EB8" w:rsidR="00B352E4" w:rsidP="00B352E4" w:rsidRDefault="00B352E4" w14:paraId="666755C7" w14:textId="77777777">
      <w:pPr>
        <w:pStyle w:val="Geenafstand"/>
        <w:spacing w:line="276" w:lineRule="auto"/>
        <w:rPr>
          <w:szCs w:val="18"/>
        </w:rPr>
      </w:pPr>
      <w:r w:rsidRPr="000E6EB8">
        <w:rPr>
          <w:szCs w:val="18"/>
        </w:rPr>
        <w:t>Aangezien veel consumenten niet weten dat zij Russische vis kopen, dit terwijl men hier veel bezwaar bij kan hebben, hoe weet een consument of zij wel of geen Russische vis koopt?</w:t>
      </w:r>
    </w:p>
    <w:p w:rsidRPr="000E6EB8" w:rsidR="00B352E4" w:rsidP="00B352E4" w:rsidRDefault="00B352E4" w14:paraId="2552AAF5" w14:textId="77777777">
      <w:pPr>
        <w:pStyle w:val="Geenafstand"/>
        <w:spacing w:line="276" w:lineRule="auto"/>
        <w:rPr>
          <w:b/>
          <w:bCs/>
          <w:szCs w:val="18"/>
        </w:rPr>
      </w:pPr>
    </w:p>
    <w:p w:rsidRPr="000E6EB8" w:rsidR="00B352E4" w:rsidP="00B352E4" w:rsidRDefault="00B352E4" w14:paraId="6F752F8D" w14:textId="77777777">
      <w:pPr>
        <w:pStyle w:val="Geenafstand"/>
        <w:spacing w:line="276" w:lineRule="auto"/>
        <w:rPr>
          <w:b/>
          <w:bCs/>
          <w:szCs w:val="18"/>
        </w:rPr>
      </w:pPr>
      <w:r w:rsidRPr="000E6EB8">
        <w:rPr>
          <w:b/>
          <w:bCs/>
          <w:szCs w:val="18"/>
        </w:rPr>
        <w:t>Antwoord</w:t>
      </w:r>
    </w:p>
    <w:p w:rsidRPr="000E6EB8" w:rsidR="00B352E4" w:rsidP="00B352E4" w:rsidRDefault="00B352E4" w14:paraId="7DAE170D" w14:textId="77777777">
      <w:pPr>
        <w:pStyle w:val="Geenafstand"/>
        <w:spacing w:line="276" w:lineRule="auto"/>
        <w:rPr>
          <w:szCs w:val="18"/>
        </w:rPr>
      </w:pPr>
      <w:r w:rsidRPr="000E6EB8">
        <w:rPr>
          <w:szCs w:val="18"/>
        </w:rPr>
        <w:t>Op basis van de onder de Gemeenschappelijke Marktordening voor Visserijproducten verplichte informatie aan de eindverbruiker op het etiket, is in het stadium van de verkoop aan de consument het verstrekken van informatie over de vlag van het vangstvaartuig in dit stadium niet verplicht. Dit vindt dus niet tot nauwelijks plaats.</w:t>
      </w:r>
    </w:p>
    <w:p w:rsidRPr="000E6EB8" w:rsidR="00B352E4" w:rsidP="00B352E4" w:rsidRDefault="00B352E4" w14:paraId="1AB73E0B" w14:textId="77777777">
      <w:pPr>
        <w:pStyle w:val="Geenafstand"/>
        <w:spacing w:line="276" w:lineRule="auto"/>
        <w:rPr>
          <w:szCs w:val="18"/>
        </w:rPr>
      </w:pPr>
    </w:p>
    <w:p w:rsidRPr="000E6EB8" w:rsidR="00B352E4" w:rsidP="00B352E4" w:rsidRDefault="00B352E4" w14:paraId="02D3EA44" w14:textId="77777777">
      <w:pPr>
        <w:pStyle w:val="Geenafstand"/>
        <w:spacing w:line="276" w:lineRule="auto"/>
        <w:rPr>
          <w:szCs w:val="18"/>
        </w:rPr>
      </w:pPr>
      <w:r w:rsidRPr="000E6EB8">
        <w:rPr>
          <w:szCs w:val="18"/>
        </w:rPr>
        <w:t xml:space="preserve">De consument wordt geïnformeerd door etiketten die op het moment van verkoop aan de eindverbruiker verplicht aanwezig moeten zijn. De consumenteninformatie op het etiket moet minimaal de volgende gegevens bevatten: </w:t>
      </w:r>
    </w:p>
    <w:p w:rsidRPr="000E6EB8" w:rsidR="00B352E4" w:rsidP="00B352E4" w:rsidRDefault="00B352E4" w14:paraId="16CEE402" w14:textId="77777777">
      <w:pPr>
        <w:pStyle w:val="Geenafstand"/>
        <w:spacing w:line="276" w:lineRule="auto"/>
        <w:rPr>
          <w:szCs w:val="18"/>
        </w:rPr>
      </w:pPr>
    </w:p>
    <w:p w:rsidRPr="000E6EB8" w:rsidR="00B352E4" w:rsidP="00B352E4" w:rsidRDefault="00B352E4" w14:paraId="1A0DE823" w14:textId="77777777">
      <w:pPr>
        <w:pStyle w:val="Geenafstand"/>
        <w:numPr>
          <w:ilvl w:val="0"/>
          <w:numId w:val="2"/>
        </w:numPr>
        <w:spacing w:line="276" w:lineRule="auto"/>
        <w:rPr>
          <w:szCs w:val="18"/>
        </w:rPr>
      </w:pPr>
      <w:r w:rsidRPr="000E6EB8">
        <w:rPr>
          <w:szCs w:val="18"/>
        </w:rPr>
        <w:t>de handelsbenaming en de wetenschappelijke naam van de soort;</w:t>
      </w:r>
    </w:p>
    <w:p w:rsidRPr="000E6EB8" w:rsidR="00B352E4" w:rsidP="00B352E4" w:rsidRDefault="00B352E4" w14:paraId="228F552B" w14:textId="77777777">
      <w:pPr>
        <w:pStyle w:val="Geenafstand"/>
        <w:numPr>
          <w:ilvl w:val="0"/>
          <w:numId w:val="2"/>
        </w:numPr>
        <w:spacing w:line="276" w:lineRule="auto"/>
        <w:rPr>
          <w:szCs w:val="18"/>
        </w:rPr>
      </w:pPr>
      <w:r w:rsidRPr="000E6EB8">
        <w:rPr>
          <w:szCs w:val="18"/>
        </w:rPr>
        <w:t>de productiemethode, met name de volgende woorden: „… gevangen …” of „… in zoet water gevangen …” of „… gekweekt …”;</w:t>
      </w:r>
    </w:p>
    <w:p w:rsidRPr="000E6EB8" w:rsidR="00B352E4" w:rsidP="00B352E4" w:rsidRDefault="00B352E4" w14:paraId="6FC30CEA" w14:textId="77777777">
      <w:pPr>
        <w:pStyle w:val="Geenafstand"/>
        <w:numPr>
          <w:ilvl w:val="0"/>
          <w:numId w:val="2"/>
        </w:numPr>
        <w:spacing w:line="276" w:lineRule="auto"/>
        <w:rPr>
          <w:szCs w:val="18"/>
        </w:rPr>
      </w:pPr>
      <w:r w:rsidRPr="000E6EB8">
        <w:rPr>
          <w:szCs w:val="18"/>
        </w:rPr>
        <w:t>het gebied (FAO-visserijzones, alsmede de naam van dat gebied in voor de consument begrijpelijke bewoordingen) waar het product is gevangen en de in de wildvangst gebruikte categorie vistuig</w:t>
      </w:r>
    </w:p>
    <w:p w:rsidRPr="000E6EB8" w:rsidR="00B352E4" w:rsidP="00B352E4" w:rsidRDefault="00B352E4" w14:paraId="28D352FD" w14:textId="77777777">
      <w:pPr>
        <w:pStyle w:val="Geenafstand"/>
        <w:numPr>
          <w:ilvl w:val="0"/>
          <w:numId w:val="2"/>
        </w:numPr>
        <w:spacing w:line="276" w:lineRule="auto"/>
        <w:rPr>
          <w:szCs w:val="18"/>
        </w:rPr>
      </w:pPr>
      <w:r w:rsidRPr="000E6EB8">
        <w:rPr>
          <w:szCs w:val="18"/>
        </w:rPr>
        <w:t>het product ontdooid is;</w:t>
      </w:r>
    </w:p>
    <w:p w:rsidRPr="000E6EB8" w:rsidR="00B352E4" w:rsidP="00B352E4" w:rsidRDefault="00B352E4" w14:paraId="4E236FA1" w14:textId="77777777">
      <w:pPr>
        <w:pStyle w:val="Geenafstand"/>
        <w:numPr>
          <w:ilvl w:val="0"/>
          <w:numId w:val="2"/>
        </w:numPr>
        <w:spacing w:line="276" w:lineRule="auto"/>
        <w:rPr>
          <w:szCs w:val="18"/>
        </w:rPr>
      </w:pPr>
      <w:r w:rsidRPr="000E6EB8">
        <w:rPr>
          <w:szCs w:val="18"/>
        </w:rPr>
        <w:t>de datum van minimale houdbaarheid.</w:t>
      </w:r>
    </w:p>
    <w:p w:rsidRPr="000E6EB8" w:rsidR="00B352E4" w:rsidP="00B352E4" w:rsidRDefault="00B352E4" w14:paraId="407E4469" w14:textId="77777777">
      <w:pPr>
        <w:pStyle w:val="Geenafstand"/>
        <w:spacing w:line="276" w:lineRule="auto"/>
        <w:rPr>
          <w:szCs w:val="18"/>
        </w:rPr>
      </w:pPr>
    </w:p>
    <w:p w:rsidRPr="000E6EB8" w:rsidR="00B352E4" w:rsidP="00B352E4" w:rsidRDefault="00B352E4" w14:paraId="47135094" w14:textId="77777777">
      <w:pPr>
        <w:pStyle w:val="Geenafstand"/>
        <w:spacing w:line="276" w:lineRule="auto"/>
        <w:rPr>
          <w:szCs w:val="18"/>
        </w:rPr>
      </w:pPr>
      <w:r w:rsidRPr="000E6EB8">
        <w:rPr>
          <w:szCs w:val="18"/>
        </w:rPr>
        <w:t xml:space="preserve">Echter, tot en met de detailhandel moet elke partij zodanig geëtiketteerd zijn dat deze traceerbaar is. </w:t>
      </w:r>
    </w:p>
    <w:p w:rsidRPr="000E6EB8" w:rsidR="00B352E4" w:rsidP="00B352E4" w:rsidRDefault="00B352E4" w14:paraId="4B070ED6" w14:textId="77777777">
      <w:pPr>
        <w:pStyle w:val="Geenafstand"/>
        <w:spacing w:line="276" w:lineRule="auto"/>
        <w:rPr>
          <w:szCs w:val="18"/>
        </w:rPr>
      </w:pPr>
    </w:p>
    <w:p w:rsidRPr="000E6EB8" w:rsidR="00B352E4" w:rsidP="00B352E4" w:rsidRDefault="00B352E4" w14:paraId="68D1161C" w14:textId="77777777">
      <w:pPr>
        <w:pStyle w:val="Geenafstand"/>
        <w:spacing w:line="276" w:lineRule="auto"/>
        <w:rPr>
          <w:szCs w:val="18"/>
        </w:rPr>
      </w:pPr>
      <w:r w:rsidRPr="000E6EB8">
        <w:rPr>
          <w:szCs w:val="18"/>
        </w:rPr>
        <w:t>Hiervoor gelden de volgende informatie- en etiketteringsvereisten:</w:t>
      </w:r>
    </w:p>
    <w:p w:rsidRPr="000E6EB8" w:rsidR="00B352E4" w:rsidP="00B352E4" w:rsidRDefault="00B352E4" w14:paraId="384A1F5E" w14:textId="77777777">
      <w:pPr>
        <w:pStyle w:val="Geenafstand"/>
        <w:spacing w:line="276" w:lineRule="auto"/>
        <w:rPr>
          <w:szCs w:val="18"/>
        </w:rPr>
      </w:pPr>
    </w:p>
    <w:p w:rsidRPr="000E6EB8" w:rsidR="00B352E4" w:rsidP="00B352E4" w:rsidRDefault="00B352E4" w14:paraId="0EA221E8" w14:textId="77777777">
      <w:pPr>
        <w:pStyle w:val="Geenafstand"/>
        <w:numPr>
          <w:ilvl w:val="0"/>
          <w:numId w:val="1"/>
        </w:numPr>
        <w:spacing w:line="276" w:lineRule="auto"/>
        <w:rPr>
          <w:szCs w:val="18"/>
        </w:rPr>
      </w:pPr>
      <w:r w:rsidRPr="000E6EB8">
        <w:rPr>
          <w:szCs w:val="18"/>
        </w:rPr>
        <w:t>het identificatienummer van elke partij;</w:t>
      </w:r>
    </w:p>
    <w:p w:rsidRPr="000E6EB8" w:rsidR="00B352E4" w:rsidP="00B352E4" w:rsidRDefault="00B352E4" w14:paraId="7CFB8311" w14:textId="77777777">
      <w:pPr>
        <w:pStyle w:val="Geenafstand"/>
        <w:numPr>
          <w:ilvl w:val="0"/>
          <w:numId w:val="1"/>
        </w:numPr>
        <w:spacing w:line="276" w:lineRule="auto"/>
        <w:rPr>
          <w:szCs w:val="18"/>
        </w:rPr>
      </w:pPr>
      <w:r w:rsidRPr="000E6EB8">
        <w:rPr>
          <w:szCs w:val="18"/>
        </w:rPr>
        <w:t>het externe identificatienummer en de naam van het vissersvaartuig of de naam van de aquacultuurproductie-eenheid;</w:t>
      </w:r>
    </w:p>
    <w:p w:rsidRPr="000E6EB8" w:rsidR="00B352E4" w:rsidP="00B352E4" w:rsidRDefault="00B352E4" w14:paraId="57E00F72" w14:textId="77777777">
      <w:pPr>
        <w:pStyle w:val="Geenafstand"/>
        <w:numPr>
          <w:ilvl w:val="0"/>
          <w:numId w:val="1"/>
        </w:numPr>
        <w:spacing w:line="276" w:lineRule="auto"/>
        <w:rPr>
          <w:szCs w:val="18"/>
        </w:rPr>
      </w:pPr>
      <w:r w:rsidRPr="000E6EB8">
        <w:rPr>
          <w:szCs w:val="18"/>
        </w:rPr>
        <w:lastRenderedPageBreak/>
        <w:t>de FAO-drielettercode van elke soort;</w:t>
      </w:r>
    </w:p>
    <w:p w:rsidRPr="000E6EB8" w:rsidR="00B352E4" w:rsidP="00B352E4" w:rsidRDefault="00B352E4" w14:paraId="49BD7463" w14:textId="77777777">
      <w:pPr>
        <w:pStyle w:val="Geenafstand"/>
        <w:numPr>
          <w:ilvl w:val="0"/>
          <w:numId w:val="1"/>
        </w:numPr>
        <w:spacing w:line="276" w:lineRule="auto"/>
        <w:rPr>
          <w:szCs w:val="18"/>
        </w:rPr>
      </w:pPr>
      <w:r w:rsidRPr="000E6EB8">
        <w:rPr>
          <w:szCs w:val="18"/>
        </w:rPr>
        <w:t>de datum van de vangsten of de datum van productie;</w:t>
      </w:r>
    </w:p>
    <w:p w:rsidRPr="000E6EB8" w:rsidR="00B352E4" w:rsidP="00B352E4" w:rsidRDefault="00B352E4" w14:paraId="0426C9FE" w14:textId="77777777">
      <w:pPr>
        <w:pStyle w:val="Geenafstand"/>
        <w:numPr>
          <w:ilvl w:val="0"/>
          <w:numId w:val="1"/>
        </w:numPr>
        <w:spacing w:line="276" w:lineRule="auto"/>
        <w:rPr>
          <w:szCs w:val="18"/>
        </w:rPr>
      </w:pPr>
      <w:r w:rsidRPr="000E6EB8">
        <w:rPr>
          <w:szCs w:val="18"/>
        </w:rPr>
        <w:t>de hoeveelheden van iedere soort in kilogrammen netto gewicht of, indien mogelijk, het aantal vissen;</w:t>
      </w:r>
    </w:p>
    <w:p w:rsidRPr="000E6EB8" w:rsidR="00B352E4" w:rsidP="00B352E4" w:rsidRDefault="00B352E4" w14:paraId="5F1FC873" w14:textId="77777777">
      <w:pPr>
        <w:pStyle w:val="Geenafstand"/>
        <w:numPr>
          <w:ilvl w:val="0"/>
          <w:numId w:val="1"/>
        </w:numPr>
        <w:spacing w:line="276" w:lineRule="auto"/>
        <w:rPr>
          <w:szCs w:val="18"/>
        </w:rPr>
      </w:pPr>
      <w:r w:rsidRPr="000E6EB8">
        <w:rPr>
          <w:szCs w:val="18"/>
        </w:rPr>
        <w:t>naam en adres van de leveranciers</w:t>
      </w:r>
    </w:p>
    <w:p w:rsidRPr="000E6EB8" w:rsidR="00B352E4" w:rsidP="00B352E4" w:rsidRDefault="00B352E4" w14:paraId="6159BFF0" w14:textId="77777777">
      <w:pPr>
        <w:pStyle w:val="Geenafstand"/>
        <w:spacing w:line="276" w:lineRule="auto"/>
        <w:rPr>
          <w:szCs w:val="18"/>
        </w:rPr>
      </w:pPr>
      <w:r w:rsidRPr="000E6EB8">
        <w:rPr>
          <w:szCs w:val="18"/>
        </w:rPr>
        <w:t>Informatie over een partij en de naam van het vissersvaartuig dient in het kader van de traceerbaarheid tot en met het stadium van de detailhandel dus wel aanwezig te zijn, maar is niet noodzakelijkerwijs verplicht op het etiket op het moment van de daadwerkelijke verkoop aan de consument.</w:t>
      </w:r>
      <w:r w:rsidRPr="000E6EB8">
        <w:rPr>
          <w:szCs w:val="18"/>
        </w:rPr>
        <w:br/>
      </w:r>
    </w:p>
    <w:p w:rsidRPr="000E6EB8" w:rsidR="00B352E4" w:rsidP="00B352E4" w:rsidRDefault="00B352E4" w14:paraId="4B254410" w14:textId="77777777">
      <w:pPr>
        <w:pStyle w:val="Geenafstand"/>
        <w:spacing w:line="276" w:lineRule="auto"/>
        <w:rPr>
          <w:b/>
          <w:bCs/>
          <w:szCs w:val="18"/>
        </w:rPr>
      </w:pPr>
      <w:r w:rsidRPr="000E6EB8">
        <w:rPr>
          <w:b/>
          <w:bCs/>
          <w:szCs w:val="18"/>
        </w:rPr>
        <w:t>Vraag 11</w:t>
      </w:r>
    </w:p>
    <w:p w:rsidRPr="000E6EB8" w:rsidR="00B352E4" w:rsidP="00B352E4" w:rsidRDefault="00B352E4" w14:paraId="6FB0E689" w14:textId="77777777">
      <w:pPr>
        <w:pStyle w:val="Geenafstand"/>
        <w:spacing w:line="276" w:lineRule="auto"/>
        <w:rPr>
          <w:szCs w:val="18"/>
        </w:rPr>
      </w:pPr>
      <w:r w:rsidRPr="000E6EB8">
        <w:rPr>
          <w:szCs w:val="18"/>
        </w:rPr>
        <w:t>Als Russische vis niet gesanctioneerd gaat worden, hoe gaat u het bewustzijn bij consumenten rondom het kopen van Russische vis vergroten?</w:t>
      </w:r>
      <w:r w:rsidRPr="000E6EB8">
        <w:rPr>
          <w:szCs w:val="18"/>
        </w:rPr>
        <w:br/>
      </w:r>
    </w:p>
    <w:p w:rsidRPr="000E6EB8" w:rsidR="00B352E4" w:rsidP="00B352E4" w:rsidRDefault="00B352E4" w14:paraId="708915F8" w14:textId="77777777">
      <w:pPr>
        <w:pStyle w:val="Geenafstand"/>
        <w:spacing w:line="276" w:lineRule="auto"/>
        <w:rPr>
          <w:b/>
          <w:bCs/>
          <w:szCs w:val="18"/>
        </w:rPr>
      </w:pPr>
      <w:r w:rsidRPr="000E6EB8">
        <w:rPr>
          <w:b/>
          <w:bCs/>
          <w:szCs w:val="18"/>
        </w:rPr>
        <w:t>Antwoord</w:t>
      </w:r>
    </w:p>
    <w:p w:rsidRPr="000E6EB8" w:rsidR="00B352E4" w:rsidP="00B352E4" w:rsidRDefault="00B352E4" w14:paraId="561CC334" w14:textId="77777777">
      <w:pPr>
        <w:pStyle w:val="Geenafstand"/>
        <w:spacing w:line="276" w:lineRule="auto"/>
        <w:rPr>
          <w:szCs w:val="18"/>
        </w:rPr>
      </w:pPr>
      <w:r w:rsidRPr="000E6EB8">
        <w:rPr>
          <w:szCs w:val="18"/>
        </w:rPr>
        <w:t xml:space="preserve">Uit de huidige GMO-verordening volgt in Nederland wel de verplichting om het vangstgebied aan te geven op het etiket op de verpakking, maar er is geen verplichting om de vlag van het vangend schip te vermelden. En vaak vissen schepen van meerdere landen in dezelfde gebieden op dezelfde of verschillende vissoorten. Consumenten kunnen dus op basis van de etiket-informatie niet met zekerheid weten of het product door een Russisch schip gevangen is voorafgaand aan transport of verwerking in de keten. Deze regelgeving wordt wel de komende jaren geëvalueerd. In algemene zin zal de kans dat een product uit Rusland afkomstig is per product, per vissoort en per jaar verschillen en kunnen variëren tussen de 0%-75%. </w:t>
      </w:r>
    </w:p>
    <w:p w:rsidRPr="000E6EB8" w:rsidR="00B352E4" w:rsidP="00B352E4" w:rsidRDefault="00B352E4" w14:paraId="28798253" w14:textId="77777777">
      <w:pPr>
        <w:pStyle w:val="Geenafstand"/>
        <w:spacing w:line="276" w:lineRule="auto"/>
        <w:rPr>
          <w:szCs w:val="18"/>
        </w:rPr>
      </w:pPr>
    </w:p>
    <w:p w:rsidRPr="000E6EB8" w:rsidR="00B352E4" w:rsidP="00B352E4" w:rsidRDefault="00B352E4" w14:paraId="58897B39" w14:textId="77777777">
      <w:pPr>
        <w:pStyle w:val="Geenafstand"/>
        <w:spacing w:line="276" w:lineRule="auto"/>
        <w:rPr>
          <w:szCs w:val="18"/>
        </w:rPr>
      </w:pPr>
      <w:r w:rsidRPr="000E6EB8">
        <w:rPr>
          <w:szCs w:val="18"/>
        </w:rPr>
        <w:t xml:space="preserve">Het is aan ketenpartijen zelf om indien gewenst de consument te informeren bovenop bestaande wettelijke verplichtingen en verboden.  </w:t>
      </w:r>
    </w:p>
    <w:p w:rsidRPr="000E6EB8" w:rsidR="00B352E4" w:rsidP="00B352E4" w:rsidRDefault="00B352E4" w14:paraId="2D492814" w14:textId="77777777">
      <w:pPr>
        <w:pStyle w:val="Geenafstand"/>
        <w:spacing w:line="276" w:lineRule="auto"/>
        <w:rPr>
          <w:szCs w:val="18"/>
        </w:rPr>
      </w:pPr>
      <w:r w:rsidRPr="000E6EB8">
        <w:rPr>
          <w:szCs w:val="18"/>
        </w:rPr>
        <w:t> </w:t>
      </w:r>
      <w:r w:rsidRPr="000E6EB8">
        <w:rPr>
          <w:szCs w:val="18"/>
        </w:rPr>
        <w:br/>
      </w:r>
    </w:p>
    <w:p w:rsidR="00B352E4" w:rsidP="00B352E4" w:rsidRDefault="00B352E4" w14:paraId="4E2B2012" w14:textId="4C8A00A1">
      <w:pPr>
        <w:pStyle w:val="Geenafstand"/>
        <w:spacing w:line="276" w:lineRule="auto"/>
        <w:rPr>
          <w:szCs w:val="18"/>
        </w:rPr>
      </w:pPr>
      <w:r w:rsidRPr="00B352E4">
        <w:rPr>
          <w:szCs w:val="18"/>
        </w:rPr>
        <w:t>1)</w:t>
      </w:r>
      <w:r>
        <w:rPr>
          <w:szCs w:val="18"/>
        </w:rPr>
        <w:t xml:space="preserve"> </w:t>
      </w:r>
      <w:r w:rsidRPr="000E6EB8">
        <w:rPr>
          <w:szCs w:val="18"/>
        </w:rPr>
        <w:t xml:space="preserve">De Telegraaf, 5 december 2024, 'Ondanks weren </w:t>
      </w:r>
      <w:proofErr w:type="spellStart"/>
      <w:r w:rsidRPr="000E6EB8">
        <w:rPr>
          <w:szCs w:val="18"/>
        </w:rPr>
        <w:t>visserschepen</w:t>
      </w:r>
      <w:proofErr w:type="spellEnd"/>
      <w:r w:rsidRPr="000E6EB8">
        <w:rPr>
          <w:szCs w:val="18"/>
        </w:rPr>
        <w:t>: ’Nederlandse vishandel spekt Russische oorlogskas’' (</w:t>
      </w:r>
      <w:hyperlink w:history="1" r:id="rId7">
        <w:r w:rsidRPr="00795335">
          <w:rPr>
            <w:rStyle w:val="Hyperlink"/>
            <w:szCs w:val="18"/>
          </w:rPr>
          <w:t>https://www.telegraaf.nl/nieuws/647179706/ondanks-weren-visserschepen-nederlandse-vishandel-spekt-russische-oorlogskas?utm_source=whatsapp&amp;utm_medium=referral&amp;utm_campaign=whatsapp</w:t>
        </w:r>
      </w:hyperlink>
      <w:r w:rsidRPr="000E6EB8">
        <w:rPr>
          <w:szCs w:val="18"/>
        </w:rPr>
        <w:t>)</w:t>
      </w:r>
    </w:p>
    <w:p w:rsidRPr="000E6EB8" w:rsidR="00B352E4" w:rsidP="00B352E4" w:rsidRDefault="00B352E4" w14:paraId="6A935018" w14:textId="44F034EC">
      <w:pPr>
        <w:pStyle w:val="Geenafstand"/>
        <w:spacing w:line="276" w:lineRule="auto"/>
        <w:rPr>
          <w:szCs w:val="18"/>
        </w:rPr>
      </w:pPr>
      <w:r w:rsidRPr="000E6EB8">
        <w:rPr>
          <w:szCs w:val="18"/>
        </w:rPr>
        <w:br/>
      </w:r>
    </w:p>
    <w:p w:rsidRPr="000E6EB8" w:rsidR="00B352E4" w:rsidP="00B352E4" w:rsidRDefault="00B352E4" w14:paraId="307497D7" w14:textId="77777777">
      <w:pPr>
        <w:spacing w:line="276" w:lineRule="auto"/>
        <w:rPr>
          <w:szCs w:val="18"/>
        </w:rPr>
      </w:pPr>
    </w:p>
    <w:p w:rsidRPr="000E6EB8" w:rsidR="00B352E4" w:rsidP="00B352E4" w:rsidRDefault="00B352E4" w14:paraId="03F1D4E6" w14:textId="77777777">
      <w:pPr>
        <w:spacing w:line="276" w:lineRule="auto"/>
        <w:rPr>
          <w:szCs w:val="18"/>
        </w:rPr>
      </w:pPr>
    </w:p>
    <w:p w:rsidRPr="000E6EB8" w:rsidR="00B352E4" w:rsidP="00B352E4" w:rsidRDefault="00B352E4" w14:paraId="6F811B19" w14:textId="77777777">
      <w:pPr>
        <w:spacing w:line="276" w:lineRule="auto"/>
        <w:rPr>
          <w:szCs w:val="18"/>
        </w:rPr>
      </w:pPr>
    </w:p>
    <w:p w:rsidRPr="000E6EB8" w:rsidR="00B352E4" w:rsidP="00B352E4" w:rsidRDefault="00B352E4" w14:paraId="46F979FB" w14:textId="77777777">
      <w:pPr>
        <w:spacing w:line="276" w:lineRule="auto"/>
        <w:rPr>
          <w:szCs w:val="18"/>
        </w:rPr>
      </w:pPr>
    </w:p>
    <w:p w:rsidRPr="000E6EB8" w:rsidR="00B352E4" w:rsidP="00B352E4" w:rsidRDefault="00B352E4" w14:paraId="6BC95B3D" w14:textId="77777777">
      <w:pPr>
        <w:spacing w:line="276" w:lineRule="auto"/>
        <w:rPr>
          <w:szCs w:val="18"/>
        </w:rPr>
      </w:pPr>
    </w:p>
    <w:p w:rsidRPr="000E6EB8" w:rsidR="00B352E4" w:rsidP="00B352E4" w:rsidRDefault="00B352E4" w14:paraId="26BE10D3" w14:textId="77777777">
      <w:pPr>
        <w:spacing w:line="276" w:lineRule="auto"/>
        <w:rPr>
          <w:szCs w:val="18"/>
        </w:rPr>
      </w:pPr>
    </w:p>
    <w:p w:rsidR="002C3023" w:rsidRDefault="002C3023" w14:paraId="64982439" w14:textId="77777777"/>
    <w:sectPr w:rsidR="002C3023" w:rsidSect="00B352E4">
      <w:headerReference w:type="even" r:id="rId8"/>
      <w:headerReference w:type="default" r:id="rId9"/>
      <w:footerReference w:type="even" r:id="rId10"/>
      <w:footerReference w:type="default" r:id="rId11"/>
      <w:headerReference w:type="first" r:id="rId12"/>
      <w:footerReference w:type="first" r:id="rId13"/>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4A45" w14:textId="77777777" w:rsidR="00B352E4" w:rsidRDefault="00B352E4" w:rsidP="00B352E4">
      <w:pPr>
        <w:spacing w:after="0" w:line="240" w:lineRule="auto"/>
      </w:pPr>
      <w:r>
        <w:separator/>
      </w:r>
    </w:p>
  </w:endnote>
  <w:endnote w:type="continuationSeparator" w:id="0">
    <w:p w14:paraId="0C1CE5E8" w14:textId="77777777" w:rsidR="00B352E4" w:rsidRDefault="00B352E4" w:rsidP="00B3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400C" w14:textId="77777777" w:rsidR="00B352E4" w:rsidRPr="00B352E4" w:rsidRDefault="00B352E4" w:rsidP="00B352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FC21" w14:textId="77777777" w:rsidR="00B352E4" w:rsidRPr="00B352E4" w:rsidRDefault="00B352E4" w:rsidP="00B352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5CBD" w14:textId="77777777" w:rsidR="00B352E4" w:rsidRPr="00B352E4" w:rsidRDefault="00B352E4" w:rsidP="00B352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BF7D" w14:textId="77777777" w:rsidR="00B352E4" w:rsidRDefault="00B352E4" w:rsidP="00B352E4">
      <w:pPr>
        <w:spacing w:after="0" w:line="240" w:lineRule="auto"/>
      </w:pPr>
      <w:r>
        <w:separator/>
      </w:r>
    </w:p>
  </w:footnote>
  <w:footnote w:type="continuationSeparator" w:id="0">
    <w:p w14:paraId="39A3DC15" w14:textId="77777777" w:rsidR="00B352E4" w:rsidRDefault="00B352E4" w:rsidP="00B352E4">
      <w:pPr>
        <w:spacing w:after="0" w:line="240" w:lineRule="auto"/>
      </w:pPr>
      <w:r>
        <w:continuationSeparator/>
      </w:r>
    </w:p>
  </w:footnote>
  <w:footnote w:id="1">
    <w:p w14:paraId="1352552A" w14:textId="77777777" w:rsidR="00B352E4" w:rsidRPr="003D5EBF" w:rsidRDefault="00B352E4" w:rsidP="00B352E4">
      <w:pPr>
        <w:pStyle w:val="Voetnoottekst"/>
        <w:rPr>
          <w:sz w:val="16"/>
          <w:szCs w:val="16"/>
          <w:lang w:val="en-US"/>
        </w:rPr>
      </w:pPr>
      <w:r w:rsidRPr="003D5EBF">
        <w:rPr>
          <w:rStyle w:val="Voetnootmarkering"/>
          <w:sz w:val="16"/>
          <w:szCs w:val="16"/>
        </w:rPr>
        <w:footnoteRef/>
      </w:r>
      <w:r w:rsidRPr="003D5EBF">
        <w:rPr>
          <w:sz w:val="16"/>
          <w:szCs w:val="16"/>
        </w:rPr>
        <w:t xml:space="preserve"> </w:t>
      </w:r>
      <w:hyperlink r:id="rId1" w:history="1">
        <w:r w:rsidRPr="003D5EBF">
          <w:rPr>
            <w:rStyle w:val="Hyperlink"/>
            <w:sz w:val="16"/>
            <w:szCs w:val="16"/>
          </w:rPr>
          <w:t>https://oec.world/en/visualize/tree_map/hs92/export/rus/all/show/2022</w:t>
        </w:r>
      </w:hyperlink>
      <w:r w:rsidRPr="003D5EBF">
        <w:rPr>
          <w:sz w:val="16"/>
          <w:szCs w:val="16"/>
        </w:rPr>
        <w:t>.</w:t>
      </w:r>
    </w:p>
  </w:footnote>
  <w:footnote w:id="2">
    <w:p w14:paraId="5899F862" w14:textId="77777777" w:rsidR="00B352E4" w:rsidRPr="003D5EBF" w:rsidRDefault="00B352E4" w:rsidP="00B352E4">
      <w:pPr>
        <w:pStyle w:val="Voetnoottekst"/>
        <w:rPr>
          <w:sz w:val="16"/>
          <w:szCs w:val="16"/>
          <w:lang w:val="en-US"/>
        </w:rPr>
      </w:pPr>
      <w:r w:rsidRPr="003D5EBF">
        <w:rPr>
          <w:rStyle w:val="Voetnootmarkering"/>
          <w:sz w:val="16"/>
          <w:szCs w:val="16"/>
        </w:rPr>
        <w:footnoteRef/>
      </w:r>
      <w:r w:rsidRPr="003D5EBF">
        <w:rPr>
          <w:sz w:val="16"/>
          <w:szCs w:val="16"/>
          <w:lang w:val="en-US"/>
        </w:rPr>
        <w:t xml:space="preserve"> </w:t>
      </w:r>
      <w:hyperlink r:id="rId2" w:history="1">
        <w:r w:rsidRPr="003D5EBF">
          <w:rPr>
            <w:rStyle w:val="Hyperlink"/>
            <w:sz w:val="16"/>
            <w:szCs w:val="16"/>
            <w:lang w:val="en-US"/>
          </w:rPr>
          <w:t>https://oec.world/en/visualize/tree_map/hs92/export/rus/show/103/2022</w:t>
        </w:r>
      </w:hyperlink>
      <w:r w:rsidRPr="003D5EBF">
        <w:rPr>
          <w:rStyle w:val="Hyperlink"/>
          <w:sz w:val="16"/>
          <w:szCs w:val="16"/>
          <w:lang w:val="en-US"/>
        </w:rPr>
        <w:t>.</w:t>
      </w:r>
    </w:p>
  </w:footnote>
  <w:footnote w:id="3">
    <w:p w14:paraId="25DAB66C" w14:textId="77777777" w:rsidR="00B352E4" w:rsidRPr="000E6EB8" w:rsidRDefault="00B352E4" w:rsidP="00B352E4">
      <w:pPr>
        <w:pStyle w:val="Voetnoottekst"/>
        <w:rPr>
          <w:sz w:val="18"/>
          <w:szCs w:val="18"/>
          <w:lang w:val="en-US"/>
        </w:rPr>
      </w:pPr>
      <w:r w:rsidRPr="003D5EBF">
        <w:rPr>
          <w:rStyle w:val="Voetnootmarkering"/>
          <w:sz w:val="16"/>
          <w:szCs w:val="16"/>
        </w:rPr>
        <w:footnoteRef/>
      </w:r>
      <w:r w:rsidRPr="003D5EBF">
        <w:rPr>
          <w:sz w:val="16"/>
          <w:szCs w:val="16"/>
          <w:lang w:val="en-US"/>
        </w:rPr>
        <w:t xml:space="preserve"> </w:t>
      </w:r>
      <w:hyperlink r:id="rId3" w:history="1">
        <w:r w:rsidRPr="003D5EBF">
          <w:rPr>
            <w:rStyle w:val="Hyperlink"/>
            <w:sz w:val="16"/>
            <w:szCs w:val="16"/>
            <w:lang w:val="en-US"/>
          </w:rPr>
          <w:t>https://www.rijksoverheid.nl/documenten/rapporten/2024/03/04/bijlage-rapport-nederlandse-agraische-sector-in-internationaal-verband-editie-2024</w:t>
        </w:r>
      </w:hyperlink>
      <w:r w:rsidRPr="003D5EBF">
        <w:rPr>
          <w:sz w:val="16"/>
          <w:szCs w:val="16"/>
          <w:lang w:val="en-US"/>
        </w:rPr>
        <w:t>.</w:t>
      </w:r>
      <w:r w:rsidRPr="000E6EB8">
        <w:rPr>
          <w:sz w:val="18"/>
          <w:szCs w:val="18"/>
          <w:lang w:val="en-US"/>
        </w:rPr>
        <w:t xml:space="preserve"> </w:t>
      </w:r>
    </w:p>
  </w:footnote>
  <w:footnote w:id="4">
    <w:p w14:paraId="52951983" w14:textId="77777777" w:rsidR="00B352E4" w:rsidRPr="001A00F8" w:rsidRDefault="00B352E4" w:rsidP="00B352E4">
      <w:pPr>
        <w:pStyle w:val="Voetnoottekst"/>
        <w:rPr>
          <w:sz w:val="16"/>
          <w:szCs w:val="16"/>
          <w:lang w:val="en-US"/>
        </w:rPr>
      </w:pPr>
      <w:r w:rsidRPr="001A00F8">
        <w:rPr>
          <w:rStyle w:val="Voetnootmarkering"/>
          <w:sz w:val="16"/>
          <w:szCs w:val="16"/>
        </w:rPr>
        <w:footnoteRef/>
      </w:r>
      <w:r w:rsidRPr="001A00F8">
        <w:rPr>
          <w:sz w:val="16"/>
          <w:szCs w:val="16"/>
          <w:lang w:val="en-US"/>
        </w:rPr>
        <w:t xml:space="preserve"> The EU Fish Market 2024 Edition, pg. 24 (</w:t>
      </w:r>
      <w:hyperlink r:id="rId4" w:history="1">
        <w:r w:rsidRPr="001A00F8">
          <w:rPr>
            <w:rStyle w:val="Hyperlink"/>
            <w:sz w:val="16"/>
            <w:szCs w:val="16"/>
            <w:lang w:val="en-US"/>
          </w:rPr>
          <w:t>https://eumofa.eu/documents/20124/145239/EFM2024_EN.pdf/bd21aeb4-4a3e-3f6e-9f3f-b386fcb0a6ec?t=1733150606293</w:t>
        </w:r>
      </w:hyperlink>
      <w:r w:rsidRPr="001A00F8">
        <w:rPr>
          <w:sz w:val="16"/>
          <w:szCs w:val="16"/>
          <w:lang w:val="en-US"/>
        </w:rPr>
        <w:t xml:space="preserve">). </w:t>
      </w:r>
    </w:p>
  </w:footnote>
  <w:footnote w:id="5">
    <w:p w14:paraId="3D008CFC" w14:textId="77777777" w:rsidR="00B352E4" w:rsidRPr="001A00F8" w:rsidRDefault="00B352E4" w:rsidP="00B352E4">
      <w:pPr>
        <w:pStyle w:val="Voetnoottekst"/>
        <w:rPr>
          <w:sz w:val="16"/>
          <w:szCs w:val="16"/>
          <w:lang w:val="en-US"/>
        </w:rPr>
      </w:pPr>
      <w:r w:rsidRPr="001A00F8">
        <w:rPr>
          <w:rStyle w:val="Voetnootmarkering"/>
          <w:sz w:val="16"/>
          <w:szCs w:val="16"/>
        </w:rPr>
        <w:footnoteRef/>
      </w:r>
      <w:r w:rsidRPr="001A00F8">
        <w:rPr>
          <w:sz w:val="16"/>
          <w:szCs w:val="16"/>
          <w:lang w:val="en-US"/>
        </w:rPr>
        <w:t xml:space="preserve"> </w:t>
      </w:r>
      <w:proofErr w:type="spellStart"/>
      <w:r w:rsidRPr="001A00F8">
        <w:rPr>
          <w:sz w:val="16"/>
          <w:szCs w:val="16"/>
          <w:lang w:val="en-US"/>
        </w:rPr>
        <w:t>Kamerstuk</w:t>
      </w:r>
      <w:proofErr w:type="spellEnd"/>
      <w:r w:rsidRPr="001A00F8">
        <w:rPr>
          <w:sz w:val="16"/>
          <w:szCs w:val="16"/>
          <w:lang w:val="en-US"/>
        </w:rPr>
        <w:t xml:space="preserve"> 2150-20-2155.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70CE" w14:textId="77777777" w:rsidR="00B352E4" w:rsidRPr="00B352E4" w:rsidRDefault="00B352E4" w:rsidP="00B352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D016" w14:textId="77777777" w:rsidR="00B352E4" w:rsidRPr="00B352E4" w:rsidRDefault="00B352E4" w:rsidP="00B352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D571" w14:textId="77777777" w:rsidR="00B352E4" w:rsidRPr="00B352E4" w:rsidRDefault="00B352E4" w:rsidP="00B352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254E"/>
    <w:multiLevelType w:val="hybridMultilevel"/>
    <w:tmpl w:val="812E35C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74A704D"/>
    <w:multiLevelType w:val="hybridMultilevel"/>
    <w:tmpl w:val="7EE46C06"/>
    <w:lvl w:ilvl="0" w:tplc="00087D54">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2146024"/>
    <w:multiLevelType w:val="hybridMultilevel"/>
    <w:tmpl w:val="693EDB8C"/>
    <w:lvl w:ilvl="0" w:tplc="00087D54">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4338188">
    <w:abstractNumId w:val="1"/>
  </w:num>
  <w:num w:numId="2" w16cid:durableId="2126608153">
    <w:abstractNumId w:val="2"/>
  </w:num>
  <w:num w:numId="3" w16cid:durableId="1651715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E4"/>
    <w:rsid w:val="002C3023"/>
    <w:rsid w:val="00B352E4"/>
    <w:rsid w:val="00DB076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4882"/>
  <w15:chartTrackingRefBased/>
  <w15:docId w15:val="{8AE37E22-80C2-4E9E-8418-5EAB5838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5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5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52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52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52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52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52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52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52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52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52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52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52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52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52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52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52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52E4"/>
    <w:rPr>
      <w:rFonts w:eastAsiaTheme="majorEastAsia" w:cstheme="majorBidi"/>
      <w:color w:val="272727" w:themeColor="text1" w:themeTint="D8"/>
    </w:rPr>
  </w:style>
  <w:style w:type="paragraph" w:styleId="Titel">
    <w:name w:val="Title"/>
    <w:basedOn w:val="Standaard"/>
    <w:next w:val="Standaard"/>
    <w:link w:val="TitelChar"/>
    <w:uiPriority w:val="10"/>
    <w:qFormat/>
    <w:rsid w:val="00B35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52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52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52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52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52E4"/>
    <w:rPr>
      <w:i/>
      <w:iCs/>
      <w:color w:val="404040" w:themeColor="text1" w:themeTint="BF"/>
    </w:rPr>
  </w:style>
  <w:style w:type="paragraph" w:styleId="Lijstalinea">
    <w:name w:val="List Paragraph"/>
    <w:basedOn w:val="Standaard"/>
    <w:uiPriority w:val="34"/>
    <w:qFormat/>
    <w:rsid w:val="00B352E4"/>
    <w:pPr>
      <w:ind w:left="720"/>
      <w:contextualSpacing/>
    </w:pPr>
  </w:style>
  <w:style w:type="character" w:styleId="Intensievebenadrukking">
    <w:name w:val="Intense Emphasis"/>
    <w:basedOn w:val="Standaardalinea-lettertype"/>
    <w:uiPriority w:val="21"/>
    <w:qFormat/>
    <w:rsid w:val="00B352E4"/>
    <w:rPr>
      <w:i/>
      <w:iCs/>
      <w:color w:val="0F4761" w:themeColor="accent1" w:themeShade="BF"/>
    </w:rPr>
  </w:style>
  <w:style w:type="paragraph" w:styleId="Duidelijkcitaat">
    <w:name w:val="Intense Quote"/>
    <w:basedOn w:val="Standaard"/>
    <w:next w:val="Standaard"/>
    <w:link w:val="DuidelijkcitaatChar"/>
    <w:uiPriority w:val="30"/>
    <w:qFormat/>
    <w:rsid w:val="00B35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52E4"/>
    <w:rPr>
      <w:i/>
      <w:iCs/>
      <w:color w:val="0F4761" w:themeColor="accent1" w:themeShade="BF"/>
    </w:rPr>
  </w:style>
  <w:style w:type="character" w:styleId="Intensieveverwijzing">
    <w:name w:val="Intense Reference"/>
    <w:basedOn w:val="Standaardalinea-lettertype"/>
    <w:uiPriority w:val="32"/>
    <w:qFormat/>
    <w:rsid w:val="00B352E4"/>
    <w:rPr>
      <w:b/>
      <w:bCs/>
      <w:smallCaps/>
      <w:color w:val="0F4761" w:themeColor="accent1" w:themeShade="BF"/>
      <w:spacing w:val="5"/>
    </w:rPr>
  </w:style>
  <w:style w:type="paragraph" w:styleId="Koptekst">
    <w:name w:val="header"/>
    <w:basedOn w:val="Standaard"/>
    <w:link w:val="KoptekstChar"/>
    <w:uiPriority w:val="99"/>
    <w:unhideWhenUsed/>
    <w:rsid w:val="00B352E4"/>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B352E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B352E4"/>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B352E4"/>
    <w:rPr>
      <w:rFonts w:ascii="Verdana" w:eastAsia="Times New Roman" w:hAnsi="Verdana" w:cs="Times New Roman"/>
      <w:kern w:val="0"/>
      <w:sz w:val="18"/>
      <w:szCs w:val="24"/>
      <w:lang w:eastAsia="nl-NL"/>
      <w14:ligatures w14:val="none"/>
    </w:rPr>
  </w:style>
  <w:style w:type="character" w:styleId="Hyperlink">
    <w:name w:val="Hyperlink"/>
    <w:basedOn w:val="Standaardalinea-lettertype"/>
    <w:uiPriority w:val="99"/>
    <w:unhideWhenUsed/>
    <w:rsid w:val="00B352E4"/>
    <w:rPr>
      <w:color w:val="467886" w:themeColor="hyperlink"/>
      <w:u w:val="single"/>
    </w:rPr>
  </w:style>
  <w:style w:type="paragraph" w:styleId="Geenafstand">
    <w:name w:val="No Spacing"/>
    <w:uiPriority w:val="1"/>
    <w:qFormat/>
    <w:rsid w:val="00B352E4"/>
    <w:pPr>
      <w:spacing w:after="0" w:line="240" w:lineRule="auto"/>
    </w:pPr>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semiHidden/>
    <w:unhideWhenUsed/>
    <w:rsid w:val="00B352E4"/>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352E4"/>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352E4"/>
    <w:rPr>
      <w:vertAlign w:val="superscript"/>
    </w:rPr>
  </w:style>
  <w:style w:type="character" w:styleId="Onopgelostemelding">
    <w:name w:val="Unresolved Mention"/>
    <w:basedOn w:val="Standaardalinea-lettertype"/>
    <w:uiPriority w:val="99"/>
    <w:semiHidden/>
    <w:unhideWhenUsed/>
    <w:rsid w:val="00B35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elegraaf.nl/nieuws/647179706/ondanks-weren-visserschepen-nederlandse-vishandel-spekt-russische-oorlogskas?utm_source=whatsapp&amp;utm_medium=referral&amp;utm_campaign=whatsap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3/04/bijlage-rapport-nederlandse-agraische-sector-in-internationaal-verband-editie-2024" TargetMode="External"/><Relationship Id="rId2" Type="http://schemas.openxmlformats.org/officeDocument/2006/relationships/hyperlink" Target="https://oec.world/en/visualize/tree_map/hs92/export/rus/show/103/2022" TargetMode="External"/><Relationship Id="rId1" Type="http://schemas.openxmlformats.org/officeDocument/2006/relationships/hyperlink" Target="https://oec.world/en/visualize/tree_map/hs92/export/rus/all/show/2022" TargetMode="External"/><Relationship Id="rId4" Type="http://schemas.openxmlformats.org/officeDocument/2006/relationships/hyperlink" Target="https://eumofa.eu/documents/20124/145239/EFM2024_EN.pdf/bd21aeb4-4a3e-3f6e-9f3f-b386fcb0a6ec?t=173315060629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1836</ap:Words>
  <ap:Characters>10101</ap:Characters>
  <ap:DocSecurity>0</ap:DocSecurity>
  <ap:Lines>84</ap:Lines>
  <ap:Paragraphs>23</ap:Paragraphs>
  <ap:ScaleCrop>false</ap:ScaleCrop>
  <ap:LinksUpToDate>false</ap:LinksUpToDate>
  <ap:CharactersWithSpaces>11914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2025-02-18T12:29:00.0000000Z</dcterms:created>
  <dcterms:modified xsi:type="dcterms:W3CDTF">2025-02-18T12:31:00.0000000Z</dcterms:modified>
  <version/>
  <category/>
</coreProperties>
</file>