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2025Z02994</w:t>
        <w:br/>
      </w:r>
      <w:proofErr w:type="spellEnd"/>
    </w:p>
    <w:p>
      <w:pPr>
        <w:pStyle w:val="Normal"/>
        <w:rPr>
          <w:b w:val="1"/>
          <w:bCs w:val="1"/>
        </w:rPr>
      </w:pPr>
      <w:r w:rsidR="250AE766">
        <w:rPr>
          <w:b w:val="0"/>
          <w:bCs w:val="0"/>
        </w:rPr>
        <w:t>(ingezonden 18 februari 2025)</w:t>
        <w:br/>
      </w:r>
    </w:p>
    <w:p>
      <w:r>
        <w:t xml:space="preserve">Vragen van het lid Dijk (SP) aan de ministers van Financiën en van Economische Zaken over het bericht dat een prijsplafond voor gas wordt overwogen.</w:t>
      </w:r>
      <w:r>
        <w:br/>
      </w:r>
    </w:p>
    <w:p>
      <w:r>
        <w:t xml:space="preserve">
          1.
          <w:br/>
Bent u bekend met de plannen van de Europese Commissie (EC) om een prijsplafond voor gas in te voeren?[1] Wat vindt u van dit initiatief en welke rol bent u bereid hierin te spelen?
          <w:br/>
          <w:br/>
2.
          <w:br/>
Deelt u de mening dat de overheid een verantwoordelijkheid heeft in het garanderen van de leveringszekerheid en de betaalbaarheid van gas?
        </w:t>
      </w:r>
      <w:r>
        <w:br/>
      </w:r>
    </w:p>
    <w:p>
      <w:r>
        <w:t xml:space="preserve">
          3.
          <w:br/>
Welk effect hebben de btw en andere belastingen op gas op de prijs die consumenten betalen en hoeveel draagt dit bij aan de inflatie? Welk budgettaire belang is hiermee gemoeid per maatregel en zijn er juridische beperkingen die voorkomen dat hiervan de tarieven worden verlaagd?
        </w:t>
      </w:r>
      <w:r>
        <w:br/>
      </w:r>
    </w:p>
    <w:p>
      <w:r>
        <w:t xml:space="preserve">
          4.
          <w:br/>
Hoe oordeelt u over het functioneren van het noodfonds energie? Hoeveel mensen zijn hiermee geholpen en wat was hiervan het budgettaire belang? Vindt u ook, gezien deze relevantie voor het publieke belang, dat het redelijkerwijs verlangd kan worden van private partijen dat zij hun medewerking voorzetten?
          <w:br/>
          <w:br/>
5.
          <w:br/>
Ziet u nu in navolging van de EC dat bedrijven in de gassector doelbewust de prijzen hoog houden om meer winst te maken? Wat doet dit met uw eerdere analyses over het fenomeen van winstgedreven inflatie?
        </w:t>
      </w:r>
      <w:r>
        <w:br/>
      </w:r>
    </w:p>
    <w:p>
      <w:r>
        <w:t xml:space="preserve">
          6.
          <w:br/>
Kunt u de winstgedreven inflatie van de gasprijzen in Nederland in kaart brengen? Kunt u daarbij ook opties meenemen om dit aan te pakken met bijbehorende financiële consequenties?
        </w:t>
      </w:r>
      <w:r>
        <w:br/>
      </w:r>
    </w:p>
    <w:p>
      <w:r>
        <w:t xml:space="preserve">
          7.
          <w:br/>
Wat gaat u doen om de gasreserves te vullen zonder dat gasbedrijven zich hiermee verrijken over de rug van de belastingbetaler of mensen die in de kou zitten door de hoge gasprijzen?
        </w:t>
      </w:r>
      <w:r>
        <w:br/>
      </w:r>
    </w:p>
    <w:p>
      <w:r>
        <w:t xml:space="preserve"> </w:t>
      </w:r>
      <w:r>
        <w:br/>
      </w:r>
    </w:p>
    <w:p>
      <w:r>
        <w:t xml:space="preserve">[1] Financieele Dagblad, 12 februari 2025, https://fd.nl/economie/1545516/brussel-overweegt-prijsplafond-voor-gas-om-recordprijzen-te-beteugelen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