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57590" w:rsidP="00D57590" w:rsidRDefault="00D57590" w14:paraId="229A2A91" w14:textId="376AD0B6">
      <w:pPr>
        <w:rPr>
          <w:b/>
        </w:rPr>
      </w:pPr>
      <w:r>
        <w:rPr>
          <w:b/>
        </w:rPr>
        <w:t>AH 1319</w:t>
      </w:r>
    </w:p>
    <w:p w:rsidR="00D57590" w:rsidP="00D57590" w:rsidRDefault="00D57590" w14:paraId="7B871EC7" w14:textId="4C5E66F2">
      <w:pPr>
        <w:rPr>
          <w:b/>
        </w:rPr>
      </w:pPr>
      <w:r>
        <w:rPr>
          <w:b/>
        </w:rPr>
        <w:t>2025Z00512</w:t>
      </w:r>
    </w:p>
    <w:p w:rsidR="00D57590" w:rsidP="00D57590" w:rsidRDefault="00D57590" w14:paraId="06204F48" w14:textId="6DE61D66">
      <w:pPr>
        <w:rPr>
          <w:sz w:val="24"/>
          <w:szCs w:val="24"/>
        </w:rPr>
      </w:pPr>
      <w:r w:rsidRPr="009B5FE1">
        <w:rPr>
          <w:sz w:val="24"/>
          <w:szCs w:val="24"/>
        </w:rPr>
        <w:t>Antwoord van minister Veldkamp (Buitenlandse Zaken)</w:t>
      </w:r>
      <w:r w:rsidRPr="00ED42F6">
        <w:rPr>
          <w:sz w:val="24"/>
          <w:szCs w:val="24"/>
        </w:rPr>
        <w:t xml:space="preserve"> </w:t>
      </w:r>
      <w:r w:rsidRPr="009B5FE1">
        <w:rPr>
          <w:sz w:val="24"/>
          <w:szCs w:val="24"/>
        </w:rPr>
        <w:t>(ontvangen</w:t>
      </w:r>
      <w:r>
        <w:rPr>
          <w:sz w:val="24"/>
          <w:szCs w:val="24"/>
        </w:rPr>
        <w:t xml:space="preserve"> 18 februari 2025)</w:t>
      </w:r>
    </w:p>
    <w:p w:rsidRPr="00D57590" w:rsidR="00D57590" w:rsidP="00D57590" w:rsidRDefault="00D57590" w14:paraId="742FA36A" w14:textId="77777777">
      <w:pPr>
        <w:rPr>
          <w:sz w:val="24"/>
          <w:szCs w:val="24"/>
        </w:rPr>
      </w:pPr>
    </w:p>
    <w:p w:rsidRPr="008161FC" w:rsidR="00D57590" w:rsidP="00D57590" w:rsidRDefault="00D57590" w14:paraId="0F5FC5CF" w14:textId="77777777">
      <w:pPr>
        <w:rPr>
          <w:b/>
          <w:bCs/>
        </w:rPr>
      </w:pPr>
      <w:r>
        <w:rPr>
          <w:b/>
          <w:bCs/>
        </w:rPr>
        <w:t>Vraag 1</w:t>
      </w:r>
    </w:p>
    <w:p w:rsidR="00D57590" w:rsidP="00D57590" w:rsidRDefault="00D57590" w14:paraId="68345476" w14:textId="77777777">
      <w:r w:rsidRPr="00CB2B5A">
        <w:t>Heeft u kennisgenomen van het artikel ‘Actiegroep pleit voor wettelijk recht op gezond milieu: Nederland blijft achter’? 1)</w:t>
      </w:r>
    </w:p>
    <w:p w:rsidR="00D57590" w:rsidP="00D57590" w:rsidRDefault="00D57590" w14:paraId="3A9930E6" w14:textId="77777777">
      <w:pPr>
        <w:rPr>
          <w:b/>
          <w:bCs/>
        </w:rPr>
      </w:pPr>
    </w:p>
    <w:p w:rsidR="00D57590" w:rsidP="00D57590" w:rsidRDefault="00D57590" w14:paraId="21F5AEF7" w14:textId="77777777">
      <w:pPr>
        <w:rPr>
          <w:b/>
          <w:bCs/>
        </w:rPr>
      </w:pPr>
      <w:r>
        <w:rPr>
          <w:b/>
          <w:bCs/>
        </w:rPr>
        <w:t>Antwoord</w:t>
      </w:r>
    </w:p>
    <w:p w:rsidRPr="00CB2B5A" w:rsidR="00D57590" w:rsidP="00D57590" w:rsidRDefault="00D57590" w14:paraId="6945F12D" w14:textId="77777777">
      <w:r>
        <w:t>Ja.</w:t>
      </w:r>
      <w:r w:rsidRPr="00CB2B5A">
        <w:br/>
      </w:r>
    </w:p>
    <w:p w:rsidR="00D57590" w:rsidP="00D57590" w:rsidRDefault="00D57590" w14:paraId="3B423512" w14:textId="77777777">
      <w:pPr>
        <w:rPr>
          <w:b/>
          <w:bCs/>
        </w:rPr>
      </w:pPr>
      <w:bookmarkStart w:name="_Hlk188964110" w:id="0"/>
      <w:r>
        <w:rPr>
          <w:b/>
          <w:bCs/>
        </w:rPr>
        <w:t xml:space="preserve">Vraag 2 </w:t>
      </w:r>
    </w:p>
    <w:p w:rsidR="00D57590" w:rsidP="00D57590" w:rsidRDefault="00D57590" w14:paraId="75FAD8B0" w14:textId="77777777">
      <w:r w:rsidRPr="00CB2B5A">
        <w:t>Bent u het eens met de stelling van het artikel, dat Nederland achterloopt op andere EU-landen als het gaat om het wettelijk verankeren van het recht op een gezond milieu, gezien landen zoals Duitsland, België en Frankrijk dit recht al grondwettelijk hebben vastgelegd? Zo nee, waarom niet? Zo ja, bent u voornemens dit recht ook in Nederlandse wetgeving op te nemen?</w:t>
      </w:r>
    </w:p>
    <w:p w:rsidR="00D57590" w:rsidP="00D57590" w:rsidRDefault="00D57590" w14:paraId="3357E062" w14:textId="77777777">
      <w:pPr>
        <w:rPr>
          <w:b/>
          <w:bCs/>
        </w:rPr>
      </w:pPr>
    </w:p>
    <w:p w:rsidR="00D57590" w:rsidP="00D57590" w:rsidRDefault="00D57590" w14:paraId="4D47E099" w14:textId="77777777">
      <w:pPr>
        <w:rPr>
          <w:b/>
          <w:bCs/>
        </w:rPr>
      </w:pPr>
      <w:r>
        <w:rPr>
          <w:b/>
          <w:bCs/>
        </w:rPr>
        <w:t>Antwoord</w:t>
      </w:r>
    </w:p>
    <w:p w:rsidRPr="00426F01" w:rsidR="00D57590" w:rsidP="00D57590" w:rsidRDefault="00D57590" w14:paraId="598034FB" w14:textId="77777777">
      <w:r w:rsidRPr="00426F01">
        <w:t>Het klopt dat er een aantal EU-lidstaten zijn die expliciet een vorm van het recht op een schoon, gezond en duurzaam leefmilieu erkennen in hun grondwet of in nationale wetten. Echter, evenals Duitsland en diverse andere EU</w:t>
      </w:r>
      <w:r>
        <w:t>-</w:t>
      </w:r>
      <w:r w:rsidRPr="00426F01">
        <w:t>lidstaten, waaronder Denemarken en Zweden</w:t>
      </w:r>
      <w:r>
        <w:t>,</w:t>
      </w:r>
      <w:r>
        <w:rPr>
          <w:rStyle w:val="Voetnootmarkering"/>
        </w:rPr>
        <w:footnoteReference w:id="1"/>
      </w:r>
      <w:r w:rsidRPr="00426F01">
        <w:t xml:space="preserve"> heeft Nederland dit recht niet expliciet in de </w:t>
      </w:r>
      <w:r>
        <w:t>G</w:t>
      </w:r>
      <w:r w:rsidRPr="00426F01">
        <w:t xml:space="preserve">rondwet verankerd. In lijn met </w:t>
      </w:r>
      <w:r>
        <w:t xml:space="preserve">artikel 37 van </w:t>
      </w:r>
      <w:r w:rsidRPr="00426F01">
        <w:t xml:space="preserve">het Handvest van grondrechten van de Europese Unie </w:t>
      </w:r>
      <w:r>
        <w:t xml:space="preserve">en het Verdrag </w:t>
      </w:r>
      <w:r w:rsidRPr="00426F01">
        <w:t xml:space="preserve">betreffende toegang tot informatie, inspraak in besluitvorming en toegang tot de rechter inzake milieuaangelegenheden </w:t>
      </w:r>
      <w:r>
        <w:t xml:space="preserve">(het Verdrag van Aarhus) </w:t>
      </w:r>
      <w:r w:rsidRPr="00426F01">
        <w:t>biedt het Nederlandse rechtssysteem een hoog niveau van milieubescherming en verbetering van de kwaliteit van het milieu, waarmee invulling wordt gegeven aan mogelijke componenten van het recht. Zie in</w:t>
      </w:r>
      <w:r>
        <w:t xml:space="preserve"> </w:t>
      </w:r>
      <w:r w:rsidRPr="00426F01">
        <w:t>dat kader bijvoorbeeld artikel 21 van de Grondwet, de Omgevingswet, de Wet milieubeheer</w:t>
      </w:r>
      <w:r>
        <w:t xml:space="preserve"> </w:t>
      </w:r>
      <w:r w:rsidRPr="00426F01">
        <w:t>(en de bijbehorende besluiten)</w:t>
      </w:r>
      <w:r>
        <w:t xml:space="preserve">, </w:t>
      </w:r>
      <w:r w:rsidRPr="00426F01">
        <w:t>de Wet bodembescherming</w:t>
      </w:r>
      <w:r>
        <w:t xml:space="preserve"> en </w:t>
      </w:r>
      <w:r w:rsidRPr="00426F01">
        <w:t xml:space="preserve">de Klimaatwet, in </w:t>
      </w:r>
      <w:r w:rsidRPr="00426F01">
        <w:lastRenderedPageBreak/>
        <w:t>combinatie met de directe doorwerking van de mensenrechtenverdragen waar Nederland partij bij is.</w:t>
      </w:r>
    </w:p>
    <w:p w:rsidRPr="00426F01" w:rsidR="00D57590" w:rsidP="00D57590" w:rsidRDefault="00D57590" w14:paraId="267D7480" w14:textId="77777777">
      <w:r w:rsidRPr="00426F01">
        <w:t xml:space="preserve">De inspanningsverplichting van artikel 21 van de Grondwet is in de Omgevingswet uitgewerkt. De Omgevingswet heeft namelijk tot doel de bewoonbaarheid van het land en de bescherming en verbetering van het leefmilieu te waarborgen. Daartoe verplicht de wet een ieder tot het voldoende zorg dragen voor de fysieke leefomgeving en </w:t>
      </w:r>
      <w:r w:rsidRPr="003E340D">
        <w:t>moet voorkomen</w:t>
      </w:r>
      <w:r w:rsidRPr="00426F01">
        <w:t xml:space="preserve"> dat door zijn handelen nadelige gevolgen voor het milieu optreden. De wet en de bijbehorende </w:t>
      </w:r>
      <w:r>
        <w:t xml:space="preserve">algemene maatregelen van bestuur </w:t>
      </w:r>
      <w:r w:rsidRPr="00426F01">
        <w:t xml:space="preserve">stellen verder brede sets concrete eisen die deze zorg borgen. Verder is het recht vertaald in </w:t>
      </w:r>
      <w:r>
        <w:t xml:space="preserve">diverse </w:t>
      </w:r>
      <w:r w:rsidRPr="00426F01">
        <w:t>sectorale wetten</w:t>
      </w:r>
      <w:r>
        <w:t>,</w:t>
      </w:r>
      <w:r w:rsidRPr="00426F01">
        <w:t xml:space="preserve"> zoals</w:t>
      </w:r>
      <w:r>
        <w:t xml:space="preserve"> </w:t>
      </w:r>
      <w:r w:rsidRPr="00426F01">
        <w:t xml:space="preserve">de Wet milieubeheer </w:t>
      </w:r>
      <w:r>
        <w:t xml:space="preserve">en </w:t>
      </w:r>
      <w:r w:rsidRPr="00426F01">
        <w:t>de Kernenergiewet</w:t>
      </w:r>
      <w:r>
        <w:t>.</w:t>
      </w:r>
      <w:r w:rsidRPr="00426F01">
        <w:t xml:space="preserve"> Daarin is opgenomen dat een ieder voldoende zorg voor het milieu in acht moet nemen en moet voorkomen dat door zijn handelen nadelige gevolgen voor het milieu optreden.</w:t>
      </w:r>
    </w:p>
    <w:p w:rsidRPr="003F281A" w:rsidR="00D57590" w:rsidP="00D57590" w:rsidRDefault="00D57590" w14:paraId="35EB1AE2" w14:textId="77777777">
      <w:r w:rsidRPr="00426F01">
        <w:t>Er is op dit moment geen eenduidige uitleg of interpretatie van het recht op een schoon, gezond en duurzaam leefmilieu of een eenduidige toepassing van het recht door de verschillende lidstaten van de EU en de Raad van Europa (</w:t>
      </w:r>
      <w:proofErr w:type="spellStart"/>
      <w:r w:rsidRPr="00426F01">
        <w:t>RvE</w:t>
      </w:r>
      <w:proofErr w:type="spellEnd"/>
      <w:r w:rsidRPr="00426F01">
        <w:t xml:space="preserve">). </w:t>
      </w:r>
      <w:r w:rsidRPr="00B36C57">
        <w:t xml:space="preserve">Op dit moment bestudeert Nederland de erkenning van dit recht nader in de context van de </w:t>
      </w:r>
      <w:proofErr w:type="spellStart"/>
      <w:r w:rsidRPr="00B36C57">
        <w:t>RvE</w:t>
      </w:r>
      <w:proofErr w:type="spellEnd"/>
      <w:r>
        <w:t>.</w:t>
      </w:r>
      <w:r w:rsidRPr="00B36C57">
        <w:t xml:space="preserve"> </w:t>
      </w:r>
      <w:r>
        <w:t>H</w:t>
      </w:r>
      <w:r w:rsidRPr="00B36C57">
        <w:t xml:space="preserve">et </w:t>
      </w:r>
      <w:r w:rsidRPr="003F281A">
        <w:t xml:space="preserve">Stuurcomité mensenrechten van de </w:t>
      </w:r>
      <w:proofErr w:type="spellStart"/>
      <w:r>
        <w:t>RvE</w:t>
      </w:r>
      <w:proofErr w:type="spellEnd"/>
      <w:r w:rsidRPr="003F281A">
        <w:t xml:space="preserve"> </w:t>
      </w:r>
      <w:r w:rsidRPr="00B36C57">
        <w:t xml:space="preserve">(CDDH), </w:t>
      </w:r>
      <w:r>
        <w:t xml:space="preserve">heeft </w:t>
      </w:r>
      <w:r w:rsidRPr="00B36C57">
        <w:t xml:space="preserve">een rapport opgesteld over mogelijke juridisch bindende en niet-juridisch bindende instrumenten op het gebied van mensenrechten en milieu. </w:t>
      </w:r>
      <w:r>
        <w:t xml:space="preserve">Uw Kamer wordt over deze inzet t.z.t. geïnformeerd per Kamerbrief conform motie 32 735 nr. 373. </w:t>
      </w:r>
    </w:p>
    <w:bookmarkEnd w:id="0"/>
    <w:p w:rsidRPr="008161FC" w:rsidR="00D57590" w:rsidP="00D57590" w:rsidRDefault="00D57590" w14:paraId="1773156A" w14:textId="77777777">
      <w:pPr>
        <w:rPr>
          <w:b/>
          <w:bCs/>
        </w:rPr>
      </w:pPr>
      <w:r w:rsidRPr="00CB2B5A">
        <w:br/>
      </w:r>
      <w:r>
        <w:rPr>
          <w:b/>
          <w:bCs/>
        </w:rPr>
        <w:t>Vraag 3</w:t>
      </w:r>
    </w:p>
    <w:p w:rsidR="00D57590" w:rsidP="00D57590" w:rsidRDefault="00D57590" w14:paraId="350937A9" w14:textId="77777777">
      <w:r w:rsidRPr="00CB2B5A">
        <w:t>Is het standpunt van het kabinet nog steeds dat Nederland het werk van de Raad van Europa zal versterken in lijn met de VN-resoluties waarin het recht op een schoon, gezond en duurzaam leefmilieu wordt erkend, zoals eerder is beantwoord in reactie op Kamervragen door het Eerste Kamerlid De Boer? Zo nee, waarom niet? 2)</w:t>
      </w:r>
    </w:p>
    <w:p w:rsidR="00D57590" w:rsidP="00D57590" w:rsidRDefault="00D57590" w14:paraId="3DA9120E" w14:textId="77777777">
      <w:pPr>
        <w:rPr>
          <w:b/>
          <w:bCs/>
        </w:rPr>
      </w:pPr>
    </w:p>
    <w:p w:rsidRPr="008161FC" w:rsidR="00D57590" w:rsidP="00D57590" w:rsidRDefault="00D57590" w14:paraId="1A267DC0" w14:textId="77777777">
      <w:pPr>
        <w:rPr>
          <w:b/>
          <w:bCs/>
        </w:rPr>
      </w:pPr>
      <w:r>
        <w:rPr>
          <w:b/>
          <w:bCs/>
        </w:rPr>
        <w:t>Antwoord</w:t>
      </w:r>
    </w:p>
    <w:p w:rsidRPr="00E1172A" w:rsidR="00D57590" w:rsidP="00D57590" w:rsidRDefault="00D57590" w14:paraId="51B30059" w14:textId="77777777">
      <w:pPr>
        <w:tabs>
          <w:tab w:val="left" w:pos="4536"/>
        </w:tabs>
      </w:pPr>
      <w:r w:rsidRPr="00E1172A">
        <w:t xml:space="preserve">In </w:t>
      </w:r>
      <w:r>
        <w:t>de reactie op de Kamervragen gesteld door het Eerste Kamerlid De Boer, waarnaar in de vraag wordt verwezen, is</w:t>
      </w:r>
      <w:r w:rsidRPr="00E1172A">
        <w:t xml:space="preserve"> aangegeven dat </w:t>
      </w:r>
      <w:r>
        <w:t>Nederland</w:t>
      </w:r>
      <w:r w:rsidRPr="00E1172A">
        <w:t xml:space="preserve"> in de Mensenrechtenraad</w:t>
      </w:r>
      <w:r>
        <w:t xml:space="preserve"> van de Verenigde Naties</w:t>
      </w:r>
      <w:r w:rsidRPr="00E1172A">
        <w:t xml:space="preserve"> </w:t>
      </w:r>
      <w:r>
        <w:t xml:space="preserve">(MRR) </w:t>
      </w:r>
      <w:r w:rsidRPr="00E1172A">
        <w:t>en de Algemene Vergadering van de Verenigde Naties</w:t>
      </w:r>
      <w:r>
        <w:t xml:space="preserve"> (AVVN)</w:t>
      </w:r>
      <w:r w:rsidRPr="00E1172A">
        <w:t xml:space="preserve"> vóór resoluties </w:t>
      </w:r>
      <w:r>
        <w:t xml:space="preserve">heeft </w:t>
      </w:r>
      <w:r w:rsidRPr="00E1172A">
        <w:t>gestemd waarin het recht op een schoon, gezond en duurzaam leefmilieu wordt erkend. In d</w:t>
      </w:r>
      <w:r>
        <w:t xml:space="preserve">iezelfde </w:t>
      </w:r>
      <w:r w:rsidRPr="00E1172A">
        <w:t xml:space="preserve">beantwoording </w:t>
      </w:r>
      <w:r>
        <w:t xml:space="preserve">van deze Kamervragen </w:t>
      </w:r>
      <w:r w:rsidRPr="00E1172A">
        <w:t xml:space="preserve">is tevens aangegeven dat Nederland tijdens de Top van 2023 in Reykjavik, tezamen met alle andere </w:t>
      </w:r>
      <w:proofErr w:type="spellStart"/>
      <w:r>
        <w:t>RvE</w:t>
      </w:r>
      <w:proofErr w:type="spellEnd"/>
      <w:r>
        <w:t>-l</w:t>
      </w:r>
      <w:r w:rsidRPr="00E1172A">
        <w:t xml:space="preserve">idstaten, heeft ingestemd om in lijn met deze resoluties het werk van de </w:t>
      </w:r>
      <w:proofErr w:type="spellStart"/>
      <w:r>
        <w:t>RvE</w:t>
      </w:r>
      <w:proofErr w:type="spellEnd"/>
      <w:r w:rsidRPr="00E1172A">
        <w:t xml:space="preserve"> ten aanzien van de mensenrechtenaspecten hiervan te versterken. </w:t>
      </w:r>
    </w:p>
    <w:p w:rsidRPr="00E1172A" w:rsidR="00D57590" w:rsidP="00D57590" w:rsidRDefault="00D57590" w14:paraId="5B2128C0" w14:textId="77777777">
      <w:pPr>
        <w:tabs>
          <w:tab w:val="left" w:pos="4536"/>
        </w:tabs>
      </w:pPr>
      <w:r>
        <w:lastRenderedPageBreak/>
        <w:t xml:space="preserve">Deze inzet is </w:t>
      </w:r>
      <w:r w:rsidRPr="00E1172A">
        <w:t>conform de Beleidsnota Mensenrechten, Democratie en Internationale Rechtsorde, waarin is opgenomen dat Nederland zich inzet voor een eerlijke en inclusieve transitie en vermindering van klimaatkwetsbaarheid door ondersteuning van het recht op een schoon, gezond en duurzaam leefmilieu.</w:t>
      </w:r>
      <w:r>
        <w:rPr>
          <w:rStyle w:val="Voetnootmarkering"/>
        </w:rPr>
        <w:footnoteReference w:id="2"/>
      </w:r>
    </w:p>
    <w:p w:rsidRPr="008161FC" w:rsidR="00D57590" w:rsidP="00D57590" w:rsidRDefault="00D57590" w14:paraId="22254676" w14:textId="77777777">
      <w:pPr>
        <w:rPr>
          <w:b/>
          <w:bCs/>
        </w:rPr>
      </w:pPr>
      <w:r w:rsidRPr="00CB2B5A">
        <w:br/>
      </w:r>
      <w:r>
        <w:rPr>
          <w:b/>
          <w:bCs/>
        </w:rPr>
        <w:t>Vraag 4</w:t>
      </w:r>
    </w:p>
    <w:p w:rsidR="00D57590" w:rsidP="00D57590" w:rsidRDefault="00D57590" w14:paraId="0B0CE840" w14:textId="77777777">
      <w:r w:rsidRPr="00CB2B5A">
        <w:t xml:space="preserve">Gaat Nederland de erkenning van het recht op een gezond leefmilieu in het Europees Verdrag voor de Rechten van de Mens ondersteunen tijdens de vergaderingen van het </w:t>
      </w:r>
      <w:proofErr w:type="spellStart"/>
      <w:r w:rsidRPr="00CB2B5A">
        <w:t>Committee</w:t>
      </w:r>
      <w:proofErr w:type="spellEnd"/>
      <w:r w:rsidRPr="00CB2B5A">
        <w:t xml:space="preserve"> of Ministers op 23 januari en 25 februari 2025, in navolging van de VN-resoluties?</w:t>
      </w:r>
    </w:p>
    <w:p w:rsidR="00D57590" w:rsidP="00D57590" w:rsidRDefault="00D57590" w14:paraId="09368864" w14:textId="77777777">
      <w:pPr>
        <w:rPr>
          <w:b/>
          <w:bCs/>
        </w:rPr>
      </w:pPr>
    </w:p>
    <w:p w:rsidR="00D57590" w:rsidP="00D57590" w:rsidRDefault="00D57590" w14:paraId="0C1B0D18" w14:textId="77777777">
      <w:pPr>
        <w:rPr>
          <w:b/>
          <w:bCs/>
        </w:rPr>
      </w:pPr>
      <w:r>
        <w:rPr>
          <w:b/>
          <w:bCs/>
        </w:rPr>
        <w:t>Antwoord</w:t>
      </w:r>
    </w:p>
    <w:p w:rsidRPr="000975BC" w:rsidR="00D57590" w:rsidP="00D57590" w:rsidRDefault="00D57590" w14:paraId="04D1FE01" w14:textId="77777777">
      <w:r w:rsidRPr="000975BC">
        <w:t xml:space="preserve">De </w:t>
      </w:r>
      <w:r>
        <w:t xml:space="preserve">resoluties van de </w:t>
      </w:r>
      <w:r w:rsidRPr="000975BC">
        <w:t xml:space="preserve">AVVN en MRR </w:t>
      </w:r>
      <w:r>
        <w:t>waarin het recht op een schoon, gezond en duurzaam leefmilieu wordt erkend,</w:t>
      </w:r>
      <w:r w:rsidRPr="000975BC">
        <w:t xml:space="preserve"> zijn niet bindende instrumenten. Een equivalent hiervan zou een erkenning van het recht zijn in een niet-bindende aanbeveling van het Comité van Ministers. Dat is </w:t>
      </w:r>
      <w:r>
        <w:t xml:space="preserve">echter </w:t>
      </w:r>
      <w:r w:rsidRPr="000975BC">
        <w:t xml:space="preserve">niet hetzelfde als de erkenning van het recht op een schoon, gezond en duurzaam leefmilieu in het </w:t>
      </w:r>
      <w:r>
        <w:t>systeem van het Europees verdrag voor de Rechten van de Mens (</w:t>
      </w:r>
      <w:r w:rsidRPr="000975BC">
        <w:t>EVRM</w:t>
      </w:r>
      <w:r>
        <w:t>)</w:t>
      </w:r>
      <w:r w:rsidRPr="000975BC">
        <w:t>, bijvoorbeeld</w:t>
      </w:r>
      <w:r>
        <w:t xml:space="preserve"> in</w:t>
      </w:r>
      <w:r w:rsidRPr="000975BC">
        <w:t xml:space="preserve"> een additioneel protocol bij het EVRM. </w:t>
      </w:r>
    </w:p>
    <w:p w:rsidR="00D57590" w:rsidP="00D57590" w:rsidRDefault="00D57590" w14:paraId="070A2D41" w14:textId="77777777">
      <w:r>
        <w:t xml:space="preserve">Het </w:t>
      </w:r>
      <w:r w:rsidRPr="003F281A">
        <w:t>CDDH</w:t>
      </w:r>
      <w:r>
        <w:t xml:space="preserve">, waarin alle 46 </w:t>
      </w:r>
      <w:proofErr w:type="spellStart"/>
      <w:r>
        <w:t>RvE</w:t>
      </w:r>
      <w:proofErr w:type="spellEnd"/>
      <w:r>
        <w:t>-lidstaten zijn vertegenwoordigd,</w:t>
      </w:r>
      <w:r w:rsidRPr="003F281A">
        <w:t xml:space="preserve"> </w:t>
      </w:r>
      <w:r>
        <w:t xml:space="preserve">heeft </w:t>
      </w:r>
      <w:r w:rsidRPr="003F281A">
        <w:t xml:space="preserve">recentelijk een rapport </w:t>
      </w:r>
      <w:r>
        <w:t xml:space="preserve">aangenomen </w:t>
      </w:r>
      <w:r w:rsidRPr="003F281A">
        <w:t>waarin de noodzaak en haalbaarheid wordt onderzocht van een eventueel nader bindend of niet-bindend instrument op het gebied van mensenrechten en milieu. In het rapport</w:t>
      </w:r>
      <w:r>
        <w:t xml:space="preserve"> wordt het huidige beschermingsniveau op het gebied van milieu en mensenrechten beschreven en </w:t>
      </w:r>
      <w:r w:rsidRPr="003F281A">
        <w:t xml:space="preserve">zijn </w:t>
      </w:r>
      <w:r>
        <w:t xml:space="preserve">op een neutrale wijze </w:t>
      </w:r>
      <w:r w:rsidRPr="003F281A">
        <w:t>diverse mogelijkheden uiteengezet voor wat betreft juridisch bindende en niet-juridisch bindende instrumenten</w:t>
      </w:r>
      <w:r>
        <w:t xml:space="preserve"> op het gebied van mensenrechten en milieu</w:t>
      </w:r>
      <w:r w:rsidRPr="003F281A">
        <w:t>. Het CDDH heeft op basis van de inhoud van het rapport een tweetal conclusies aangenomen</w:t>
      </w:r>
      <w:r>
        <w:t>, die ter bespreking zullen worden voorgelegd aan</w:t>
      </w:r>
      <w:r w:rsidRPr="003F281A">
        <w:t xml:space="preserve"> het Comité van Ministers van de </w:t>
      </w:r>
      <w:proofErr w:type="spellStart"/>
      <w:r>
        <w:t>RvE</w:t>
      </w:r>
      <w:proofErr w:type="spellEnd"/>
      <w:r w:rsidRPr="003F281A">
        <w:t xml:space="preserve">. </w:t>
      </w:r>
      <w:r>
        <w:t xml:space="preserve">Deze conclusies lopen overigens niet vooruit op een eventuele keuze voor een aanvullend instrument, en geven de volgende overwegingen mee aan het Comité van Ministers van de </w:t>
      </w:r>
      <w:proofErr w:type="spellStart"/>
      <w:r>
        <w:t>RvE</w:t>
      </w:r>
      <w:proofErr w:type="spellEnd"/>
      <w:r>
        <w:t xml:space="preserve"> (vertaald naar het Nederlands):</w:t>
      </w:r>
      <w:r>
        <w:rPr>
          <w:rStyle w:val="Voetnootmarkering"/>
        </w:rPr>
        <w:footnoteReference w:id="3"/>
      </w:r>
    </w:p>
    <w:p w:rsidR="00D57590" w:rsidP="00D57590" w:rsidRDefault="00D57590" w14:paraId="2C76D5A1" w14:textId="77777777">
      <w:pPr>
        <w:pStyle w:val="Lijstalinea"/>
        <w:numPr>
          <w:ilvl w:val="0"/>
          <w:numId w:val="1"/>
        </w:numPr>
        <w:rPr>
          <w:rFonts w:ascii="Verdana" w:hAnsi="Verdana"/>
          <w:sz w:val="18"/>
          <w:szCs w:val="18"/>
        </w:rPr>
      </w:pPr>
      <w:r w:rsidRPr="00F70C28">
        <w:rPr>
          <w:rFonts w:ascii="Verdana" w:hAnsi="Verdana"/>
          <w:sz w:val="18"/>
          <w:szCs w:val="18"/>
        </w:rPr>
        <w:t xml:space="preserve">Het onderzoeken van de mate en/of reikwijdte van politieke steun voor elk van de opties die door </w:t>
      </w:r>
      <w:r>
        <w:rPr>
          <w:rFonts w:ascii="Verdana" w:hAnsi="Verdana"/>
          <w:sz w:val="18"/>
          <w:szCs w:val="18"/>
        </w:rPr>
        <w:t xml:space="preserve">het </w:t>
      </w:r>
      <w:r w:rsidRPr="00F70C28">
        <w:rPr>
          <w:rFonts w:ascii="Verdana" w:hAnsi="Verdana"/>
          <w:sz w:val="18"/>
          <w:szCs w:val="18"/>
        </w:rPr>
        <w:t>CDDH zijn geïdentificeerd voor verder werk op het gebied van mensenrechten en het milieu, inclusief of een nieuw instrument moet worden opgesteld, al dan niet juridisch bindend, dat het mensenrecht op een gezond milieu garandeert, alsook wat de meest geschikte vorm van een instrument zou zijn</w:t>
      </w:r>
      <w:r>
        <w:rPr>
          <w:rFonts w:ascii="Verdana" w:hAnsi="Verdana"/>
          <w:sz w:val="18"/>
          <w:szCs w:val="18"/>
        </w:rPr>
        <w:t>;</w:t>
      </w:r>
    </w:p>
    <w:p w:rsidRPr="003A5764" w:rsidR="00D57590" w:rsidP="00D57590" w:rsidRDefault="00D57590" w14:paraId="65EE521C" w14:textId="77777777">
      <w:pPr>
        <w:pStyle w:val="Lijstalinea"/>
        <w:numPr>
          <w:ilvl w:val="0"/>
          <w:numId w:val="1"/>
        </w:numPr>
        <w:rPr>
          <w:rFonts w:ascii="Verdana" w:hAnsi="Verdana"/>
          <w:sz w:val="18"/>
          <w:szCs w:val="18"/>
        </w:rPr>
      </w:pPr>
      <w:r w:rsidRPr="00F70C28">
        <w:rPr>
          <w:rFonts w:ascii="Verdana" w:hAnsi="Verdana"/>
          <w:sz w:val="18"/>
          <w:szCs w:val="18"/>
        </w:rPr>
        <w:lastRenderedPageBreak/>
        <w:t>Het CDDH opdracht geven een verdere analyse uit te voeren met betrekking tot de aard, inhoud en implicaties van het mensenrecht op een schoon, gezond en duurzaam milieu, om verder te onderzoeken of het recht neergelegd zou moeten worden in een nieuw instrument en</w:t>
      </w:r>
      <w:r>
        <w:rPr>
          <w:rFonts w:ascii="Verdana" w:hAnsi="Verdana"/>
          <w:sz w:val="18"/>
          <w:szCs w:val="18"/>
        </w:rPr>
        <w:t>,</w:t>
      </w:r>
      <w:r w:rsidRPr="00F70C28">
        <w:rPr>
          <w:rFonts w:ascii="Verdana" w:hAnsi="Verdana"/>
          <w:sz w:val="18"/>
          <w:szCs w:val="18"/>
        </w:rPr>
        <w:t xml:space="preserve"> in het geval dat zo is, wat de meest geschikte vorm van het instrument zou moeten zijn. </w:t>
      </w:r>
    </w:p>
    <w:p w:rsidRPr="003F281A" w:rsidR="00D57590" w:rsidP="00D57590" w:rsidRDefault="00D57590" w14:paraId="02D0E719" w14:textId="77777777">
      <w:r w:rsidRPr="000975BC">
        <w:t>De in deze Kamervra</w:t>
      </w:r>
      <w:r>
        <w:t>gen</w:t>
      </w:r>
      <w:r w:rsidRPr="000975BC">
        <w:t xml:space="preserve"> </w:t>
      </w:r>
      <w:r>
        <w:t xml:space="preserve">genoemde data </w:t>
      </w:r>
      <w:r w:rsidRPr="000975BC">
        <w:t>betreffen vergaderingen van de Rapporteurgroep Mensenrechten (GR-H). In dit gremium zal geen politieke beslissing worden genomen</w:t>
      </w:r>
      <w:r>
        <w:t xml:space="preserve">. De precieze datum van agendering in het Comité van Ministers is vooralsnog niet bekend. </w:t>
      </w:r>
      <w:r w:rsidRPr="003F281A">
        <w:t>Het rapport is online raadpleegbaar.</w:t>
      </w:r>
      <w:r>
        <w:rPr>
          <w:rStyle w:val="Voetnootmarkering"/>
        </w:rPr>
        <w:footnoteReference w:id="4"/>
      </w:r>
      <w:r w:rsidRPr="003F281A">
        <w:t xml:space="preserve"> </w:t>
      </w:r>
    </w:p>
    <w:p w:rsidRPr="003F281A" w:rsidR="00D57590" w:rsidP="00D57590" w:rsidRDefault="00D57590" w14:paraId="233E6547" w14:textId="77777777">
      <w:r w:rsidRPr="003F281A">
        <w:t xml:space="preserve">Nederland heeft </w:t>
      </w:r>
      <w:r>
        <w:t>enkel vanuit een technisch-juridische invalshoek</w:t>
      </w:r>
      <w:r w:rsidRPr="003F281A">
        <w:t xml:space="preserve"> aan de discussie </w:t>
      </w:r>
      <w:r>
        <w:t xml:space="preserve">binnen het CDDH </w:t>
      </w:r>
      <w:r w:rsidRPr="003F281A">
        <w:t xml:space="preserve">deelgenomen zonder zich te verbinden aan vervolgstappen. Nederland heeft derhalve geen positie ingenomen voor wat betreft de keuze van een nader instrument in het kader van de </w:t>
      </w:r>
      <w:proofErr w:type="spellStart"/>
      <w:r>
        <w:t>RvE</w:t>
      </w:r>
      <w:proofErr w:type="spellEnd"/>
      <w:r>
        <w:t>.</w:t>
      </w:r>
      <w:r w:rsidRPr="003F281A">
        <w:t xml:space="preserve"> Momenteel wordt een Kamerbrief voorbereid met een appreciatie van het CDDH rapport, </w:t>
      </w:r>
      <w:r>
        <w:t>met inbegrip van</w:t>
      </w:r>
      <w:r w:rsidRPr="003F281A">
        <w:t xml:space="preserve"> een exercitie van de verschillende opties en welke implicaties d</w:t>
      </w:r>
      <w:r>
        <w:t>i</w:t>
      </w:r>
      <w:r w:rsidRPr="003F281A">
        <w:t>e opties hebben voor Nederland</w:t>
      </w:r>
      <w:r>
        <w:t xml:space="preserve">, alsook de voorgestelde </w:t>
      </w:r>
      <w:r w:rsidRPr="003F281A">
        <w:t>nationale positie.</w:t>
      </w:r>
      <w:r w:rsidRPr="002E2F5A">
        <w:rPr>
          <w:sz w:val="14"/>
          <w:szCs w:val="14"/>
        </w:rPr>
        <w:t xml:space="preserve"> </w:t>
      </w:r>
      <w:r w:rsidRPr="002E2F5A">
        <w:t xml:space="preserve">Uw Kamer wordt </w:t>
      </w:r>
      <w:r>
        <w:t xml:space="preserve">t.z.t. </w:t>
      </w:r>
      <w:r w:rsidRPr="002E2F5A">
        <w:t xml:space="preserve">over deze inzet geïnformeerd per </w:t>
      </w:r>
      <w:r>
        <w:t>Kamer</w:t>
      </w:r>
      <w:r w:rsidRPr="002E2F5A">
        <w:t>brief conform motie 32 735 nr. 373</w:t>
      </w:r>
      <w:r>
        <w:t>.</w:t>
      </w:r>
    </w:p>
    <w:p w:rsidR="00D57590" w:rsidP="00D57590" w:rsidRDefault="00D57590" w14:paraId="2BC01B4E" w14:textId="77777777">
      <w:pPr>
        <w:rPr>
          <w:b/>
          <w:bCs/>
        </w:rPr>
      </w:pPr>
    </w:p>
    <w:p w:rsidRPr="008161FC" w:rsidR="00D57590" w:rsidP="00D57590" w:rsidRDefault="00D57590" w14:paraId="03E446E5" w14:textId="77777777">
      <w:pPr>
        <w:rPr>
          <w:b/>
          <w:bCs/>
        </w:rPr>
      </w:pPr>
      <w:r>
        <w:rPr>
          <w:b/>
          <w:bCs/>
        </w:rPr>
        <w:t>Vraag 5</w:t>
      </w:r>
    </w:p>
    <w:p w:rsidR="00D57590" w:rsidP="00D57590" w:rsidRDefault="00D57590" w14:paraId="67808493" w14:textId="77777777">
      <w:r w:rsidRPr="00CB2B5A">
        <w:t>Gaat Nederland zich daarbij aansluiten bij de negen landen, waaronder Frankrijk, Spanje, Portugal en IJsland, die hun steun al hebben uitgesproken voor de erkenning van dit recht? Zo nee, waarom niet?</w:t>
      </w:r>
    </w:p>
    <w:p w:rsidR="00D57590" w:rsidP="00D57590" w:rsidRDefault="00D57590" w14:paraId="486ADCE2" w14:textId="77777777">
      <w:pPr>
        <w:rPr>
          <w:b/>
          <w:bCs/>
        </w:rPr>
      </w:pPr>
    </w:p>
    <w:p w:rsidRPr="008161FC" w:rsidR="00D57590" w:rsidP="00D57590" w:rsidRDefault="00D57590" w14:paraId="46A8B001" w14:textId="77777777">
      <w:pPr>
        <w:rPr>
          <w:b/>
          <w:bCs/>
        </w:rPr>
      </w:pPr>
      <w:r>
        <w:rPr>
          <w:b/>
          <w:bCs/>
        </w:rPr>
        <w:t>Antwoord</w:t>
      </w:r>
    </w:p>
    <w:p w:rsidR="00D57590" w:rsidP="00D57590" w:rsidRDefault="00D57590" w14:paraId="5074F167" w14:textId="77777777">
      <w:r w:rsidRPr="008161FC">
        <w:t>Op dit moment wordt een Kamerbrief voorbereid met een appreciatie van het CDDH rapport. Op basis hiervan zal een nationale positie worden voorgesteld</w:t>
      </w:r>
      <w:r w:rsidRPr="00B24652">
        <w:t xml:space="preserve">. </w:t>
      </w:r>
      <w:r w:rsidRPr="002E2F5A">
        <w:t xml:space="preserve">Uw Kamer wordt </w:t>
      </w:r>
      <w:r>
        <w:t xml:space="preserve">t.z.t. </w:t>
      </w:r>
      <w:r w:rsidRPr="002E2F5A">
        <w:t xml:space="preserve">over deze inzet geïnformeerd per </w:t>
      </w:r>
      <w:r>
        <w:t>Kamer</w:t>
      </w:r>
      <w:r w:rsidRPr="002E2F5A">
        <w:t xml:space="preserve">brief conform motie 32 735 nr. 373. </w:t>
      </w:r>
      <w:r w:rsidRPr="00CB2B5A">
        <w:br/>
      </w:r>
    </w:p>
    <w:p w:rsidRPr="008161FC" w:rsidR="00D57590" w:rsidP="00D57590" w:rsidRDefault="00D57590" w14:paraId="315DCA7F" w14:textId="77777777">
      <w:pPr>
        <w:rPr>
          <w:b/>
          <w:bCs/>
        </w:rPr>
      </w:pPr>
      <w:r>
        <w:rPr>
          <w:b/>
          <w:bCs/>
        </w:rPr>
        <w:t>Vraag 6</w:t>
      </w:r>
    </w:p>
    <w:p w:rsidR="00D57590" w:rsidP="00D57590" w:rsidRDefault="00D57590" w14:paraId="762E27F3" w14:textId="77777777">
      <w:r w:rsidRPr="00CB2B5A">
        <w:t>Welke afgevaardigden zullen namens Nederland de vergaderingen gaan bijwonen?</w:t>
      </w:r>
    </w:p>
    <w:p w:rsidR="00D57590" w:rsidP="00D57590" w:rsidRDefault="00D57590" w14:paraId="63BF8FDC" w14:textId="77777777"/>
    <w:p w:rsidR="00D57590" w:rsidP="00D57590" w:rsidRDefault="00D57590" w14:paraId="46FECB0E" w14:textId="77777777">
      <w:pPr>
        <w:rPr>
          <w:b/>
          <w:bCs/>
        </w:rPr>
      </w:pPr>
      <w:r>
        <w:rPr>
          <w:b/>
          <w:bCs/>
        </w:rPr>
        <w:t>Antwoord</w:t>
      </w:r>
    </w:p>
    <w:p w:rsidRPr="008161FC" w:rsidR="00D57590" w:rsidP="00D57590" w:rsidRDefault="00D57590" w14:paraId="37C0B3A6" w14:textId="77777777">
      <w:r>
        <w:lastRenderedPageBreak/>
        <w:t xml:space="preserve">Alvorens documenten worden voorgelegd aan </w:t>
      </w:r>
      <w:r w:rsidRPr="008161FC">
        <w:t>het Comité van Ministers</w:t>
      </w:r>
      <w:r>
        <w:t xml:space="preserve"> van de </w:t>
      </w:r>
      <w:proofErr w:type="spellStart"/>
      <w:r>
        <w:t>RvE</w:t>
      </w:r>
      <w:proofErr w:type="spellEnd"/>
      <w:r w:rsidRPr="008161FC">
        <w:t>, zijn er diverse voorportalen</w:t>
      </w:r>
      <w:r>
        <w:t xml:space="preserve"> binnen de </w:t>
      </w:r>
      <w:proofErr w:type="spellStart"/>
      <w:r>
        <w:t>RvE</w:t>
      </w:r>
      <w:proofErr w:type="spellEnd"/>
      <w:r w:rsidRPr="008161FC">
        <w:t xml:space="preserve"> </w:t>
      </w:r>
      <w:r>
        <w:t xml:space="preserve">waarin de documenten </w:t>
      </w:r>
      <w:r w:rsidRPr="008161FC">
        <w:t xml:space="preserve">zullen </w:t>
      </w:r>
      <w:r>
        <w:t xml:space="preserve">worden </w:t>
      </w:r>
      <w:r w:rsidRPr="008161FC">
        <w:t>bespr</w:t>
      </w:r>
      <w:r>
        <w:t>o</w:t>
      </w:r>
      <w:r w:rsidRPr="008161FC">
        <w:t xml:space="preserve">ken. In dit geval zal het gaan om de </w:t>
      </w:r>
      <w:r w:rsidRPr="000975BC">
        <w:t>Rapporteurgroep Mensenrechten</w:t>
      </w:r>
      <w:r w:rsidRPr="008161FC">
        <w:t xml:space="preserve"> </w:t>
      </w:r>
      <w:r>
        <w:t>(</w:t>
      </w:r>
      <w:r w:rsidRPr="008161FC">
        <w:t>GR-H</w:t>
      </w:r>
      <w:r>
        <w:t>)</w:t>
      </w:r>
      <w:r w:rsidRPr="008161FC">
        <w:t xml:space="preserve">. Afgevaardigden van de Permanente Vertegenwoordiging van het Koninkrijk der Nederlanden bij de </w:t>
      </w:r>
      <w:proofErr w:type="spellStart"/>
      <w:r>
        <w:t>RvE</w:t>
      </w:r>
      <w:proofErr w:type="spellEnd"/>
      <w:r w:rsidRPr="008161FC">
        <w:t xml:space="preserve"> </w:t>
      </w:r>
      <w:r>
        <w:t>nemen deel</w:t>
      </w:r>
      <w:r w:rsidRPr="008161FC">
        <w:t xml:space="preserve"> aan de GR-H en het Comité van Ministers. </w:t>
      </w:r>
    </w:p>
    <w:p w:rsidR="00D57590" w:rsidP="00D57590" w:rsidRDefault="00D57590" w14:paraId="76B8BFCB" w14:textId="77777777">
      <w:pPr>
        <w:rPr>
          <w:b/>
          <w:bCs/>
        </w:rPr>
      </w:pPr>
      <w:r w:rsidRPr="00CB2B5A">
        <w:br/>
      </w:r>
      <w:r>
        <w:rPr>
          <w:b/>
          <w:bCs/>
        </w:rPr>
        <w:t>Vraag 7</w:t>
      </w:r>
    </w:p>
    <w:p w:rsidR="00D57590" w:rsidP="00D57590" w:rsidRDefault="00D57590" w14:paraId="28A2BC71" w14:textId="77777777">
      <w:r w:rsidRPr="00CB2B5A">
        <w:t>Deelt u de mening dat door de oplopende milieuproblemen en de verergerende klimaatcrisis in Europa en de rest van de wereld, de erkenning van het recht op een gezonde leefomgeving in het Europees Verdrag voor de Rechten van de Mens een dringende noodzaak is? Zo nee, waarom niet?</w:t>
      </w:r>
    </w:p>
    <w:p w:rsidR="00D57590" w:rsidP="00D57590" w:rsidRDefault="00D57590" w14:paraId="062411E6" w14:textId="77777777">
      <w:pPr>
        <w:rPr>
          <w:b/>
          <w:bCs/>
        </w:rPr>
      </w:pPr>
    </w:p>
    <w:p w:rsidR="00D57590" w:rsidP="00D57590" w:rsidRDefault="00D57590" w14:paraId="30CF45AD" w14:textId="77777777">
      <w:pPr>
        <w:rPr>
          <w:b/>
          <w:bCs/>
        </w:rPr>
      </w:pPr>
      <w:r>
        <w:rPr>
          <w:b/>
          <w:bCs/>
        </w:rPr>
        <w:t>Antwoord</w:t>
      </w:r>
    </w:p>
    <w:p w:rsidRPr="000B150A" w:rsidR="00D57590" w:rsidP="00D57590" w:rsidRDefault="00D57590" w14:paraId="1AB0BC44" w14:textId="77777777">
      <w:r w:rsidRPr="0020391D">
        <w:t xml:space="preserve">Op 16 en 17 mei </w:t>
      </w:r>
      <w:r>
        <w:t xml:space="preserve">2024 </w:t>
      </w:r>
      <w:r w:rsidRPr="0020391D">
        <w:t xml:space="preserve">vond de vierde Top van de </w:t>
      </w:r>
      <w:proofErr w:type="spellStart"/>
      <w:r w:rsidRPr="0020391D">
        <w:t>RvE</w:t>
      </w:r>
      <w:proofErr w:type="spellEnd"/>
      <w:r w:rsidRPr="0020391D">
        <w:t xml:space="preserve"> plaats in Reykjavik, IJsland</w:t>
      </w:r>
      <w:r>
        <w:t xml:space="preserve">. </w:t>
      </w:r>
      <w:r w:rsidRPr="003D5D00">
        <w:t xml:space="preserve">Tijdens de Top werd de urgentie van gecoördineerde actie om het milieu te beschermen middels het tegengaan van de </w:t>
      </w:r>
      <w:r w:rsidRPr="003D5D00">
        <w:rPr>
          <w:i/>
          <w:iCs/>
        </w:rPr>
        <w:t xml:space="preserve">triple </w:t>
      </w:r>
      <w:proofErr w:type="spellStart"/>
      <w:r w:rsidRPr="003D5D00">
        <w:rPr>
          <w:i/>
          <w:iCs/>
        </w:rPr>
        <w:t>planetary</w:t>
      </w:r>
      <w:proofErr w:type="spellEnd"/>
      <w:r w:rsidRPr="003D5D00">
        <w:rPr>
          <w:i/>
          <w:iCs/>
        </w:rPr>
        <w:t xml:space="preserve"> crises</w:t>
      </w:r>
      <w:r w:rsidRPr="003D5D00">
        <w:t xml:space="preserve"> van vervuiling, klimaatverandering en biodiversiteitsverlies benadrukt.</w:t>
      </w:r>
      <w:r>
        <w:t xml:space="preserve"> Daarom is </w:t>
      </w:r>
      <w:r w:rsidRPr="0020391D">
        <w:t xml:space="preserve">besloten dat de </w:t>
      </w:r>
      <w:proofErr w:type="spellStart"/>
      <w:r w:rsidRPr="0020391D">
        <w:t>RvE</w:t>
      </w:r>
      <w:proofErr w:type="spellEnd"/>
      <w:r w:rsidRPr="0020391D">
        <w:t xml:space="preserve"> het werk m</w:t>
      </w:r>
      <w:r>
        <w:t>et betrekking tot</w:t>
      </w:r>
      <w:r w:rsidRPr="0020391D">
        <w:t xml:space="preserve"> mensenrechten en het milieu zal gaan versterken</w:t>
      </w:r>
      <w:r>
        <w:t xml:space="preserve"> en dat milieu meer een prioriteit moet worden voor de </w:t>
      </w:r>
      <w:proofErr w:type="spellStart"/>
      <w:r>
        <w:t>RvE</w:t>
      </w:r>
      <w:proofErr w:type="spellEnd"/>
      <w:r>
        <w:t>. Dit is opgenomen in Appendix V van de Reykjavik Verklaring. De Verklaring is</w:t>
      </w:r>
      <w:r w:rsidRPr="0020391D">
        <w:t xml:space="preserve"> gebaseerd op de politieke erkenning van het recht op een schoon, gezond en duurzaam leefmilieu, overeenkomstig AVVN Resolutie 76/300 (</w:t>
      </w:r>
      <w:r>
        <w:t>A</w:t>
      </w:r>
      <w:r w:rsidRPr="0020391D">
        <w:t>ppendix V</w:t>
      </w:r>
      <w:r>
        <w:t>,</w:t>
      </w:r>
      <w:r w:rsidRPr="0020391D">
        <w:t xml:space="preserve"> politieke eindverklaring).</w:t>
      </w:r>
      <w:r>
        <w:t xml:space="preserve"> De Verklaring is door alle </w:t>
      </w:r>
      <w:proofErr w:type="spellStart"/>
      <w:r>
        <w:t>RvE</w:t>
      </w:r>
      <w:proofErr w:type="spellEnd"/>
      <w:r>
        <w:t>-lidstaten gesteund, ook door Nederland.</w:t>
      </w:r>
      <w:r>
        <w:rPr>
          <w:rStyle w:val="Voetnootmarkering"/>
        </w:rPr>
        <w:footnoteReference w:id="5"/>
      </w:r>
      <w:r>
        <w:t xml:space="preserve"> </w:t>
      </w:r>
    </w:p>
    <w:p w:rsidR="00D57590" w:rsidP="00D57590" w:rsidRDefault="00D57590" w14:paraId="09333BF2" w14:textId="77777777">
      <w:r>
        <w:t>De Verklaring ging tevens in op het werk van het CDDH en dringt erop aan dat het rapport over de</w:t>
      </w:r>
      <w:r w:rsidRPr="000B150A">
        <w:t xml:space="preserve"> noodzaak en haalbaarheid van een eventueel aanvullend instrument op </w:t>
      </w:r>
      <w:r>
        <w:t xml:space="preserve">het </w:t>
      </w:r>
      <w:r w:rsidRPr="000B150A">
        <w:t xml:space="preserve">gebied </w:t>
      </w:r>
      <w:r>
        <w:t xml:space="preserve">van mensenrechten en milieu zo snel mogelijk moest worden afgerond </w:t>
      </w:r>
      <w:r w:rsidRPr="000B150A">
        <w:t xml:space="preserve">door de CDDH. In </w:t>
      </w:r>
      <w:r>
        <w:t>het CDDH</w:t>
      </w:r>
      <w:r w:rsidRPr="000B150A">
        <w:t xml:space="preserve"> rapport zijn </w:t>
      </w:r>
      <w:r>
        <w:t xml:space="preserve">op een neutrale wijze </w:t>
      </w:r>
      <w:r w:rsidRPr="000B150A">
        <w:t xml:space="preserve">diverse opties uiteengezet voor </w:t>
      </w:r>
      <w:r>
        <w:t xml:space="preserve">juridisch </w:t>
      </w:r>
      <w:r w:rsidRPr="000B150A">
        <w:t>bindende en niet-</w:t>
      </w:r>
      <w:r>
        <w:t xml:space="preserve">juridisch </w:t>
      </w:r>
      <w:r w:rsidRPr="000B150A">
        <w:t xml:space="preserve">bindende instrumenten. </w:t>
      </w:r>
      <w:r w:rsidRPr="00C2740E">
        <w:t>Deze opties, inclusief de implicaties en gevolgen van de opties, worden momenteel onderzoc</w:t>
      </w:r>
      <w:r w:rsidRPr="00B24652">
        <w:t xml:space="preserve">ht. </w:t>
      </w:r>
      <w:r w:rsidRPr="002E2F5A">
        <w:t>Uw Kamer wordt</w:t>
      </w:r>
      <w:r>
        <w:t xml:space="preserve"> t.z.t.</w:t>
      </w:r>
      <w:r w:rsidRPr="002E2F5A">
        <w:t xml:space="preserve"> over deze inzet geïnformeerd per </w:t>
      </w:r>
      <w:r>
        <w:t>Kamer</w:t>
      </w:r>
      <w:r w:rsidRPr="002E2F5A">
        <w:t>brief conform motie 32 735 nr. 373.</w:t>
      </w:r>
      <w:r w:rsidRPr="00B24652">
        <w:t xml:space="preserve"> </w:t>
      </w:r>
    </w:p>
    <w:p w:rsidRPr="008161FC" w:rsidR="00D57590" w:rsidP="00D57590" w:rsidRDefault="00D57590" w14:paraId="0D8F7215" w14:textId="77777777">
      <w:pPr>
        <w:rPr>
          <w:b/>
          <w:bCs/>
        </w:rPr>
      </w:pPr>
      <w:r w:rsidRPr="00CB2B5A">
        <w:br/>
      </w:r>
      <w:r>
        <w:rPr>
          <w:b/>
          <w:bCs/>
        </w:rPr>
        <w:t>Vraag 8</w:t>
      </w:r>
    </w:p>
    <w:p w:rsidR="00D57590" w:rsidP="00D57590" w:rsidRDefault="00D57590" w14:paraId="531847D3" w14:textId="77777777">
      <w:r w:rsidRPr="00CB2B5A">
        <w:t xml:space="preserve">Erkent u dat de vervuiling van het milieu, zoals blijkt uit de vele milieu-incidenten in het hele land, het gevolg is van het ontbreken van een stevige juridische basis voor de bescherming van het recht op een gezond leefmilieu? Zo ja, deelt u dan niet de mening dat de erkenning van dit recht op zowel nationaal als Europees niveau </w:t>
      </w:r>
      <w:r w:rsidRPr="00CB2B5A">
        <w:lastRenderedPageBreak/>
        <w:t>cruciaal is om vervuiling van het milieu zo veel als mogelijk te voorkomen? Zo nee, waarom niet?</w:t>
      </w:r>
    </w:p>
    <w:p w:rsidR="00D57590" w:rsidP="00D57590" w:rsidRDefault="00D57590" w14:paraId="65884C55" w14:textId="77777777">
      <w:pPr>
        <w:rPr>
          <w:b/>
          <w:bCs/>
        </w:rPr>
      </w:pPr>
    </w:p>
    <w:p w:rsidR="00D57590" w:rsidP="00D57590" w:rsidRDefault="00D57590" w14:paraId="38E53B30" w14:textId="77777777">
      <w:pPr>
        <w:rPr>
          <w:b/>
          <w:bCs/>
        </w:rPr>
      </w:pPr>
      <w:r>
        <w:rPr>
          <w:b/>
          <w:bCs/>
        </w:rPr>
        <w:t>Antwoord</w:t>
      </w:r>
    </w:p>
    <w:p w:rsidRPr="008161FC" w:rsidR="00D57590" w:rsidP="00D57590" w:rsidRDefault="00D57590" w14:paraId="4D1C5FE7" w14:textId="77777777">
      <w:r w:rsidRPr="008161FC">
        <w:t xml:space="preserve">Nederland is gebonden aan diverse internationale en Europeesrechtelijke instrumenten op het gebied van milieu. Deze instrumenten zien op de bescherming van het milieu en het tegengaan van milieuvervuiling en milieuschade. </w:t>
      </w:r>
    </w:p>
    <w:p w:rsidR="00D57590" w:rsidP="00D57590" w:rsidRDefault="00D57590" w14:paraId="5497F4FD" w14:textId="77777777">
      <w:r w:rsidRPr="008161FC">
        <w:t xml:space="preserve">Wat </w:t>
      </w:r>
      <w:r>
        <w:t xml:space="preserve">de </w:t>
      </w:r>
      <w:r w:rsidRPr="008161FC">
        <w:t>erkenning van een eventueel recht op een schoon, gezond en duurzaam leefmilieu zou kunnen betekenen (en in welke vorm) wordt momenteel onderzocht</w:t>
      </w:r>
      <w:r>
        <w:t xml:space="preserve"> door het kabinet</w:t>
      </w:r>
      <w:r w:rsidRPr="008161FC">
        <w:t xml:space="preserve">. </w:t>
      </w:r>
      <w:r w:rsidRPr="00155822">
        <w:t xml:space="preserve">Dit wordt mede op basis van het openbare CDDH-rapport gedaan. </w:t>
      </w:r>
      <w:r w:rsidRPr="00351A69">
        <w:t>Uw Kamer wordt t.z.t. over deze inzet geïnformeerd per Kamerbrief conform motie 32 735 nr. 373.</w:t>
      </w:r>
      <w:r w:rsidRPr="00CB2B5A">
        <w:br/>
      </w:r>
    </w:p>
    <w:p w:rsidRPr="00440737" w:rsidR="00D57590" w:rsidP="00D57590" w:rsidRDefault="00D57590" w14:paraId="649E601B" w14:textId="77777777">
      <w:pPr>
        <w:rPr>
          <w:b/>
          <w:bCs/>
        </w:rPr>
      </w:pPr>
      <w:r>
        <w:rPr>
          <w:b/>
          <w:bCs/>
        </w:rPr>
        <w:t>Vraag 9</w:t>
      </w:r>
    </w:p>
    <w:p w:rsidR="00D57590" w:rsidP="00D57590" w:rsidRDefault="00D57590" w14:paraId="2AD9CF9D" w14:textId="77777777">
      <w:r w:rsidRPr="00CB2B5A">
        <w:t>Deelt u de mening dat het opnemen van het recht op een gezond leefmilieu zou bijdragen aan zowel de bescherming van de mens en natuur, maar ook een belangrijke stimulans is voor het ontwikkelen van krachtig beleid op het gebied van milieu en klimaat? Zo nee, waarom niet?</w:t>
      </w:r>
    </w:p>
    <w:p w:rsidR="00D57590" w:rsidP="00D57590" w:rsidRDefault="00D57590" w14:paraId="00FE91C8" w14:textId="77777777">
      <w:pPr>
        <w:rPr>
          <w:b/>
          <w:bCs/>
        </w:rPr>
      </w:pPr>
    </w:p>
    <w:p w:rsidR="00D57590" w:rsidP="00D57590" w:rsidRDefault="00D57590" w14:paraId="412B4DAB" w14:textId="77777777">
      <w:pPr>
        <w:rPr>
          <w:b/>
          <w:bCs/>
        </w:rPr>
      </w:pPr>
      <w:r>
        <w:rPr>
          <w:b/>
          <w:bCs/>
        </w:rPr>
        <w:t>Antwoord</w:t>
      </w:r>
    </w:p>
    <w:p w:rsidRPr="00440737" w:rsidR="00D57590" w:rsidP="00D57590" w:rsidRDefault="00D57590" w14:paraId="354F72D0" w14:textId="77777777">
      <w:r w:rsidRPr="00440737">
        <w:t xml:space="preserve">Wat een eventueel recht op een schoon, gezond en duurzaam leefmilieu zou kunnen betekenen (en in welke vorm) wordt momenteel onderzocht. Dit wordt mede op basis van het </w:t>
      </w:r>
      <w:r>
        <w:t xml:space="preserve">openbare </w:t>
      </w:r>
      <w:r w:rsidRPr="00440737">
        <w:t>CDDH</w:t>
      </w:r>
      <w:r>
        <w:t>-</w:t>
      </w:r>
      <w:r w:rsidRPr="00440737">
        <w:t xml:space="preserve">rapport gedaan. Daarbij wordt ook gekeken naar </w:t>
      </w:r>
      <w:r>
        <w:t xml:space="preserve">de verhouding van </w:t>
      </w:r>
      <w:r w:rsidRPr="00440737">
        <w:t xml:space="preserve">zo’n recht </w:t>
      </w:r>
      <w:r>
        <w:t>tot milieu- en klimaatbeleid</w:t>
      </w:r>
      <w:r w:rsidRPr="00155822">
        <w:t xml:space="preserve">. </w:t>
      </w:r>
      <w:r w:rsidRPr="00351A69">
        <w:t>Uw Kamer wordt t.z.t. over deze inzet geïnformeerd per Kamerbrief conform motie 32 735 nr. 373.</w:t>
      </w:r>
      <w:r>
        <w:t xml:space="preserve"> </w:t>
      </w:r>
    </w:p>
    <w:p w:rsidRPr="00440737" w:rsidR="00D57590" w:rsidP="00D57590" w:rsidRDefault="00D57590" w14:paraId="43F464C3" w14:textId="77777777">
      <w:pPr>
        <w:rPr>
          <w:b/>
          <w:bCs/>
        </w:rPr>
      </w:pPr>
      <w:r w:rsidRPr="00CB2B5A">
        <w:br/>
      </w:r>
      <w:r>
        <w:rPr>
          <w:b/>
          <w:bCs/>
        </w:rPr>
        <w:t>Vraag 10</w:t>
      </w:r>
    </w:p>
    <w:p w:rsidR="00D57590" w:rsidP="00D57590" w:rsidRDefault="00D57590" w14:paraId="11CA6675" w14:textId="77777777">
      <w:r w:rsidRPr="00CB2B5A">
        <w:t>Deelt u de overtuiging dat de erkenning van dit recht kan bijdragen aan meer rechtszekerheid en samenhang waarmee er een gelijker speelveld komt in Europa? Zo nee, waarom niet?</w:t>
      </w:r>
    </w:p>
    <w:p w:rsidR="00D57590" w:rsidP="00D57590" w:rsidRDefault="00D57590" w14:paraId="1CC95346" w14:textId="77777777">
      <w:pPr>
        <w:rPr>
          <w:b/>
          <w:bCs/>
        </w:rPr>
      </w:pPr>
    </w:p>
    <w:p w:rsidR="00D57590" w:rsidP="00D57590" w:rsidRDefault="00D57590" w14:paraId="728C63D1" w14:textId="77777777">
      <w:pPr>
        <w:rPr>
          <w:b/>
          <w:bCs/>
        </w:rPr>
      </w:pPr>
      <w:r>
        <w:rPr>
          <w:b/>
          <w:bCs/>
        </w:rPr>
        <w:t>Antwoord</w:t>
      </w:r>
    </w:p>
    <w:p w:rsidRPr="00440737" w:rsidR="00D57590" w:rsidP="00D57590" w:rsidRDefault="00D57590" w14:paraId="0EDE3C65" w14:textId="77777777">
      <w:r w:rsidRPr="00440737">
        <w:t xml:space="preserve">Wat een eventueel recht op een schoon, gezond en duurzaam leefmilieu zou kunnen betekenen (en in welke vorm) wordt momenteel door het kabinet onderzocht. Dit wordt mede op basis van het </w:t>
      </w:r>
      <w:r>
        <w:t xml:space="preserve">openbare </w:t>
      </w:r>
      <w:r w:rsidRPr="00440737">
        <w:t>CDDH</w:t>
      </w:r>
      <w:r>
        <w:t>-</w:t>
      </w:r>
      <w:r w:rsidRPr="00440737">
        <w:t>rapport gedaan. Daarbij wordt ook gekeken naar wat zo’n recht z</w:t>
      </w:r>
      <w:r>
        <w:t>ou</w:t>
      </w:r>
      <w:r w:rsidRPr="00440737">
        <w:t xml:space="preserve"> kunnen bijdragen aan het bestaande nationale </w:t>
      </w:r>
      <w:r w:rsidRPr="00440737">
        <w:lastRenderedPageBreak/>
        <w:t>recht</w:t>
      </w:r>
      <w:r>
        <w:t xml:space="preserve"> en welke mogelijke gevolgen zo’n recht kan hebben</w:t>
      </w:r>
      <w:r w:rsidRPr="00440737">
        <w:t xml:space="preserve">. </w:t>
      </w:r>
      <w:r w:rsidRPr="00351A69">
        <w:t>Uw Kamer wordt t.z.t. over deze exercitie en voorgestelde inzet geïnformeerd per Kamerbrief conform motie 32 735 nr. 373.</w:t>
      </w:r>
      <w:r>
        <w:t xml:space="preserve"> </w:t>
      </w:r>
    </w:p>
    <w:p w:rsidRPr="00440737" w:rsidR="00D57590" w:rsidP="00D57590" w:rsidRDefault="00D57590" w14:paraId="7EBF9EB8" w14:textId="77777777">
      <w:pPr>
        <w:rPr>
          <w:b/>
          <w:bCs/>
        </w:rPr>
      </w:pPr>
      <w:r w:rsidRPr="00CB2B5A">
        <w:br/>
      </w:r>
      <w:r>
        <w:rPr>
          <w:b/>
          <w:bCs/>
        </w:rPr>
        <w:t>Vraag 11</w:t>
      </w:r>
    </w:p>
    <w:p w:rsidR="00D57590" w:rsidP="00D57590" w:rsidRDefault="00D57590" w14:paraId="1838E33F" w14:textId="77777777">
      <w:r w:rsidRPr="00CB2B5A">
        <w:t xml:space="preserve">Klopt het dat u op 14 mei 2025 een beslissing moet nemen over de positie van Nederland met betrekking tot de erkenning van het recht op een gezond leefmilieu in Europa tijdens de 134ste sessie van het </w:t>
      </w:r>
      <w:proofErr w:type="spellStart"/>
      <w:r w:rsidRPr="00CB2B5A">
        <w:t>Committee</w:t>
      </w:r>
      <w:proofErr w:type="spellEnd"/>
      <w:r w:rsidRPr="00CB2B5A">
        <w:t xml:space="preserve"> of Ministers? Bent u bereid om tijdens die sessie alles in het werk te stellen om te zorgen dat het recht op een schoon leefmilieu erkend wordt in het Europees Verdrag voor de Rechten van de Mens, om zodoende het werk van de Raad van Europa te versterken? Zo niet, waarom niet?</w:t>
      </w:r>
    </w:p>
    <w:p w:rsidR="00D57590" w:rsidP="00D57590" w:rsidRDefault="00D57590" w14:paraId="597298AA" w14:textId="77777777">
      <w:pPr>
        <w:rPr>
          <w:b/>
          <w:bCs/>
        </w:rPr>
      </w:pPr>
    </w:p>
    <w:p w:rsidRPr="00CD249E" w:rsidR="00D57590" w:rsidP="00D57590" w:rsidRDefault="00D57590" w14:paraId="1C57951D" w14:textId="77777777">
      <w:pPr>
        <w:rPr>
          <w:b/>
          <w:bCs/>
        </w:rPr>
      </w:pPr>
      <w:r>
        <w:rPr>
          <w:b/>
          <w:bCs/>
        </w:rPr>
        <w:t>Antwoord</w:t>
      </w:r>
    </w:p>
    <w:p w:rsidRPr="00197C25" w:rsidR="00D57590" w:rsidP="00D57590" w:rsidRDefault="00D57590" w14:paraId="67004DD4" w14:textId="77777777">
      <w:r w:rsidRPr="00197C25">
        <w:t>Op 13 en 14 mei 2025 zal de jaarlijkse ministeri</w:t>
      </w:r>
      <w:r>
        <w:t>ë</w:t>
      </w:r>
      <w:r w:rsidRPr="00197C25">
        <w:t xml:space="preserve">le vergadering </w:t>
      </w:r>
      <w:r>
        <w:t xml:space="preserve">van de </w:t>
      </w:r>
      <w:proofErr w:type="spellStart"/>
      <w:r>
        <w:t>RvE</w:t>
      </w:r>
      <w:proofErr w:type="spellEnd"/>
      <w:r>
        <w:t xml:space="preserve"> </w:t>
      </w:r>
      <w:r w:rsidRPr="00197C25">
        <w:t xml:space="preserve">plaatsvinden. De agenda van deze vergadering is nog niet </w:t>
      </w:r>
      <w:r>
        <w:t>vastgesteld</w:t>
      </w:r>
      <w:r w:rsidRPr="00197C25">
        <w:t>.</w:t>
      </w:r>
      <w:r>
        <w:t xml:space="preserve"> Ook staat </w:t>
      </w:r>
      <w:r w:rsidRPr="00197C25">
        <w:t xml:space="preserve">nog niet vast dat het rapport van het CDDH waarin de noodzaak en haalbaarheid wordt onderzocht van een eventueel nader bindend of niet-bindend instrument op het gebied van mensenrechten en milieu ook </w:t>
      </w:r>
      <w:r>
        <w:t xml:space="preserve">daadwerkelijk </w:t>
      </w:r>
      <w:r w:rsidRPr="00197C25">
        <w:t xml:space="preserve">op de agenda staat. </w:t>
      </w:r>
    </w:p>
    <w:p w:rsidR="00D57590" w:rsidP="00D57590" w:rsidRDefault="00D57590" w14:paraId="11B6A51F" w14:textId="77777777">
      <w:pPr>
        <w:rPr>
          <w:b/>
          <w:bCs/>
        </w:rPr>
      </w:pPr>
      <w:r w:rsidRPr="00197C25">
        <w:t xml:space="preserve">Ik kan op dit moment geen uitspraken doen over een nationale positie aangaande dit recht, omdat </w:t>
      </w:r>
      <w:r>
        <w:t>op dit moment nog onderzoek wordt gedaan ter voorbereiding van een voor te stellen nationale positie</w:t>
      </w:r>
      <w:r w:rsidRPr="00811983">
        <w:t xml:space="preserve">. </w:t>
      </w:r>
      <w:r w:rsidRPr="002E2F5A">
        <w:t>Uw Kamer wordt</w:t>
      </w:r>
      <w:r>
        <w:t xml:space="preserve"> t.z.t.</w:t>
      </w:r>
      <w:r w:rsidRPr="002E2F5A">
        <w:t xml:space="preserve"> </w:t>
      </w:r>
      <w:r>
        <w:t xml:space="preserve">hierover </w:t>
      </w:r>
      <w:r w:rsidRPr="002E2F5A">
        <w:t xml:space="preserve">geïnformeerd per </w:t>
      </w:r>
      <w:r>
        <w:t>Kamer</w:t>
      </w:r>
      <w:r w:rsidRPr="002E2F5A">
        <w:t xml:space="preserve">brief conform motie 32 735 nr. 373. </w:t>
      </w:r>
    </w:p>
    <w:p w:rsidR="00D57590" w:rsidP="00D57590" w:rsidRDefault="00D57590" w14:paraId="26E94757" w14:textId="77777777">
      <w:pPr>
        <w:rPr>
          <w:b/>
          <w:bCs/>
        </w:rPr>
      </w:pPr>
    </w:p>
    <w:p w:rsidRPr="000E0263" w:rsidR="00D57590" w:rsidP="00D57590" w:rsidRDefault="00D57590" w14:paraId="5E62AD78" w14:textId="77777777">
      <w:pPr>
        <w:rPr>
          <w:b/>
          <w:bCs/>
        </w:rPr>
      </w:pPr>
      <w:r w:rsidRPr="000E0263">
        <w:rPr>
          <w:b/>
          <w:bCs/>
        </w:rPr>
        <w:t>Vraag 12</w:t>
      </w:r>
    </w:p>
    <w:p w:rsidR="00D57590" w:rsidP="00D57590" w:rsidRDefault="00D57590" w14:paraId="0AA5BEC5" w14:textId="77777777">
      <w:r w:rsidRPr="00CB2B5A">
        <w:t>Wilt u deze vragen één voor één beantwoorden?</w:t>
      </w:r>
    </w:p>
    <w:p w:rsidR="00D57590" w:rsidP="00D57590" w:rsidRDefault="00D57590" w14:paraId="13944DCE" w14:textId="77777777">
      <w:pPr>
        <w:rPr>
          <w:b/>
          <w:bCs/>
        </w:rPr>
      </w:pPr>
    </w:p>
    <w:p w:rsidRPr="00C14333" w:rsidR="00D57590" w:rsidP="00D57590" w:rsidRDefault="00D57590" w14:paraId="3B79A131" w14:textId="77777777">
      <w:pPr>
        <w:rPr>
          <w:b/>
          <w:bCs/>
        </w:rPr>
      </w:pPr>
      <w:r>
        <w:rPr>
          <w:b/>
          <w:bCs/>
        </w:rPr>
        <w:t>Antwoord</w:t>
      </w:r>
    </w:p>
    <w:p w:rsidRPr="00C14333" w:rsidR="00D57590" w:rsidP="00D57590" w:rsidRDefault="00D57590" w14:paraId="4429A7F9" w14:textId="77777777">
      <w:r w:rsidRPr="00C14333">
        <w:t xml:space="preserve">Ja. </w:t>
      </w:r>
      <w:r w:rsidRPr="00C14333">
        <w:br/>
      </w:r>
    </w:p>
    <w:p w:rsidRPr="00CB2B5A" w:rsidR="00D57590" w:rsidP="00D57590" w:rsidRDefault="00D57590" w14:paraId="0D1DC6C3" w14:textId="77777777">
      <w:r w:rsidRPr="00CB2B5A">
        <w:t>1) Trouw, 24 november 2024, 'Actiegroep pleit voor het ‘recht op een gezond milieu’, maar helpt dat ook?' (https://www.trouw.nl/binnenland/actiegroep-pleit-voor-het-recht-op-een-gezond-milieu-maar-helpt-dat-ook~b6fc44d6/)</w:t>
      </w:r>
      <w:r w:rsidRPr="00CB2B5A">
        <w:br/>
      </w:r>
    </w:p>
    <w:p w:rsidRPr="00CB2B5A" w:rsidR="00D57590" w:rsidP="00D57590" w:rsidRDefault="00D57590" w14:paraId="4A5EEF5F" w14:textId="77777777">
      <w:r w:rsidRPr="00CB2B5A">
        <w:t>2) Eerste Kamer, vergaderjaar 2022–2023, Vragen, nr. 22223009</w:t>
      </w:r>
      <w:r w:rsidRPr="00CB2B5A">
        <w:br/>
      </w:r>
    </w:p>
    <w:p w:rsidRPr="00CB2B5A" w:rsidR="00D57590" w:rsidP="00D57590" w:rsidRDefault="00D57590" w14:paraId="3711E2C2" w14:textId="77777777">
      <w:r w:rsidRPr="00CB2B5A">
        <w:lastRenderedPageBreak/>
        <w:t> </w:t>
      </w:r>
      <w:r w:rsidRPr="00CB2B5A">
        <w:br/>
      </w:r>
    </w:p>
    <w:p w:rsidRPr="00CB2B5A" w:rsidR="00D57590" w:rsidP="00D57590" w:rsidRDefault="00D57590" w14:paraId="4434FEBF" w14:textId="77777777">
      <w:r w:rsidRPr="00CB2B5A">
        <w:t> </w:t>
      </w:r>
      <w:r w:rsidRPr="00CB2B5A">
        <w:br/>
      </w:r>
    </w:p>
    <w:p w:rsidRPr="00CB2B5A" w:rsidR="00D57590" w:rsidP="00D57590" w:rsidRDefault="00D57590" w14:paraId="401DD029" w14:textId="77777777"/>
    <w:p w:rsidR="00D57590" w:rsidP="00D57590" w:rsidRDefault="00D57590" w14:paraId="52C78884" w14:textId="77777777"/>
    <w:p w:rsidR="00672025" w:rsidRDefault="00672025" w14:paraId="4BCCFEB4" w14:textId="77777777"/>
    <w:sectPr w:rsidR="00672025" w:rsidSect="00D57590">
      <w:headerReference w:type="even" r:id="rId7"/>
      <w:headerReference w:type="default" r:id="rId8"/>
      <w:footerReference w:type="even" r:id="rId9"/>
      <w:footerReference w:type="default" r:id="rId10"/>
      <w:headerReference w:type="first" r:id="rId11"/>
      <w:footerReference w:type="first" r:id="rId12"/>
      <w:pgSz w:w="11905" w:h="16837" w:code="9"/>
      <w:pgMar w:top="3096" w:right="2778" w:bottom="1077" w:left="1588"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06912F" w14:textId="77777777" w:rsidR="00D57590" w:rsidRDefault="00D57590" w:rsidP="00D57590">
      <w:pPr>
        <w:spacing w:after="0" w:line="240" w:lineRule="auto"/>
      </w:pPr>
      <w:r>
        <w:separator/>
      </w:r>
    </w:p>
  </w:endnote>
  <w:endnote w:type="continuationSeparator" w:id="0">
    <w:p w14:paraId="51760D4C" w14:textId="77777777" w:rsidR="00D57590" w:rsidRDefault="00D57590" w:rsidP="00D575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23661" w14:textId="77777777" w:rsidR="00D57590" w:rsidRPr="00D57590" w:rsidRDefault="00D57590" w:rsidP="00D5759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AA978" w14:textId="77777777" w:rsidR="00D57590" w:rsidRPr="00D57590" w:rsidRDefault="00D57590" w:rsidP="00D5759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FC515" w14:textId="77777777" w:rsidR="00D57590" w:rsidRPr="00D57590" w:rsidRDefault="00D57590" w:rsidP="00D5759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A4A1A4" w14:textId="77777777" w:rsidR="00D57590" w:rsidRDefault="00D57590" w:rsidP="00D57590">
      <w:pPr>
        <w:spacing w:after="0" w:line="240" w:lineRule="auto"/>
      </w:pPr>
      <w:r>
        <w:separator/>
      </w:r>
    </w:p>
  </w:footnote>
  <w:footnote w:type="continuationSeparator" w:id="0">
    <w:p w14:paraId="706A2C60" w14:textId="77777777" w:rsidR="00D57590" w:rsidRDefault="00D57590" w:rsidP="00D57590">
      <w:pPr>
        <w:spacing w:after="0" w:line="240" w:lineRule="auto"/>
      </w:pPr>
      <w:r>
        <w:continuationSeparator/>
      </w:r>
    </w:p>
  </w:footnote>
  <w:footnote w:id="1">
    <w:p w14:paraId="557E5D79" w14:textId="77777777" w:rsidR="00D57590" w:rsidRPr="001A3386" w:rsidRDefault="00D57590" w:rsidP="00D57590">
      <w:pPr>
        <w:pStyle w:val="Voetnoottekst"/>
        <w:rPr>
          <w:rFonts w:ascii="Verdana" w:hAnsi="Verdana"/>
        </w:rPr>
      </w:pPr>
      <w:r w:rsidRPr="00426F01">
        <w:rPr>
          <w:rStyle w:val="Voetnootmarkering"/>
          <w:rFonts w:ascii="Verdana" w:hAnsi="Verdana"/>
          <w:sz w:val="16"/>
          <w:szCs w:val="16"/>
        </w:rPr>
        <w:footnoteRef/>
      </w:r>
      <w:r w:rsidRPr="00426F01">
        <w:rPr>
          <w:rFonts w:ascii="Verdana" w:hAnsi="Verdana"/>
          <w:sz w:val="16"/>
          <w:szCs w:val="16"/>
        </w:rPr>
        <w:t xml:space="preserve"> Zie het rapport </w:t>
      </w:r>
      <w:r w:rsidRPr="001A3386">
        <w:rPr>
          <w:rFonts w:ascii="Verdana" w:hAnsi="Verdana"/>
          <w:sz w:val="16"/>
          <w:szCs w:val="16"/>
        </w:rPr>
        <w:t xml:space="preserve">van de Speciale Rapporteur van de Verenigde Naties over de praktijk ten aanzien van het recht op een schoon, gezond en duurzaam leefmilieu: </w:t>
      </w:r>
      <w:hyperlink r:id="rId1" w:history="1">
        <w:r w:rsidRPr="001A3386">
          <w:rPr>
            <w:rStyle w:val="Hyperlink"/>
            <w:rFonts w:ascii="Verdana" w:hAnsi="Verdana"/>
            <w:sz w:val="16"/>
            <w:szCs w:val="16"/>
          </w:rPr>
          <w:t>https://docs.un.org/en/A/HRC/43/53</w:t>
        </w:r>
      </w:hyperlink>
      <w:r w:rsidRPr="001A3386">
        <w:rPr>
          <w:rFonts w:ascii="Verdana" w:hAnsi="Verdana"/>
          <w:sz w:val="16"/>
          <w:szCs w:val="16"/>
        </w:rPr>
        <w:t xml:space="preserve">. </w:t>
      </w:r>
    </w:p>
  </w:footnote>
  <w:footnote w:id="2">
    <w:p w14:paraId="6BD4D308" w14:textId="77777777" w:rsidR="00D57590" w:rsidRPr="00661313" w:rsidRDefault="00D57590" w:rsidP="00D57590">
      <w:pPr>
        <w:pStyle w:val="Voetnoottekst"/>
        <w:rPr>
          <w:rFonts w:ascii="Verdana" w:hAnsi="Verdana"/>
        </w:rPr>
      </w:pPr>
      <w:r w:rsidRPr="00661313">
        <w:rPr>
          <w:rStyle w:val="Voetnootmarkering"/>
          <w:rFonts w:ascii="Verdana" w:hAnsi="Verdana"/>
          <w:sz w:val="16"/>
          <w:szCs w:val="16"/>
        </w:rPr>
        <w:footnoteRef/>
      </w:r>
      <w:r w:rsidRPr="00661313">
        <w:rPr>
          <w:rFonts w:ascii="Verdana" w:hAnsi="Verdana"/>
          <w:sz w:val="16"/>
          <w:szCs w:val="16"/>
        </w:rPr>
        <w:t xml:space="preserve"> </w:t>
      </w:r>
      <w:hyperlink r:id="rId2" w:history="1">
        <w:r w:rsidRPr="00661313">
          <w:rPr>
            <w:rStyle w:val="Hyperlink"/>
            <w:rFonts w:ascii="Verdana" w:hAnsi="Verdana"/>
            <w:sz w:val="16"/>
            <w:szCs w:val="16"/>
          </w:rPr>
          <w:t>https://open.overheid.nl/documenten/a86299e5-5171-4d38-b769-1c046f0ec184/file</w:t>
        </w:r>
      </w:hyperlink>
      <w:r w:rsidRPr="00661313">
        <w:rPr>
          <w:rFonts w:ascii="Verdana" w:hAnsi="Verdana"/>
          <w:sz w:val="16"/>
          <w:szCs w:val="16"/>
        </w:rPr>
        <w:t>, pagina 15.</w:t>
      </w:r>
    </w:p>
  </w:footnote>
  <w:footnote w:id="3">
    <w:p w14:paraId="5EB0BF35" w14:textId="77777777" w:rsidR="00D57590" w:rsidRPr="00661313" w:rsidRDefault="00D57590" w:rsidP="00D57590">
      <w:pPr>
        <w:pStyle w:val="Voetnoottekst"/>
        <w:rPr>
          <w:rFonts w:ascii="Verdana" w:hAnsi="Verdana"/>
          <w:sz w:val="16"/>
          <w:szCs w:val="16"/>
        </w:rPr>
      </w:pPr>
      <w:r w:rsidRPr="00661313">
        <w:rPr>
          <w:rStyle w:val="Voetnootmarkering"/>
          <w:rFonts w:ascii="Verdana" w:hAnsi="Verdana"/>
          <w:sz w:val="16"/>
          <w:szCs w:val="16"/>
        </w:rPr>
        <w:footnoteRef/>
      </w:r>
      <w:r w:rsidRPr="00661313">
        <w:rPr>
          <w:rFonts w:ascii="Verdana" w:hAnsi="Verdana"/>
          <w:sz w:val="16"/>
          <w:szCs w:val="16"/>
        </w:rPr>
        <w:t xml:space="preserve"> Het Engelstalige rapport is online beschikbaar: </w:t>
      </w:r>
      <w:hyperlink r:id="rId3" w:history="1">
        <w:r w:rsidRPr="00661313">
          <w:rPr>
            <w:rStyle w:val="Hyperlink"/>
            <w:rFonts w:ascii="Verdana" w:hAnsi="Verdana"/>
            <w:sz w:val="16"/>
            <w:szCs w:val="16"/>
          </w:rPr>
          <w:t>https://rm.coe.int/steering-committee-for-human-rights-cddh-cddh-study-on-the-need-for-an/1680b2b196</w:t>
        </w:r>
      </w:hyperlink>
      <w:r w:rsidRPr="00661313">
        <w:rPr>
          <w:rFonts w:ascii="Verdana" w:hAnsi="Verdana"/>
          <w:sz w:val="16"/>
          <w:szCs w:val="16"/>
        </w:rPr>
        <w:t xml:space="preserve">. </w:t>
      </w:r>
    </w:p>
  </w:footnote>
  <w:footnote w:id="4">
    <w:p w14:paraId="3DA44446" w14:textId="77777777" w:rsidR="00D57590" w:rsidRPr="001A3386" w:rsidRDefault="00D57590" w:rsidP="00D57590">
      <w:pPr>
        <w:pStyle w:val="Voetnoottekst"/>
      </w:pPr>
      <w:r w:rsidRPr="00661313">
        <w:rPr>
          <w:rStyle w:val="Voetnootmarkering"/>
          <w:rFonts w:ascii="Verdana" w:hAnsi="Verdana"/>
          <w:sz w:val="16"/>
          <w:szCs w:val="16"/>
        </w:rPr>
        <w:footnoteRef/>
      </w:r>
      <w:r w:rsidRPr="00661313">
        <w:rPr>
          <w:rFonts w:ascii="Verdana" w:hAnsi="Verdana"/>
          <w:sz w:val="16"/>
          <w:szCs w:val="16"/>
        </w:rPr>
        <w:t xml:space="preserve"> Het Engelstalige rapport is online beschikbaar: </w:t>
      </w:r>
      <w:hyperlink r:id="rId4" w:history="1">
        <w:r w:rsidRPr="00661313">
          <w:rPr>
            <w:rStyle w:val="Hyperlink"/>
            <w:rFonts w:ascii="Verdana" w:hAnsi="Verdana"/>
            <w:sz w:val="16"/>
            <w:szCs w:val="16"/>
          </w:rPr>
          <w:t>https://rm.coe.int/steering-committee-for-human-rights-cddh-cddh-study-on-the-need-for-an/1680b2b196</w:t>
        </w:r>
      </w:hyperlink>
      <w:r w:rsidRPr="00661313">
        <w:rPr>
          <w:rFonts w:ascii="Verdana" w:hAnsi="Verdana"/>
          <w:sz w:val="16"/>
          <w:szCs w:val="16"/>
        </w:rPr>
        <w:t>.</w:t>
      </w:r>
    </w:p>
  </w:footnote>
  <w:footnote w:id="5">
    <w:p w14:paraId="61DBFA1C" w14:textId="77777777" w:rsidR="00D57590" w:rsidRPr="00661313" w:rsidRDefault="00D57590" w:rsidP="00D57590">
      <w:pPr>
        <w:pStyle w:val="Voetnoottekst"/>
        <w:rPr>
          <w:rFonts w:ascii="Verdana" w:hAnsi="Verdana"/>
        </w:rPr>
      </w:pPr>
      <w:r w:rsidRPr="00661313">
        <w:rPr>
          <w:rStyle w:val="Voetnootmarkering"/>
          <w:rFonts w:ascii="Verdana" w:hAnsi="Verdana"/>
          <w:sz w:val="16"/>
          <w:szCs w:val="16"/>
        </w:rPr>
        <w:footnoteRef/>
      </w:r>
      <w:r w:rsidRPr="00661313">
        <w:rPr>
          <w:rFonts w:ascii="Verdana" w:hAnsi="Verdana"/>
          <w:sz w:val="16"/>
          <w:szCs w:val="16"/>
        </w:rPr>
        <w:t xml:space="preserve"> </w:t>
      </w:r>
      <w:hyperlink r:id="rId5" w:history="1">
        <w:r w:rsidRPr="00661313">
          <w:rPr>
            <w:rStyle w:val="Hyperlink"/>
            <w:rFonts w:ascii="Verdana" w:hAnsi="Verdana"/>
            <w:sz w:val="16"/>
            <w:szCs w:val="16"/>
          </w:rPr>
          <w:t>Verslag-van-de-Europese-Politieke-Gemeenschap-Top-van-1-juni-2023</w:t>
        </w:r>
      </w:hyperlink>
      <w:r w:rsidRPr="00661313">
        <w:rPr>
          <w:rFonts w:ascii="Verdana" w:hAnsi="Verdana"/>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D5F17" w14:textId="77777777" w:rsidR="00D57590" w:rsidRPr="00D57590" w:rsidRDefault="00D57590" w:rsidP="00D5759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C5965" w14:textId="77777777" w:rsidR="00D57590" w:rsidRPr="00D57590" w:rsidRDefault="00D57590" w:rsidP="00D5759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3E654" w14:textId="77777777" w:rsidR="00D57590" w:rsidRPr="00D57590" w:rsidRDefault="00D57590" w:rsidP="00D57590">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942BCB"/>
    <w:multiLevelType w:val="hybridMultilevel"/>
    <w:tmpl w:val="6BA8900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0712696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7590"/>
    <w:rsid w:val="004B701B"/>
    <w:rsid w:val="00672025"/>
    <w:rsid w:val="00D575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A02BA8"/>
  <w15:chartTrackingRefBased/>
  <w15:docId w15:val="{98E0D779-EB45-48E5-9DF2-334EF76674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5759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D5759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D57590"/>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D57590"/>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D57590"/>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D5759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5759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5759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5759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57590"/>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D57590"/>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D57590"/>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D57590"/>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D57590"/>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D5759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5759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5759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57590"/>
    <w:rPr>
      <w:rFonts w:eastAsiaTheme="majorEastAsia" w:cstheme="majorBidi"/>
      <w:color w:val="272727" w:themeColor="text1" w:themeTint="D8"/>
    </w:rPr>
  </w:style>
  <w:style w:type="paragraph" w:styleId="Titel">
    <w:name w:val="Title"/>
    <w:basedOn w:val="Standaard"/>
    <w:next w:val="Standaard"/>
    <w:link w:val="TitelChar"/>
    <w:uiPriority w:val="10"/>
    <w:qFormat/>
    <w:rsid w:val="00D5759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5759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5759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5759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5759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57590"/>
    <w:rPr>
      <w:i/>
      <w:iCs/>
      <w:color w:val="404040" w:themeColor="text1" w:themeTint="BF"/>
    </w:rPr>
  </w:style>
  <w:style w:type="paragraph" w:styleId="Lijstalinea">
    <w:name w:val="List Paragraph"/>
    <w:basedOn w:val="Standaard"/>
    <w:uiPriority w:val="34"/>
    <w:qFormat/>
    <w:rsid w:val="00D57590"/>
    <w:pPr>
      <w:ind w:left="720"/>
      <w:contextualSpacing/>
    </w:pPr>
  </w:style>
  <w:style w:type="character" w:styleId="Intensievebenadrukking">
    <w:name w:val="Intense Emphasis"/>
    <w:basedOn w:val="Standaardalinea-lettertype"/>
    <w:uiPriority w:val="21"/>
    <w:qFormat/>
    <w:rsid w:val="00D57590"/>
    <w:rPr>
      <w:i/>
      <w:iCs/>
      <w:color w:val="2F5496" w:themeColor="accent1" w:themeShade="BF"/>
    </w:rPr>
  </w:style>
  <w:style w:type="paragraph" w:styleId="Duidelijkcitaat">
    <w:name w:val="Intense Quote"/>
    <w:basedOn w:val="Standaard"/>
    <w:next w:val="Standaard"/>
    <w:link w:val="DuidelijkcitaatChar"/>
    <w:uiPriority w:val="30"/>
    <w:qFormat/>
    <w:rsid w:val="00D5759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D57590"/>
    <w:rPr>
      <w:i/>
      <w:iCs/>
      <w:color w:val="2F5496" w:themeColor="accent1" w:themeShade="BF"/>
    </w:rPr>
  </w:style>
  <w:style w:type="character" w:styleId="Intensieveverwijzing">
    <w:name w:val="Intense Reference"/>
    <w:basedOn w:val="Standaardalinea-lettertype"/>
    <w:uiPriority w:val="32"/>
    <w:qFormat/>
    <w:rsid w:val="00D57590"/>
    <w:rPr>
      <w:b/>
      <w:bCs/>
      <w:smallCaps/>
      <w:color w:val="2F5496" w:themeColor="accent1" w:themeShade="BF"/>
      <w:spacing w:val="5"/>
    </w:rPr>
  </w:style>
  <w:style w:type="character" w:styleId="Hyperlink">
    <w:name w:val="Hyperlink"/>
    <w:basedOn w:val="Standaardalinea-lettertype"/>
    <w:uiPriority w:val="99"/>
    <w:unhideWhenUsed/>
    <w:rsid w:val="00D57590"/>
    <w:rPr>
      <w:color w:val="0563C1" w:themeColor="hyperlink"/>
      <w:u w:val="single"/>
    </w:rPr>
  </w:style>
  <w:style w:type="paragraph" w:customStyle="1" w:styleId="Referentiegegevens">
    <w:name w:val="Referentiegegevens"/>
    <w:basedOn w:val="Standaard"/>
    <w:next w:val="Standaard"/>
    <w:uiPriority w:val="9"/>
    <w:qFormat/>
    <w:rsid w:val="00D57590"/>
    <w:pPr>
      <w:autoSpaceDN w:val="0"/>
      <w:spacing w:after="0" w:line="180" w:lineRule="exact"/>
      <w:textAlignment w:val="baseline"/>
    </w:pPr>
    <w:rPr>
      <w:rFonts w:ascii="Verdana" w:eastAsia="DejaVu Sans" w:hAnsi="Verdana" w:cs="Lohit Hindi"/>
      <w:color w:val="000000"/>
      <w:kern w:val="0"/>
      <w:sz w:val="13"/>
      <w:szCs w:val="13"/>
      <w:lang w:eastAsia="nl-NL" w:bidi="ne-NP"/>
      <w14:ligatures w14:val="none"/>
    </w:rPr>
  </w:style>
  <w:style w:type="paragraph" w:customStyle="1" w:styleId="Referentiegegevensbold">
    <w:name w:val="Referentiegegevens bold"/>
    <w:basedOn w:val="Standaard"/>
    <w:next w:val="Standaard"/>
    <w:uiPriority w:val="10"/>
    <w:qFormat/>
    <w:rsid w:val="00D57590"/>
    <w:pPr>
      <w:autoSpaceDN w:val="0"/>
      <w:spacing w:after="0" w:line="180" w:lineRule="exact"/>
      <w:textAlignment w:val="baseline"/>
    </w:pPr>
    <w:rPr>
      <w:rFonts w:ascii="Verdana" w:eastAsia="DejaVu Sans" w:hAnsi="Verdana" w:cs="Lohit Hindi"/>
      <w:b/>
      <w:color w:val="000000"/>
      <w:kern w:val="0"/>
      <w:sz w:val="13"/>
      <w:szCs w:val="13"/>
      <w:lang w:eastAsia="nl-NL" w:bidi="ne-NP"/>
      <w14:ligatures w14:val="none"/>
    </w:rPr>
  </w:style>
  <w:style w:type="paragraph" w:customStyle="1" w:styleId="WitregelW1">
    <w:name w:val="Witregel W1"/>
    <w:basedOn w:val="Standaard"/>
    <w:next w:val="Standaard"/>
    <w:rsid w:val="00D57590"/>
    <w:pPr>
      <w:autoSpaceDN w:val="0"/>
      <w:spacing w:after="0" w:line="90" w:lineRule="exact"/>
      <w:textAlignment w:val="baseline"/>
    </w:pPr>
    <w:rPr>
      <w:rFonts w:ascii="Verdana" w:eastAsia="DejaVu Sans" w:hAnsi="Verdana" w:cs="Lohit Hindi"/>
      <w:color w:val="000000"/>
      <w:kern w:val="0"/>
      <w:sz w:val="9"/>
      <w:szCs w:val="9"/>
      <w:lang w:eastAsia="nl-NL" w:bidi="ne-NP"/>
      <w14:ligatures w14:val="none"/>
    </w:rPr>
  </w:style>
  <w:style w:type="paragraph" w:customStyle="1" w:styleId="WitregelW2">
    <w:name w:val="Witregel W2"/>
    <w:basedOn w:val="Standaard"/>
    <w:next w:val="Standaard"/>
    <w:rsid w:val="00D57590"/>
    <w:pPr>
      <w:autoSpaceDN w:val="0"/>
      <w:spacing w:after="0" w:line="270" w:lineRule="exact"/>
      <w:textAlignment w:val="baseline"/>
    </w:pPr>
    <w:rPr>
      <w:rFonts w:ascii="Verdana" w:eastAsia="DejaVu Sans" w:hAnsi="Verdana" w:cs="Lohit Hindi"/>
      <w:color w:val="000000"/>
      <w:kern w:val="0"/>
      <w:sz w:val="27"/>
      <w:szCs w:val="27"/>
      <w:lang w:eastAsia="nl-NL" w:bidi="ne-NP"/>
      <w14:ligatures w14:val="none"/>
    </w:rPr>
  </w:style>
  <w:style w:type="paragraph" w:styleId="Voetnoottekst">
    <w:name w:val="footnote text"/>
    <w:basedOn w:val="Standaard"/>
    <w:link w:val="VoetnoottekstChar"/>
    <w:uiPriority w:val="99"/>
    <w:semiHidden/>
    <w:unhideWhenUsed/>
    <w:rsid w:val="00D57590"/>
    <w:pPr>
      <w:spacing w:after="0" w:line="240" w:lineRule="auto"/>
    </w:pPr>
    <w:rPr>
      <w:kern w:val="0"/>
      <w:sz w:val="20"/>
      <w:szCs w:val="20"/>
      <w14:ligatures w14:val="none"/>
    </w:rPr>
  </w:style>
  <w:style w:type="character" w:customStyle="1" w:styleId="VoetnoottekstChar">
    <w:name w:val="Voetnoottekst Char"/>
    <w:basedOn w:val="Standaardalinea-lettertype"/>
    <w:link w:val="Voetnoottekst"/>
    <w:uiPriority w:val="99"/>
    <w:semiHidden/>
    <w:rsid w:val="00D57590"/>
    <w:rPr>
      <w:kern w:val="0"/>
      <w:sz w:val="20"/>
      <w:szCs w:val="20"/>
      <w14:ligatures w14:val="none"/>
    </w:rPr>
  </w:style>
  <w:style w:type="character" w:styleId="Voetnootmarkering">
    <w:name w:val="footnote reference"/>
    <w:basedOn w:val="Standaardalinea-lettertype"/>
    <w:uiPriority w:val="99"/>
    <w:semiHidden/>
    <w:unhideWhenUsed/>
    <w:rsid w:val="00D57590"/>
    <w:rPr>
      <w:vertAlign w:val="superscript"/>
    </w:rPr>
  </w:style>
  <w:style w:type="paragraph" w:styleId="Koptekst">
    <w:name w:val="header"/>
    <w:basedOn w:val="Standaard"/>
    <w:link w:val="KoptekstChar"/>
    <w:uiPriority w:val="99"/>
    <w:unhideWhenUsed/>
    <w:rsid w:val="00D57590"/>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6"/>
      <w:lang w:eastAsia="nl-NL" w:bidi="ne-NP"/>
      <w14:ligatures w14:val="none"/>
    </w:rPr>
  </w:style>
  <w:style w:type="character" w:customStyle="1" w:styleId="KoptekstChar">
    <w:name w:val="Koptekst Char"/>
    <w:basedOn w:val="Standaardalinea-lettertype"/>
    <w:link w:val="Koptekst"/>
    <w:uiPriority w:val="99"/>
    <w:rsid w:val="00D57590"/>
    <w:rPr>
      <w:rFonts w:ascii="Verdana" w:eastAsia="DejaVu Sans" w:hAnsi="Verdana" w:cs="Lohit Hindi"/>
      <w:color w:val="000000"/>
      <w:kern w:val="0"/>
      <w:sz w:val="18"/>
      <w:szCs w:val="16"/>
      <w:lang w:eastAsia="nl-NL" w:bidi="ne-NP"/>
      <w14:ligatures w14:val="none"/>
    </w:rPr>
  </w:style>
  <w:style w:type="paragraph" w:styleId="Voettekst">
    <w:name w:val="footer"/>
    <w:basedOn w:val="Standaard"/>
    <w:link w:val="VoettekstChar"/>
    <w:uiPriority w:val="99"/>
    <w:unhideWhenUsed/>
    <w:rsid w:val="00D57590"/>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6"/>
      <w:lang w:eastAsia="nl-NL" w:bidi="ne-NP"/>
      <w14:ligatures w14:val="none"/>
    </w:rPr>
  </w:style>
  <w:style w:type="character" w:customStyle="1" w:styleId="VoettekstChar">
    <w:name w:val="Voettekst Char"/>
    <w:basedOn w:val="Standaardalinea-lettertype"/>
    <w:link w:val="Voettekst"/>
    <w:uiPriority w:val="99"/>
    <w:rsid w:val="00D57590"/>
    <w:rPr>
      <w:rFonts w:ascii="Verdana" w:eastAsia="DejaVu Sans" w:hAnsi="Verdana" w:cs="Lohit Hindi"/>
      <w:color w:val="000000"/>
      <w:kern w:val="0"/>
      <w:sz w:val="18"/>
      <w:szCs w:val="16"/>
      <w:lang w:eastAsia="nl-NL" w:bidi="ne-NP"/>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rm.coe.int/steering-committee-for-human-rights-cddh-cddh-study-on-the-need-for-an/1680b2b196" TargetMode="External"/><Relationship Id="rId2" Type="http://schemas.openxmlformats.org/officeDocument/2006/relationships/hyperlink" Target="https://open.overheid.nl/documenten/a86299e5-5171-4d38-b769-1c046f0ec184/file" TargetMode="External"/><Relationship Id="rId1" Type="http://schemas.openxmlformats.org/officeDocument/2006/relationships/hyperlink" Target="https://docs.un.org/en/A/HRC/43/53" TargetMode="External"/><Relationship Id="rId5" Type="http://schemas.openxmlformats.org/officeDocument/2006/relationships/hyperlink" Target="https://open.overheid.nl/documenten/6a0ffd8e-e0a8-47a4-8ec1-6ae90f74d414/file" TargetMode="External"/><Relationship Id="rId4" Type="http://schemas.openxmlformats.org/officeDocument/2006/relationships/hyperlink" Target="https://rm.coe.int/steering-committee-for-human-rights-cddh-cddh-study-on-the-need-for-an/1680b2b196"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8</ap:Pages>
  <ap:Words>2198</ap:Words>
  <ap:Characters>12093</ap:Characters>
  <ap:DocSecurity>0</ap:DocSecurity>
  <ap:Lines>100</ap:Lines>
  <ap:Paragraphs>28</ap:Paragraphs>
  <ap:ScaleCrop>false</ap:ScaleCrop>
  <ap:LinksUpToDate>false</ap:LinksUpToDate>
  <ap:CharactersWithSpaces>14263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2025-02-18T14:29:00.0000000Z</dcterms:created>
  <dcterms:modified xsi:type="dcterms:W3CDTF">2025-02-18T14:30:00.0000000Z</dcterms:modified>
  <version/>
  <category/>
</coreProperties>
</file>