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CD9" w:rsidP="00533CD9" w:rsidRDefault="00533CD9" w14:paraId="57D162C8" w14:textId="0143806E">
      <w:r>
        <w:t>AH 1325</w:t>
      </w:r>
    </w:p>
    <w:p w:rsidR="00533CD9" w:rsidP="00533CD9" w:rsidRDefault="00533CD9" w14:paraId="1D92E8F7" w14:textId="1571C4DA">
      <w:r>
        <w:t>2025Z01585</w:t>
      </w:r>
    </w:p>
    <w:p w:rsidRPr="00533CD9" w:rsidR="00533CD9" w:rsidP="00533CD9" w:rsidRDefault="00533CD9" w14:paraId="4682C352" w14:textId="4373C033">
      <w:pPr>
        <w:rPr>
          <w:rFonts w:ascii="Times New Roman" w:hAnsi="Times New Roman"/>
          <w:sz w:val="24"/>
          <w:szCs w:val="24"/>
        </w:rPr>
      </w:pPr>
      <w:r w:rsidRPr="009B5FE1">
        <w:rPr>
          <w:sz w:val="24"/>
          <w:szCs w:val="24"/>
        </w:rPr>
        <w:t>Antwoord van minister Beljaarts (Economische Zaken)</w:t>
      </w:r>
      <w:r>
        <w:rPr>
          <w:sz w:val="24"/>
          <w:szCs w:val="24"/>
        </w:rPr>
        <w:t xml:space="preserve">, mede namens de </w:t>
      </w:r>
      <w:r w:rsidRPr="00D31852">
        <w:rPr>
          <w:rFonts w:ascii="Times New Roman" w:hAnsi="Times New Roman"/>
          <w:sz w:val="24"/>
          <w:szCs w:val="24"/>
        </w:rPr>
        <w:t>staatssecretaris van Financiën</w:t>
      </w:r>
      <w:r w:rsidRPr="00ED42F6">
        <w:rPr>
          <w:sz w:val="24"/>
          <w:szCs w:val="24"/>
        </w:rPr>
        <w:t xml:space="preserve"> </w:t>
      </w:r>
      <w:r w:rsidRPr="009B5FE1">
        <w:rPr>
          <w:sz w:val="24"/>
          <w:szCs w:val="24"/>
        </w:rPr>
        <w:t>(ontvangen</w:t>
      </w:r>
      <w:r>
        <w:rPr>
          <w:sz w:val="24"/>
          <w:szCs w:val="24"/>
        </w:rPr>
        <w:t xml:space="preserve"> 18 februari 2025)</w:t>
      </w:r>
    </w:p>
    <w:p w:rsidR="00533CD9" w:rsidP="00533CD9" w:rsidRDefault="00533CD9" w14:paraId="13FF388C" w14:textId="77777777"/>
    <w:p w:rsidR="00533CD9" w:rsidP="00533CD9" w:rsidRDefault="00533CD9" w14:paraId="16C784A0" w14:textId="77777777">
      <w:pPr>
        <w:numPr>
          <w:ilvl w:val="0"/>
          <w:numId w:val="1"/>
        </w:numPr>
        <w:spacing w:after="0" w:line="240" w:lineRule="auto"/>
        <w:ind w:left="360"/>
      </w:pPr>
      <w:r>
        <w:t>Bent u bekend met het recente rapport ‘Takers, not makers’, waaruit blijkt dat het vermogen van miljardairs in 2024 drie keer sneller is gestegen dan het jaar ervoor? 1)</w:t>
      </w:r>
    </w:p>
    <w:p w:rsidR="00533CD9" w:rsidP="00533CD9" w:rsidRDefault="00533CD9" w14:paraId="7F37AC29" w14:textId="77777777"/>
    <w:p w:rsidR="00533CD9" w:rsidP="00533CD9" w:rsidRDefault="00533CD9" w14:paraId="15D4B063" w14:textId="77777777">
      <w:r>
        <w:t>Antwoord</w:t>
      </w:r>
    </w:p>
    <w:p w:rsidR="00533CD9" w:rsidP="00533CD9" w:rsidRDefault="00533CD9" w14:paraId="1B7F7373" w14:textId="77777777"/>
    <w:p w:rsidR="00533CD9" w:rsidP="00533CD9" w:rsidRDefault="00533CD9" w14:paraId="037CC013" w14:textId="77777777">
      <w:r>
        <w:t>Ja.</w:t>
      </w:r>
      <w:r>
        <w:br/>
      </w:r>
      <w:r>
        <w:br/>
      </w:r>
    </w:p>
    <w:p w:rsidR="00533CD9" w:rsidP="00533CD9" w:rsidRDefault="00533CD9" w14:paraId="63E13C57" w14:textId="77777777">
      <w:pPr>
        <w:numPr>
          <w:ilvl w:val="0"/>
          <w:numId w:val="1"/>
        </w:numPr>
        <w:spacing w:after="0" w:line="240" w:lineRule="auto"/>
        <w:ind w:left="360"/>
      </w:pPr>
      <w:r>
        <w:t>Hoe beoordeelt u de conclusie uit het rapport dat een meerderheid van de nieuwe miljardairs onder de 30 jaar hun rijkdom aan erfenissen dankt in plaats van aan eigen ondernemerschap?</w:t>
      </w:r>
    </w:p>
    <w:p w:rsidR="00533CD9" w:rsidP="00533CD9" w:rsidRDefault="00533CD9" w14:paraId="52D4D296" w14:textId="77777777"/>
    <w:p w:rsidR="00533CD9" w:rsidP="00533CD9" w:rsidRDefault="00533CD9" w14:paraId="499F9D6F" w14:textId="77777777">
      <w:r>
        <w:t>Antwoord</w:t>
      </w:r>
    </w:p>
    <w:p w:rsidRPr="008B7B3A" w:rsidR="00533CD9" w:rsidP="00533CD9" w:rsidRDefault="00533CD9" w14:paraId="0B67761B" w14:textId="77777777">
      <w:r w:rsidRPr="008B7B3A">
        <w:br/>
      </w:r>
      <w:r w:rsidRPr="00E714D0">
        <w:t>Ondernemerschap is de ruggengraat van onze economie. Innovatieve ondernemers creëren banen, drijven technologische vooruitgang en versterken onze concurrentiepositie. Ondernemerschap leidt tot positieve spillovers voor de Nederlandse economie als geheel. Daarom zet ik mij in voor een versterking van het ondernemingsklimaat, o.a. door te werken aan het reduceren van regeldruk voor ondernemers en door in te zetten op de juiste randvoorwaarden voor een concurrerende</w:t>
      </w:r>
      <w:r w:rsidRPr="00713FC9">
        <w:t xml:space="preserve"> economie</w:t>
      </w:r>
      <w:r>
        <w:t xml:space="preserve">. </w:t>
      </w:r>
    </w:p>
    <w:p w:rsidRPr="008B7B3A" w:rsidR="00533CD9" w:rsidP="00533CD9" w:rsidRDefault="00533CD9" w14:paraId="1B2AA7ED" w14:textId="77777777">
      <w:r w:rsidRPr="008B7B3A">
        <w:br/>
      </w:r>
      <w:r>
        <w:t>Daarbij moeten we ook</w:t>
      </w:r>
      <w:r w:rsidRPr="008B7B3A">
        <w:t xml:space="preserve"> oog houden voor gelijke kansen voor iedereen om economisch succes te behalen</w:t>
      </w:r>
      <w:r>
        <w:t xml:space="preserve">. </w:t>
      </w:r>
      <w:r w:rsidRPr="008B7B3A">
        <w:t>Wat betreft de overdracht van vermogen is het belangrijk dat dit op een rechtvaardige manier gebeurt, waarbij belastingdruk wordt verdeeld zonder ondernemerschap of investeringen te ontmoedigen.</w:t>
      </w:r>
    </w:p>
    <w:p w:rsidR="00533CD9" w:rsidP="00533CD9" w:rsidRDefault="00533CD9" w14:paraId="4E78F8D4" w14:textId="77777777"/>
    <w:p w:rsidR="00533CD9" w:rsidP="00533CD9" w:rsidRDefault="00533CD9" w14:paraId="11EEACAB" w14:textId="77777777"/>
    <w:p w:rsidR="00533CD9" w:rsidP="00533CD9" w:rsidRDefault="00533CD9" w14:paraId="0C62D2D2" w14:textId="77777777">
      <w:pPr>
        <w:numPr>
          <w:ilvl w:val="0"/>
          <w:numId w:val="1"/>
        </w:numPr>
        <w:spacing w:after="0" w:line="240" w:lineRule="auto"/>
        <w:ind w:left="360"/>
      </w:pPr>
      <w:r>
        <w:t>Deelt u de mening dat een systeem waarbij vermogen meer loont dan arbeid bijdraagt aan toenemende ongelijkheid en een gebrek aan sociale rechtvaardigheid? Zo nee, waarom niet?</w:t>
      </w:r>
    </w:p>
    <w:p w:rsidRPr="00191CE8" w:rsidR="00533CD9" w:rsidP="00533CD9" w:rsidRDefault="00533CD9" w14:paraId="463E8CB1" w14:textId="77777777">
      <w:pPr>
        <w:pStyle w:val="Normaalweb"/>
        <w:rPr>
          <w:rFonts w:ascii="Verdana" w:hAnsi="Verdana"/>
          <w:sz w:val="18"/>
          <w:szCs w:val="18"/>
        </w:rPr>
      </w:pPr>
      <w:r w:rsidRPr="00191CE8">
        <w:rPr>
          <w:rFonts w:ascii="Verdana" w:hAnsi="Verdana"/>
          <w:sz w:val="18"/>
          <w:szCs w:val="18"/>
        </w:rPr>
        <w:lastRenderedPageBreak/>
        <w:t>Antwoord</w:t>
      </w:r>
    </w:p>
    <w:p w:rsidRPr="00191CE8" w:rsidR="00533CD9" w:rsidP="00533CD9" w:rsidRDefault="00533CD9" w14:paraId="68A84A4D" w14:textId="77777777">
      <w:pPr>
        <w:pStyle w:val="Normaalweb"/>
        <w:rPr>
          <w:rFonts w:ascii="Verdana" w:hAnsi="Verdana"/>
          <w:sz w:val="18"/>
          <w:szCs w:val="18"/>
        </w:rPr>
      </w:pPr>
      <w:r w:rsidRPr="00191CE8">
        <w:rPr>
          <w:rFonts w:ascii="Verdana" w:hAnsi="Verdana"/>
          <w:sz w:val="18"/>
          <w:szCs w:val="18"/>
        </w:rPr>
        <w:t xml:space="preserve">Het streven naar een rechtvaardige economie is voor dit kabinet een belangrijk uitgangspunt. </w:t>
      </w:r>
    </w:p>
    <w:p w:rsidRPr="00191CE8" w:rsidR="00533CD9" w:rsidP="00533CD9" w:rsidRDefault="00533CD9" w14:paraId="1B374A4F" w14:textId="77777777">
      <w:pPr>
        <w:pStyle w:val="Normaalweb"/>
        <w:rPr>
          <w:rFonts w:ascii="Verdana" w:hAnsi="Verdana"/>
          <w:sz w:val="18"/>
          <w:szCs w:val="18"/>
        </w:rPr>
      </w:pPr>
      <w:r w:rsidRPr="00191CE8">
        <w:rPr>
          <w:rFonts w:ascii="Verdana" w:hAnsi="Verdana"/>
          <w:sz w:val="18"/>
          <w:szCs w:val="18"/>
        </w:rPr>
        <w:t>Mensen moeten beloond worden voor hun inzet en arbeid, terwijl verantwoorde investeringen een positieve bijdrage leveren aan economische groei. Dit is immers de reden dat dit kabinet zich inzet voor het principe ‘werken moet lonen’.</w:t>
      </w:r>
    </w:p>
    <w:p w:rsidRPr="00191CE8" w:rsidR="00533CD9" w:rsidP="00533CD9" w:rsidRDefault="00533CD9" w14:paraId="332A867A" w14:textId="77777777">
      <w:pPr>
        <w:pStyle w:val="Normaalweb"/>
        <w:rPr>
          <w:rFonts w:ascii="Verdana" w:hAnsi="Verdana"/>
          <w:sz w:val="18"/>
          <w:szCs w:val="18"/>
        </w:rPr>
      </w:pPr>
      <w:r w:rsidRPr="00191CE8">
        <w:rPr>
          <w:rFonts w:ascii="Verdana" w:hAnsi="Verdana"/>
          <w:sz w:val="18"/>
          <w:szCs w:val="18"/>
        </w:rPr>
        <w:t xml:space="preserve">Tegelijkertijd is de tegenstelling tussen arbeid en kapitaal niet helemaal op zijn plaats. Immers, ondernemerschap is een voorwaarde voor een goed functionerende economie die ook kwalitatieve banen creëert waar werknemers van profiteren. Het is juist het samenspel tussen de twee factoren dat bepalend is voor het Nederlandse verdienvermogen. </w:t>
      </w:r>
    </w:p>
    <w:p w:rsidRPr="00191CE8" w:rsidR="00533CD9" w:rsidP="00533CD9" w:rsidRDefault="00533CD9" w14:paraId="0175BEA1" w14:textId="77777777">
      <w:pPr>
        <w:pStyle w:val="Normaalweb"/>
        <w:rPr>
          <w:rFonts w:ascii="Verdana" w:hAnsi="Verdana"/>
          <w:sz w:val="18"/>
          <w:szCs w:val="18"/>
        </w:rPr>
      </w:pPr>
      <w:r w:rsidRPr="00191CE8">
        <w:rPr>
          <w:rFonts w:ascii="Verdana" w:hAnsi="Verdana"/>
          <w:sz w:val="18"/>
          <w:szCs w:val="18"/>
        </w:rPr>
        <w:t xml:space="preserve">Tot slot is de bepalende factor voor de toekomstige welvaart van werkend Nederland de productiviteitsgroei. Over het algemeen geldt, hoe hoger de productiviteit, hoe hoger de loongroei. Het is dan ook belangrijk dat lonen meegroeien met de productiviteit. Ik heb als minister van Economische Zaken daarom een productiviteitsagenda aangekondigd, de uitwerking hiervan volgt komende zomer. </w:t>
      </w:r>
    </w:p>
    <w:p w:rsidR="00533CD9" w:rsidP="00533CD9" w:rsidRDefault="00533CD9" w14:paraId="1D1EE4D5" w14:textId="77777777">
      <w:pPr>
        <w:numPr>
          <w:ilvl w:val="0"/>
          <w:numId w:val="1"/>
        </w:numPr>
        <w:spacing w:after="0" w:line="240" w:lineRule="auto"/>
        <w:ind w:left="360"/>
      </w:pPr>
      <w:r>
        <w:t>In hoeverre is er in Nederland wat u betreft op dit moment sprake van een dergelijke situatie?</w:t>
      </w:r>
    </w:p>
    <w:p w:rsidR="00533CD9" w:rsidP="00533CD9" w:rsidRDefault="00533CD9" w14:paraId="453D77A7" w14:textId="77777777">
      <w:pPr>
        <w:ind w:left="360"/>
      </w:pPr>
    </w:p>
    <w:p w:rsidR="00533CD9" w:rsidP="00533CD9" w:rsidRDefault="00533CD9" w14:paraId="62241074" w14:textId="77777777">
      <w:pPr>
        <w:ind w:left="360"/>
      </w:pPr>
    </w:p>
    <w:p w:rsidR="00533CD9" w:rsidP="00533CD9" w:rsidRDefault="00533CD9" w14:paraId="1C981EF0" w14:textId="77777777">
      <w:pPr>
        <w:numPr>
          <w:ilvl w:val="0"/>
          <w:numId w:val="1"/>
        </w:numPr>
        <w:spacing w:after="0" w:line="240" w:lineRule="auto"/>
        <w:ind w:left="360"/>
      </w:pPr>
      <w:r>
        <w:t>Hoe verklaart u dat de rijkste één procent van de Nederlandse huishoudens bijna een kwart van het totale vermogen bezit? Welke beleidsmaatregelen zijn momenteel in werking of worden door u ontwikkeld om deze ongelijkheid te verminderen?</w:t>
      </w:r>
    </w:p>
    <w:p w:rsidR="00533CD9" w:rsidP="00533CD9" w:rsidRDefault="00533CD9" w14:paraId="12E7AD24" w14:textId="77777777">
      <w:pPr>
        <w:ind w:left="360"/>
      </w:pPr>
    </w:p>
    <w:p w:rsidR="00533CD9" w:rsidP="00533CD9" w:rsidRDefault="00533CD9" w14:paraId="5CE9EA49" w14:textId="77777777">
      <w:pPr>
        <w:numPr>
          <w:ilvl w:val="0"/>
          <w:numId w:val="1"/>
        </w:numPr>
        <w:spacing w:after="0" w:line="240" w:lineRule="auto"/>
        <w:ind w:left="360"/>
      </w:pPr>
      <w:r>
        <w:t>Wat is uw reactie op de constatering dat in Nederland bijna de helft van de rijksten op de Quote 500-lijst hun vermogen (deels) geërfd hebben? Welk effect heeft dit op de ongelijkheid in Nederland? Welke stappen bent u bereid te nemen om zulke disproportioneel grote erfelijke vermogensconcentraties van miljoenen en miljarden in te perken?</w:t>
      </w:r>
    </w:p>
    <w:p w:rsidR="00533CD9" w:rsidP="00533CD9" w:rsidRDefault="00533CD9" w14:paraId="14CDD2CE" w14:textId="77777777">
      <w:pPr>
        <w:ind w:left="360"/>
      </w:pPr>
    </w:p>
    <w:p w:rsidR="00533CD9" w:rsidP="00533CD9" w:rsidRDefault="00533CD9" w14:paraId="371CEBF9" w14:textId="77777777">
      <w:r>
        <w:t>Antwoord op vraag 4, 5 en 6.</w:t>
      </w:r>
    </w:p>
    <w:p w:rsidR="00533CD9" w:rsidP="00533CD9" w:rsidRDefault="00533CD9" w14:paraId="6B957FB4" w14:textId="77777777"/>
    <w:p w:rsidRPr="001A2D69" w:rsidR="00533CD9" w:rsidP="00533CD9" w:rsidRDefault="00533CD9" w14:paraId="61510AD5" w14:textId="77777777">
      <w:pPr>
        <w:rPr>
          <w:b/>
          <w:bCs/>
        </w:rPr>
      </w:pPr>
      <w:r>
        <w:t>Ik krijg niet het beeld dat in Nederland een situatie is ontstaan zoals Oxfam Novib schetst.</w:t>
      </w:r>
    </w:p>
    <w:p w:rsidR="00533CD9" w:rsidP="00533CD9" w:rsidRDefault="00533CD9" w14:paraId="7D1983B0" w14:textId="77777777">
      <w:r>
        <w:t xml:space="preserve">De </w:t>
      </w:r>
      <w:r w:rsidRPr="00E714D0">
        <w:t>inkomensongelijkheid in Nederland is internationaal gezien laag en stabiel. De vermogensongelijkheid is groter dan inkomensongelijkheid en volgens het CBS gedaald in de periode 2011-2023. Dat het vermogen veel</w:t>
      </w:r>
      <w:r>
        <w:t xml:space="preserve"> </w:t>
      </w:r>
      <w:r w:rsidRPr="00304389">
        <w:t>schever</w:t>
      </w:r>
      <w:r>
        <w:t xml:space="preserve"> is ver</w:t>
      </w:r>
      <w:r w:rsidRPr="00304389">
        <w:t>deeld</w:t>
      </w:r>
      <w:r>
        <w:t xml:space="preserve"> dan inkomen</w:t>
      </w:r>
      <w:r w:rsidRPr="00304389">
        <w:t xml:space="preserve">, is </w:t>
      </w:r>
      <w:r>
        <w:t xml:space="preserve">overal ter wereld zo en </w:t>
      </w:r>
      <w:r w:rsidRPr="00286795">
        <w:t xml:space="preserve">een logisch gevolg van </w:t>
      </w:r>
      <w:r>
        <w:t xml:space="preserve">het feit vermogen gedurende </w:t>
      </w:r>
      <w:r w:rsidRPr="00286795">
        <w:t xml:space="preserve">de levensloop </w:t>
      </w:r>
      <w:r>
        <w:t xml:space="preserve">van mensen </w:t>
      </w:r>
      <w:r w:rsidRPr="00286795">
        <w:t>word</w:t>
      </w:r>
      <w:r>
        <w:t>t</w:t>
      </w:r>
      <w:r w:rsidRPr="00286795">
        <w:t xml:space="preserve"> opgebouwd</w:t>
      </w:r>
      <w:r>
        <w:t xml:space="preserve">. Een belangrijk deel van de </w:t>
      </w:r>
      <w:r>
        <w:lastRenderedPageBreak/>
        <w:t xml:space="preserve">vermogensongelijkheid wordt dan ook verklaard door demografie: gemiddeld genomen bezitten </w:t>
      </w:r>
      <w:r w:rsidRPr="00286795">
        <w:t>ouderen meer vermogen dan jongeren.</w:t>
      </w:r>
      <w:r>
        <w:t xml:space="preserve"> Dat is een universeel gegeven. </w:t>
      </w:r>
      <w:r w:rsidRPr="00B644B4">
        <w:t xml:space="preserve">Ondernemen, investeren en </w:t>
      </w:r>
      <w:r w:rsidRPr="00E714D0">
        <w:t>beleggen brengt met zich mee dat het vermogen</w:t>
      </w:r>
      <w:r w:rsidRPr="00B644B4">
        <w:t xml:space="preserve"> van sommige huishoudens </w:t>
      </w:r>
      <w:r w:rsidRPr="00E714D0">
        <w:t>toeneemt terwijl dat van andere huishoudens afneemt. Daarnaast heeft ondernemingsvermogen een grote maatschappelijk waarde wanneer dit vermogen zit in ondernemingen die werkgelegenheid bieden en wanneer dit vermogen wordt ingezet om in te spelen op uitdagingen in de toekomst.</w:t>
      </w:r>
      <w:r w:rsidRPr="00B644B4">
        <w:t xml:space="preserve"> </w:t>
      </w:r>
    </w:p>
    <w:p w:rsidR="00533CD9" w:rsidP="00533CD9" w:rsidRDefault="00533CD9" w14:paraId="56DDEFDF" w14:textId="77777777"/>
    <w:p w:rsidR="00533CD9" w:rsidP="00533CD9" w:rsidRDefault="00533CD9" w14:paraId="1B481E72" w14:textId="77777777">
      <w:pPr>
        <w:rPr>
          <w:rFonts w:cs="Arial"/>
        </w:rPr>
      </w:pPr>
      <w:r>
        <w:t xml:space="preserve">Volgens het CBS is de vermogensongelijkheid gedaald in periode 2011-2023. </w:t>
      </w:r>
      <w:r w:rsidRPr="00BB353E">
        <w:t xml:space="preserve">In 2023 bedroeg de Gini-coëfficiënt voor de vermogensverdeling in Nederland 0,72 en in 2011 was dit 0,78. </w:t>
      </w:r>
      <w:r>
        <w:t xml:space="preserve">Verder geldt dat de vermogensongelijkheid in Nederland kleiner is als het collectief opgebouwde pensioenvermogen wordt meegenomen. De vermogensongelijkheid in Nederland is dan internationaal gezien niet opvallend. Zo hebben </w:t>
      </w:r>
      <w:r w:rsidRPr="00E81FB2">
        <w:rPr>
          <w:rFonts w:cs="Arial"/>
        </w:rPr>
        <w:t xml:space="preserve">vergelijkbare </w:t>
      </w:r>
      <w:r>
        <w:rPr>
          <w:rFonts w:cs="Arial"/>
        </w:rPr>
        <w:t>l</w:t>
      </w:r>
      <w:r w:rsidRPr="00E81FB2">
        <w:rPr>
          <w:rFonts w:cs="Arial"/>
        </w:rPr>
        <w:t xml:space="preserve">anden als Duitsland en Zweden een veel grotere vermogensongelijkheid dan </w:t>
      </w:r>
      <w:r>
        <w:rPr>
          <w:rFonts w:cs="Arial"/>
        </w:rPr>
        <w:t>Nederland. Dat laten cijfers van het World Inequality Lab ook zien.</w:t>
      </w:r>
    </w:p>
    <w:p w:rsidRPr="004F41E1" w:rsidR="00533CD9" w:rsidP="00533CD9" w:rsidRDefault="00533CD9" w14:paraId="38C4CC7D" w14:textId="77777777"/>
    <w:p w:rsidRPr="004F41E1" w:rsidR="00533CD9" w:rsidP="00533CD9" w:rsidRDefault="00533CD9" w14:paraId="70E59F6A" w14:textId="77777777">
      <w:pPr>
        <w:rPr>
          <w:rFonts w:cs="Arial"/>
        </w:rPr>
      </w:pPr>
      <w:r w:rsidRPr="00E714D0">
        <w:rPr>
          <w:rFonts w:cs="Arial"/>
        </w:rPr>
        <w:t xml:space="preserve">Daarnaast geldt dat Nederland internationaal gezien uitgebreide collectieve voorzieningen heeft zoals een goed functionerend vangnet voor mensen die dat nodig hebben, een toegankelijk zorgstelsel en een adequaat minimumloon. Dit kabinet spant zich in om onze collectieve voorzieningen op peil te houden. </w:t>
      </w:r>
      <w:bookmarkStart w:name="_Hlk189828649" w:id="0"/>
      <w:r w:rsidRPr="00E714D0">
        <w:rPr>
          <w:rFonts w:cs="Arial"/>
        </w:rPr>
        <w:t xml:space="preserve">Ten slotte erkent het kabinet de relatie tussen fiscaal beleid en het kunnen verkleinen/vergroten van ongelijkheid tussen huishoudens. Afgelopen jaren zijn forse stappen gezet in het herstel van het evenwicht in het belasten van arbeid en vermogen. </w:t>
      </w:r>
      <w:bookmarkEnd w:id="0"/>
      <w:r w:rsidRPr="00E714D0">
        <w:rPr>
          <w:rFonts w:cs="Arial"/>
        </w:rPr>
        <w:t>Dit kabinet houdt deze maatregelen in stand. Verder werkt dit kabinet hard aan het invoeren van het nieuwe box-3 stelsel dat het werkelijk rendement belast. Het belasten van het werkelijk rendement op vermogen in box 3 sluit aan bij het gelijker belasten van vermogen en zorgt ervoor dat bestaande verschillen tussen huishoudens niet worden vergroot door overheidsbeleid.</w:t>
      </w:r>
      <w:r w:rsidRPr="004F41E1">
        <w:rPr>
          <w:rFonts w:cs="Arial"/>
        </w:rPr>
        <w:t xml:space="preserve"> </w:t>
      </w:r>
    </w:p>
    <w:p w:rsidR="00533CD9" w:rsidP="00533CD9" w:rsidRDefault="00533CD9" w14:paraId="342194B4" w14:textId="77777777"/>
    <w:p w:rsidR="00533CD9" w:rsidP="00533CD9" w:rsidRDefault="00533CD9" w14:paraId="07528626" w14:textId="77777777">
      <w:pPr>
        <w:ind w:left="360"/>
      </w:pPr>
    </w:p>
    <w:p w:rsidR="00533CD9" w:rsidP="00533CD9" w:rsidRDefault="00533CD9" w14:paraId="03F12199" w14:textId="77777777">
      <w:pPr>
        <w:numPr>
          <w:ilvl w:val="0"/>
          <w:numId w:val="1"/>
        </w:numPr>
        <w:spacing w:after="0" w:line="240" w:lineRule="auto"/>
        <w:ind w:left="360"/>
      </w:pPr>
      <w:r>
        <w:t>Kunt u kwantificeren hoeveel geld de Nederlandse overheid jaarlijks misloopt door belastingontwijking van multinationals en superrijken? Hoeveel geld lopen overheden hierdoor wereldwijd mis?</w:t>
      </w:r>
    </w:p>
    <w:p w:rsidR="00533CD9" w:rsidP="00533CD9" w:rsidRDefault="00533CD9" w14:paraId="54A28A20" w14:textId="77777777"/>
    <w:p w:rsidR="00533CD9" w:rsidP="00533CD9" w:rsidRDefault="00533CD9" w14:paraId="7A99D985" w14:textId="77777777">
      <w:r>
        <w:t>Antwoord</w:t>
      </w:r>
    </w:p>
    <w:p w:rsidR="00533CD9" w:rsidP="00533CD9" w:rsidRDefault="00533CD9" w14:paraId="7B3AB2BB" w14:textId="77777777"/>
    <w:p w:rsidR="00533CD9" w:rsidP="00533CD9" w:rsidRDefault="00533CD9" w14:paraId="15E7B409" w14:textId="77777777">
      <w:r>
        <w:t xml:space="preserve">Er is een onderscheid tussen belastingontwijking (tax evasion) en belastingontduiking (tax avoidance). Een vorm van belastingontduiking is vermogen </w:t>
      </w:r>
      <w:r>
        <w:lastRenderedPageBreak/>
        <w:t>te verhullen door deze te stallen in belastingparadijzen en deze niet op te geven voor de inkomstenbelasting (box 2 en box 3). In de literatuur zijn voor bepaalde landen wel enkele schattingen beschikbaar van de omvang van verhuld vermogen, bijvoorbeeld naar aanleiding van inkeerregelingen waarbij belastingplichtigen alsnog vrijwillig hun eerdere, onjuiste belastingaangiften kunnen verbeteren zonder dat zij een boete ontvangen. Bij belastingontwijking maken belastingplichtigen op een niet-beoogde wijze gebruik van de mogelijkheden die belastingstelsels bieden. Het is lastig de totale omvang van belastingontwijking zowel binnenlands als wereldwijd te meten, aangezien hier geen eenduidige definitie voor valt te geven. Er moet eerst concreet worden gemaakt welke fiscale constructie of planning als belastingontwijking kan worden bestempeld om dan vervolgens te onderzoeken in welke mate dit voorkomt. Daarbij is er sprake van verschillende vormen van belastingontwijking. Om vervolgens schattingen te maken zijn internationale informatie-uitwisseling en transparantie onontbeerlijk.</w:t>
      </w:r>
    </w:p>
    <w:p w:rsidR="00533CD9" w:rsidP="00533CD9" w:rsidRDefault="00533CD9" w14:paraId="74F279BC" w14:textId="77777777">
      <w:r>
        <w:br/>
      </w:r>
    </w:p>
    <w:p w:rsidR="00533CD9" w:rsidP="00533CD9" w:rsidRDefault="00533CD9" w14:paraId="1535118B" w14:textId="77777777">
      <w:pPr>
        <w:numPr>
          <w:ilvl w:val="0"/>
          <w:numId w:val="1"/>
        </w:numPr>
        <w:spacing w:after="0" w:line="240" w:lineRule="auto"/>
        <w:ind w:left="360"/>
      </w:pPr>
      <w:r>
        <w:t>Welke concrete stappen heeft het kabinet sinds de start van deze kabinetsperiode genomen om belastingontwijking tegen te gaan? Welke stappen is het kabinet nog van plan te nemen</w:t>
      </w:r>
    </w:p>
    <w:p w:rsidR="00533CD9" w:rsidP="00533CD9" w:rsidRDefault="00533CD9" w14:paraId="2FEEB8DF" w14:textId="77777777"/>
    <w:p w:rsidR="00533CD9" w:rsidP="00533CD9" w:rsidRDefault="00533CD9" w14:paraId="7436FF67" w14:textId="77777777">
      <w:r>
        <w:t>Antwoord</w:t>
      </w:r>
    </w:p>
    <w:p w:rsidR="00533CD9" w:rsidP="00533CD9" w:rsidRDefault="00533CD9" w14:paraId="7CF0FBB0" w14:textId="77777777"/>
    <w:p w:rsidRPr="00E714D0" w:rsidR="00533CD9" w:rsidP="00533CD9" w:rsidRDefault="00533CD9" w14:paraId="43F49715" w14:textId="77777777">
      <w:r>
        <w:t>Dit kabinet blijft</w:t>
      </w:r>
      <w:r w:rsidRPr="003A0C68">
        <w:t xml:space="preserve"> werk maken van het aanpakken van belastingconstructies.</w:t>
      </w:r>
      <w:r>
        <w:t xml:space="preserve"> Zo bevatte het Belastingplanpakket 2025 diverse maatregelen die constructies aanpakken. Voorbeelden daarvan zijn een drietal maatregelen in overdrachtsbelasting en de btw. Ook zijn maatregelen genomen die oneigenlijk gebruik van de fiscale bedrijfsopvolgingsregeling tegengaan. Verder is v</w:t>
      </w:r>
      <w:r w:rsidRPr="0035792D">
        <w:t xml:space="preserve">orig jaar  een onderzoek </w:t>
      </w:r>
      <w:r w:rsidRPr="00E714D0">
        <w:t>gestart naar de heffing over de voordelen uit zogenoemde lucratieve belangen.</w:t>
      </w:r>
    </w:p>
    <w:p w:rsidRPr="00E714D0" w:rsidR="00533CD9" w:rsidP="00533CD9" w:rsidRDefault="00533CD9" w14:paraId="1954DC1E" w14:textId="77777777">
      <w:r w:rsidRPr="00E714D0">
        <w:t xml:space="preserve">Dit onderzoek is bijna afgerond en wordt waarschijnlijk in deze maand naar de Kamer gestuurd. </w:t>
      </w:r>
    </w:p>
    <w:p w:rsidRPr="003A0C68" w:rsidR="00533CD9" w:rsidP="00533CD9" w:rsidRDefault="00533CD9" w14:paraId="678D3C6B" w14:textId="77777777">
      <w:pPr>
        <w:rPr>
          <w:rFonts w:cs="Arial"/>
        </w:rPr>
      </w:pPr>
      <w:r w:rsidRPr="00E714D0">
        <w:rPr>
          <w:rFonts w:cs="Arial"/>
        </w:rPr>
        <w:t xml:space="preserve">Op dat moment is ook bekend of een alternatieve vormgeving van de lucratief belangregeling mogelijk en wenselijk is. </w:t>
      </w:r>
      <w:r w:rsidRPr="00E714D0">
        <w:t>Verder wordt er gewerkt aan het opgestarte onderzoek</w:t>
      </w:r>
      <w:r>
        <w:t xml:space="preserve"> naar nadere (materiële) maatregelen om de aanpak van dividendstripping te versterken. Hierbij wordt een breed scala aan maatregelen onderzocht en wordt gekeken naar maatregelen tegen dividendstripping in andere landen. Naar verwachting zal het onderzoek in het voorjaar van 2025 naar de Kamer worden gestuurd. </w:t>
      </w:r>
      <w:r>
        <w:br/>
      </w:r>
    </w:p>
    <w:p w:rsidR="00533CD9" w:rsidP="00533CD9" w:rsidRDefault="00533CD9" w14:paraId="3053C6B0" w14:textId="77777777">
      <w:pPr>
        <w:numPr>
          <w:ilvl w:val="0"/>
          <w:numId w:val="1"/>
        </w:numPr>
        <w:spacing w:after="0" w:line="240" w:lineRule="auto"/>
        <w:ind w:left="360"/>
      </w:pPr>
      <w:bookmarkStart w:name="_Hlk189827574" w:id="1"/>
      <w:r>
        <w:lastRenderedPageBreak/>
        <w:t>Is het kabinet bereid om het belastingstelsel grondig te herzien, zodat vermogen ten minste even zwaar wordt belast als arbeid, zoals 72% van de Nederlanders volgens recente peilingen wenst? Zo ja, op welke termijn? Zo nee, waarom niet?</w:t>
      </w:r>
    </w:p>
    <w:p w:rsidR="00533CD9" w:rsidP="00533CD9" w:rsidRDefault="00533CD9" w14:paraId="18FA2468" w14:textId="77777777">
      <w:pPr>
        <w:ind w:left="-360"/>
      </w:pPr>
    </w:p>
    <w:p w:rsidR="00533CD9" w:rsidP="00533CD9" w:rsidRDefault="00533CD9" w14:paraId="4F5374C9" w14:textId="77777777">
      <w:pPr>
        <w:ind w:left="-360"/>
        <w:rPr>
          <w:rFonts w:cs="Arial"/>
        </w:rPr>
      </w:pPr>
      <w:bookmarkStart w:name="_Hlk189829139" w:id="2"/>
      <w:r>
        <w:rPr>
          <w:rFonts w:cs="Arial"/>
        </w:rPr>
        <w:t>Antwoord</w:t>
      </w:r>
    </w:p>
    <w:p w:rsidR="00533CD9" w:rsidP="00533CD9" w:rsidRDefault="00533CD9" w14:paraId="4FB4160A" w14:textId="77777777">
      <w:pPr>
        <w:ind w:left="-360"/>
        <w:rPr>
          <w:rFonts w:cs="Arial"/>
        </w:rPr>
      </w:pPr>
    </w:p>
    <w:p w:rsidR="00533CD9" w:rsidP="00533CD9" w:rsidRDefault="00533CD9" w14:paraId="4ABE615D" w14:textId="77777777">
      <w:pPr>
        <w:ind w:left="-360"/>
      </w:pPr>
      <w:r w:rsidRPr="004F41E1">
        <w:rPr>
          <w:rFonts w:cs="Arial"/>
        </w:rPr>
        <w:t>Afgelopen jaren zijn forse stappen gezet in het herstel van het evenwicht in het belasten van arbeid en vermogen</w:t>
      </w:r>
      <w:r>
        <w:rPr>
          <w:rFonts w:cs="Arial"/>
        </w:rPr>
        <w:t xml:space="preserve">. Dit kabinet houdt deze maatregelen in stand. Verder werkt het </w:t>
      </w:r>
      <w:r>
        <w:t>kabinet op basis van bestaande rapporten en materiaal toe naar breed politiek draagvlak voor een hervorming van het belastingstelsel en het toeslagenstelsel. Hierbij staan drie doelen voorop: 1) een stelsel dat eenvoudiger en begrijpelijker is, dus beter uitvoerbaar voor de Belastingdienst en Dienst Toeslagen en beter doenbaar voor burgers en bedrijven, en meer toegerust is op ontwikkelingen in de toekomst; 2) een stelsel dat beter voorspelbaar is en daarmee ook meer zekerheid geeft, waarbij inkomensondersteuning niet leidt tot terugvorderingen; 3) een stelsel waarin (meer) werken loont en waarin speciaal ook aandacht is voor de (economische) prikkelwerking vanuit beleid.</w:t>
      </w:r>
      <w:r>
        <w:br/>
      </w:r>
    </w:p>
    <w:p w:rsidR="00533CD9" w:rsidP="00533CD9" w:rsidRDefault="00533CD9" w14:paraId="04A9FD90" w14:textId="77777777">
      <w:pPr>
        <w:numPr>
          <w:ilvl w:val="0"/>
          <w:numId w:val="1"/>
        </w:numPr>
        <w:spacing w:after="0" w:line="240" w:lineRule="auto"/>
        <w:ind w:left="360"/>
      </w:pPr>
      <w:bookmarkStart w:name="_Hlk189828800" w:id="3"/>
      <w:bookmarkEnd w:id="1"/>
      <w:bookmarkEnd w:id="2"/>
      <w:r>
        <w:t xml:space="preserve">Overweegt u om het tarief op miljoenenerfenissen te verhogen, zoals in het rapport wordt voorgesteld? </w:t>
      </w:r>
      <w:bookmarkEnd w:id="3"/>
      <w:r>
        <w:t>Zo nee, waarom niet? Wat is uw mening over de adviezen in het rapport Internationaal Beleidsonderzoek (IBO) Vermogensverdeling op dit gebied? 2)</w:t>
      </w:r>
    </w:p>
    <w:p w:rsidR="00533CD9" w:rsidP="00533CD9" w:rsidRDefault="00533CD9" w14:paraId="08712973" w14:textId="77777777">
      <w:pPr>
        <w:ind w:left="-360"/>
      </w:pPr>
    </w:p>
    <w:p w:rsidR="00533CD9" w:rsidP="00533CD9" w:rsidRDefault="00533CD9" w14:paraId="784FD3BA" w14:textId="77777777">
      <w:pPr>
        <w:ind w:left="-360"/>
      </w:pPr>
      <w:r>
        <w:t>Antwoord</w:t>
      </w:r>
    </w:p>
    <w:p w:rsidR="00533CD9" w:rsidP="00533CD9" w:rsidRDefault="00533CD9" w14:paraId="297A7431" w14:textId="77777777">
      <w:pPr>
        <w:ind w:left="-360"/>
      </w:pPr>
    </w:p>
    <w:p w:rsidR="00533CD9" w:rsidP="00533CD9" w:rsidRDefault="00533CD9" w14:paraId="59C84BBF" w14:textId="77777777">
      <w:pPr>
        <w:ind w:left="-360"/>
      </w:pPr>
      <w:r>
        <w:t>Dit kabinet overweegt niet de tarieven in schenk- en erfbelasting verder te verhogen voor miljoenenerfenissen.</w:t>
      </w:r>
      <w:r w:rsidRPr="00E714D0">
        <w:t xml:space="preserve"> </w:t>
      </w:r>
      <w:r w:rsidRPr="00E714D0">
        <w:rPr>
          <w:rFonts w:cs="Arial"/>
        </w:rPr>
        <w:t>Afgelopen jaren zijn</w:t>
      </w:r>
      <w:r w:rsidRPr="004F41E1">
        <w:rPr>
          <w:rFonts w:cs="Arial"/>
        </w:rPr>
        <w:t xml:space="preserve"> forse stappen gezet in het herstel van het evenwicht in het belasten van arbeid en vermogen</w:t>
      </w:r>
      <w:r>
        <w:rPr>
          <w:rFonts w:cs="Arial"/>
        </w:rPr>
        <w:t>. Dit kabinet houdt dat in stand.</w:t>
      </w:r>
      <w:r w:rsidRPr="00A059BA">
        <w:rPr>
          <w:rFonts w:cs="Arial"/>
        </w:rPr>
        <w:t xml:space="preserve"> </w:t>
      </w:r>
      <w:r>
        <w:rPr>
          <w:rFonts w:cs="Arial"/>
        </w:rPr>
        <w:t>Verder</w:t>
      </w:r>
      <w:r w:rsidRPr="004F41E1">
        <w:rPr>
          <w:rFonts w:cs="Arial"/>
        </w:rPr>
        <w:t xml:space="preserve"> werkt dit kabinet hard aan het invoeren van het nieuwe box-3 stelsel dat het werkelijk rendement belast. Het belasten van het werkelijk rendement op vermogen in box </w:t>
      </w:r>
      <w:r w:rsidRPr="00E714D0">
        <w:rPr>
          <w:rFonts w:cs="Arial"/>
        </w:rPr>
        <w:t>3 sluit aan bij het gelijker belasten van vermogen en</w:t>
      </w:r>
      <w:r w:rsidRPr="004F41E1">
        <w:rPr>
          <w:rFonts w:cs="Arial"/>
        </w:rPr>
        <w:t xml:space="preserve"> zorgt ervoor dat bestaande verschillen tussen huishoudens niet worden vergroot door overheidsbeleid</w:t>
      </w:r>
      <w:r>
        <w:rPr>
          <w:rFonts w:cs="Arial"/>
        </w:rPr>
        <w:t>.</w:t>
      </w:r>
    </w:p>
    <w:p w:rsidR="00533CD9" w:rsidP="00533CD9" w:rsidRDefault="00533CD9" w14:paraId="740ED751" w14:textId="77777777">
      <w:pPr>
        <w:ind w:left="-360"/>
      </w:pPr>
    </w:p>
    <w:p w:rsidR="00533CD9" w:rsidP="00533CD9" w:rsidRDefault="00533CD9" w14:paraId="78674512" w14:textId="77777777">
      <w:pPr>
        <w:numPr>
          <w:ilvl w:val="0"/>
          <w:numId w:val="1"/>
        </w:numPr>
        <w:spacing w:after="0" w:line="240" w:lineRule="auto"/>
        <w:ind w:left="360"/>
      </w:pPr>
      <w:r>
        <w:t>Hoe verklaart u dat rijke, westerse bedrijven nog altijd jaarlijks miljarden dollars aan waarde onttrekken aan landen in Afrika, Azië en Latijns-Amerika door middel van onder andere onrechtvaardige contracten, handelsrelaties en uitbuiting? Welke rol ziet Nederland voor zichzelf om deze mondiale ongelijkheid te bestrijden?</w:t>
      </w:r>
    </w:p>
    <w:p w:rsidR="00533CD9" w:rsidP="00533CD9" w:rsidRDefault="00533CD9" w14:paraId="2CD1AD1D" w14:textId="77777777"/>
    <w:p w:rsidR="00533CD9" w:rsidP="00533CD9" w:rsidRDefault="00533CD9" w14:paraId="02EB08D5" w14:textId="77777777">
      <w:r>
        <w:t>Antwoord</w:t>
      </w:r>
    </w:p>
    <w:p w:rsidR="00533CD9" w:rsidP="00533CD9" w:rsidRDefault="00533CD9" w14:paraId="0DBE77F3" w14:textId="77777777"/>
    <w:p w:rsidR="00533CD9" w:rsidP="00533CD9" w:rsidRDefault="00533CD9" w14:paraId="5F0C4AF8" w14:textId="77777777">
      <w:r>
        <w:t xml:space="preserve">Ik herken me niet in het beeld dat Nederlandse bedrijven waarde onttrekken aan landen in Afrika, Azië en Latijns-Amerika. Nederlandse bedrijven ondernemen en werken samen in andere landen. Deze handelsrelaties dragen bij aan brede welvaart, en de toegevoegde waarde die hier wordt gecreëerd zie ik allerminst als onttrekkingen. </w:t>
      </w:r>
    </w:p>
    <w:p w:rsidR="00533CD9" w:rsidP="00533CD9" w:rsidRDefault="00533CD9" w14:paraId="75A4E495" w14:textId="77777777"/>
    <w:p w:rsidR="00533CD9" w:rsidP="00533CD9" w:rsidRDefault="00533CD9" w14:paraId="51E215D3" w14:textId="77777777">
      <w:r>
        <w:t xml:space="preserve">Bovendien is specifiek de Nederlandse invoer van goederen uit lage-inkomenslanden erg klein, blijkt uit de monitor brede welvaart van het CBS. Nederland voerde in 2023 39 euro per inwoner aan goederen in uit lage-inkomenslanden, vergeleken met een invoer van 21 duizend euro per inwoner uit hoge-inkomenslanden. </w:t>
      </w:r>
    </w:p>
    <w:p w:rsidR="00533CD9" w:rsidP="00533CD9" w:rsidRDefault="00533CD9" w14:paraId="696C167E" w14:textId="77777777"/>
    <w:p w:rsidR="00533CD9" w:rsidP="00533CD9" w:rsidRDefault="00533CD9" w14:paraId="72A7CD9E" w14:textId="77777777">
      <w:r>
        <w:t xml:space="preserve">Nederland is een handelsland pur sang. Zoals afgesproken in het Regeerprogramma is Nederland gebaat bij eerlijke en duidelijke regels die de internationale samenwerking in goede banen leiden, mensenrechten bevorderen en een gelijk speelveld creëren, waarin onze bedrijven internationaal het best gedijen. Het kabinet wil de positie van Nederland en onze partners op het wereldtoneel versterken en de doelmatigheid en doeltreffendheid van multilaterale instellingen verbeteren. </w:t>
      </w:r>
    </w:p>
    <w:p w:rsidR="00533CD9" w:rsidP="00533CD9" w:rsidRDefault="00533CD9" w14:paraId="2A880B2E" w14:textId="77777777">
      <w:r>
        <w:t xml:space="preserve">Het kabinet kiest focus in ontwikkelingshulp, met programma’s op het gebied van gezondheid, handel en mensenrechten. </w:t>
      </w:r>
    </w:p>
    <w:p w:rsidR="00533CD9" w:rsidP="00533CD9" w:rsidRDefault="00533CD9" w14:paraId="4021A307" w14:textId="77777777">
      <w:r>
        <w:br/>
      </w:r>
    </w:p>
    <w:p w:rsidR="00533CD9" w:rsidP="00533CD9" w:rsidRDefault="00533CD9" w14:paraId="657809AD" w14:textId="77777777">
      <w:pPr>
        <w:numPr>
          <w:ilvl w:val="0"/>
          <w:numId w:val="1"/>
        </w:numPr>
        <w:spacing w:after="0" w:line="240" w:lineRule="auto"/>
        <w:ind w:left="360"/>
      </w:pPr>
      <w:r>
        <w:t>Hoe verhoudt deze onttrekking zich tot de opstelling van Nederland ten aanzien van de nieuwe internationale doelstelling voor klimaatfinanciering van 300 miljard, wat volgens experts zelfs nog veel te laag is gelet op de mondiale opgave en ongelijkheid tussen de verschillende landen?</w:t>
      </w:r>
    </w:p>
    <w:p w:rsidR="00533CD9" w:rsidP="00533CD9" w:rsidRDefault="00533CD9" w14:paraId="49180C49" w14:textId="77777777">
      <w:pPr>
        <w:ind w:left="-360"/>
      </w:pPr>
    </w:p>
    <w:p w:rsidR="00533CD9" w:rsidP="00533CD9" w:rsidRDefault="00533CD9" w14:paraId="3A9C2F93" w14:textId="77777777">
      <w:r>
        <w:t>Antwoord</w:t>
      </w:r>
    </w:p>
    <w:p w:rsidR="00533CD9" w:rsidP="00533CD9" w:rsidRDefault="00533CD9" w14:paraId="14D9F931" w14:textId="77777777"/>
    <w:p w:rsidRPr="002854EE" w:rsidR="00533CD9" w:rsidP="00533CD9" w:rsidRDefault="00533CD9" w14:paraId="093977AA" w14:textId="77777777">
      <w:r w:rsidRPr="002854EE">
        <w:t xml:space="preserve">De handel tussen Nederland en andere landen en de internationale doelstelling voor klimaatfinanciering zijn twee verschillende zaken. </w:t>
      </w:r>
    </w:p>
    <w:p w:rsidR="00533CD9" w:rsidP="00533CD9" w:rsidRDefault="00533CD9" w14:paraId="7CB06455" w14:textId="77777777"/>
    <w:p w:rsidR="00533CD9" w:rsidP="00533CD9" w:rsidRDefault="00533CD9" w14:paraId="16061E32" w14:textId="77777777"/>
    <w:p w:rsidR="00533CD9" w:rsidP="00533CD9" w:rsidRDefault="00533CD9" w14:paraId="03C12DD3" w14:textId="77777777">
      <w:pPr>
        <w:numPr>
          <w:ilvl w:val="0"/>
          <w:numId w:val="1"/>
        </w:numPr>
        <w:spacing w:after="0" w:line="240" w:lineRule="auto"/>
        <w:ind w:left="360"/>
      </w:pPr>
      <w:r>
        <w:t>Deelt u de mening dat de groeiende economische ongelijkheid een politieke keuze is en dat beleidsmaatregelen zoals hogere belastingen op vermogen en winst en het tegengaan van belastingontwijking eerlijk en noodzakelijk zijn?</w:t>
      </w:r>
    </w:p>
    <w:p w:rsidR="00533CD9" w:rsidP="00533CD9" w:rsidRDefault="00533CD9" w14:paraId="250799F9" w14:textId="77777777"/>
    <w:p w:rsidR="00533CD9" w:rsidP="00533CD9" w:rsidRDefault="00533CD9" w14:paraId="2FAAA047" w14:textId="77777777">
      <w:r>
        <w:t>Antwoord</w:t>
      </w:r>
    </w:p>
    <w:p w:rsidR="00533CD9" w:rsidP="00533CD9" w:rsidRDefault="00533CD9" w14:paraId="3FD38DD3" w14:textId="77777777"/>
    <w:p w:rsidR="00533CD9" w:rsidP="00533CD9" w:rsidRDefault="00533CD9" w14:paraId="31F49CD0" w14:textId="77777777">
      <w:r>
        <w:t xml:space="preserve">Nee. Het beeld van groeiende economische ongelijkheid in Nederland, zoals Oxfam Novib schetst, deel ik niet. Inkomensongelijkheid in Nederland is niet groeiende, maar stabiel. De vermogensongelijkheid is volgens het CBS gedaald. Het vermogensaandeel van de top 1 procent in Nederland was bijvoorbeeld 25,6 procent in 2011 en 23,7 procent in  2023. </w:t>
      </w:r>
      <w:r w:rsidRPr="00211A91">
        <w:t xml:space="preserve">Zie ook de antwoorden op vragen hiervoor. </w:t>
      </w:r>
    </w:p>
    <w:p w:rsidR="00533CD9" w:rsidP="00533CD9" w:rsidRDefault="00533CD9" w14:paraId="1030A424" w14:textId="77777777"/>
    <w:p w:rsidR="00533CD9" w:rsidP="00533CD9" w:rsidRDefault="00533CD9" w14:paraId="3515C4FB" w14:textId="77777777">
      <w:r>
        <w:t xml:space="preserve">Dit kabinet heeft aangegeven met maatregelen ter versteviging van de koopkracht niet verder te willen nivelleren, en staat </w:t>
      </w:r>
      <w:r w:rsidRPr="00CB043C">
        <w:t>voor stabiel en voorspelbaar (fiscaal) beleid als het gaat om het reguliere vennootschapsbelastingtarief</w:t>
      </w:r>
      <w:r>
        <w:t xml:space="preserve">. </w:t>
      </w:r>
    </w:p>
    <w:p w:rsidR="00533CD9" w:rsidP="00533CD9" w:rsidRDefault="00533CD9" w14:paraId="1F32AB1A" w14:textId="77777777">
      <w:r>
        <w:br/>
      </w:r>
    </w:p>
    <w:p w:rsidR="00533CD9" w:rsidP="00533CD9" w:rsidRDefault="00533CD9" w14:paraId="75DAB6B8" w14:textId="77777777">
      <w:pPr>
        <w:numPr>
          <w:ilvl w:val="0"/>
          <w:numId w:val="1"/>
        </w:numPr>
        <w:spacing w:after="0" w:line="240" w:lineRule="auto"/>
        <w:ind w:left="360"/>
      </w:pPr>
      <w:r>
        <w:t>Deelt u de mening dat in een democratie het hebben van veel vermogen je niet extra macht en invloed zou mogen geven? Zo ja, welke aanvullende maatregelen overweegt u om de invloed van extreem vermogende individuen op het politieke en maatschappelijke proces te beperken?</w:t>
      </w:r>
      <w:r>
        <w:br/>
      </w:r>
    </w:p>
    <w:p w:rsidR="00533CD9" w:rsidP="00533CD9" w:rsidRDefault="00533CD9" w14:paraId="62A0AC79" w14:textId="77777777">
      <w:r>
        <w:t xml:space="preserve">Antwoord </w:t>
      </w:r>
    </w:p>
    <w:p w:rsidR="00533CD9" w:rsidP="00533CD9" w:rsidRDefault="00533CD9" w14:paraId="49059312" w14:textId="77777777">
      <w:r>
        <w:t>Nee, i</w:t>
      </w:r>
      <w:r w:rsidRPr="009F4572">
        <w:t xml:space="preserve">k overweeg geen aanvullende maatregelen om de </w:t>
      </w:r>
      <w:r>
        <w:t xml:space="preserve">gesuggereerde </w:t>
      </w:r>
      <w:r w:rsidRPr="009F4572">
        <w:t xml:space="preserve">invloed van extreem vermogende individuen op het politieke en maatschappelijke proces te beperken. </w:t>
      </w:r>
    </w:p>
    <w:p w:rsidRPr="009F4572" w:rsidR="00533CD9" w:rsidP="00533CD9" w:rsidRDefault="00533CD9" w14:paraId="75E7EFB4" w14:textId="77777777"/>
    <w:p w:rsidR="00533CD9" w:rsidP="00533CD9" w:rsidRDefault="00533CD9" w14:paraId="5DE3C83F" w14:textId="77777777">
      <w:r w:rsidRPr="009F4572">
        <w:t>In het Regeerprogramma zijn geen maatregelen aangekondigd om de invloed van vermogende individuen te beperken. Wel wordt gewerkt aan het versterken van de rechtsstaat, bijvoorbeeld door de onafhankelijkheid van de Kiesraad te versterken. Dat valt onder de portefeuille van de minister van BZK</w:t>
      </w:r>
      <w:r>
        <w:t>.</w:t>
      </w:r>
    </w:p>
    <w:p w:rsidR="00533CD9" w:rsidP="00533CD9" w:rsidRDefault="00533CD9" w14:paraId="0685FC78" w14:textId="77777777"/>
    <w:p w:rsidR="00533CD9" w:rsidP="00533CD9" w:rsidRDefault="00533CD9" w14:paraId="5D334A6E" w14:textId="77777777"/>
    <w:p w:rsidR="00533CD9" w:rsidP="00533CD9" w:rsidRDefault="00533CD9" w14:paraId="13BB38B4" w14:textId="77777777">
      <w:pPr>
        <w:numPr>
          <w:ilvl w:val="0"/>
          <w:numId w:val="1"/>
        </w:numPr>
        <w:spacing w:after="0" w:line="240" w:lineRule="auto"/>
        <w:ind w:left="360"/>
      </w:pPr>
      <w:r>
        <w:t>Bent u bereid een onderzoek te laten uitvoeren naar de invoering van een vermogensbelasting en andere bewezen effectieve en innovatieve manieren om extreme vermogensconcentratie tegen te gaan?</w:t>
      </w:r>
    </w:p>
    <w:p w:rsidR="00533CD9" w:rsidP="00533CD9" w:rsidRDefault="00533CD9" w14:paraId="107B0399" w14:textId="77777777">
      <w:pPr>
        <w:ind w:left="-360"/>
      </w:pPr>
    </w:p>
    <w:p w:rsidR="00533CD9" w:rsidP="00533CD9" w:rsidRDefault="00533CD9" w14:paraId="5A45AC84" w14:textId="77777777">
      <w:pPr>
        <w:ind w:left="-360"/>
      </w:pPr>
      <w:r>
        <w:t xml:space="preserve">Nee, dit kabinet zet in op een evenwichtige belastingheffing op inkomen uit arbeid en vermogen. Het kabinet werkt nu hard aan de invoering van </w:t>
      </w:r>
      <w:r w:rsidRPr="004F41E1">
        <w:rPr>
          <w:rFonts w:cs="Arial"/>
        </w:rPr>
        <w:t xml:space="preserve">invoeren van het nieuwe box-3 stelsel dat het werkelijk rendement belast. Het belasten van het werkelijk </w:t>
      </w:r>
      <w:r w:rsidRPr="004F41E1">
        <w:rPr>
          <w:rFonts w:cs="Arial"/>
        </w:rPr>
        <w:lastRenderedPageBreak/>
        <w:t>rendement op vermogen in box 3 sluit aan bij het gelijker belasten vermogen en zorgt ervoor dat bestaande verschillen tussen huishoudens niet worden vergroot door overheidsbeleid.</w:t>
      </w:r>
      <w:r>
        <w:br/>
      </w:r>
    </w:p>
    <w:p w:rsidR="00533CD9" w:rsidP="00533CD9" w:rsidRDefault="00533CD9" w14:paraId="3DF83D0A" w14:textId="77777777">
      <w:pPr>
        <w:numPr>
          <w:ilvl w:val="0"/>
          <w:numId w:val="1"/>
        </w:numPr>
        <w:spacing w:after="0" w:line="240" w:lineRule="auto"/>
        <w:ind w:left="360"/>
      </w:pPr>
      <w:r>
        <w:t>Op welke wijze is het kabinet van plan gehoor te geven aan de oproep in het rapport om economische ongelijkheid structureel te verminderen en de belastingdruk eerlijker te verdelen?</w:t>
      </w:r>
    </w:p>
    <w:p w:rsidR="00533CD9" w:rsidP="00533CD9" w:rsidRDefault="00533CD9" w14:paraId="774A707C" w14:textId="77777777"/>
    <w:p w:rsidR="00533CD9" w:rsidP="00533CD9" w:rsidRDefault="00533CD9" w14:paraId="7DCA4CAA" w14:textId="77777777">
      <w:r>
        <w:t>Antwoord:</w:t>
      </w:r>
    </w:p>
    <w:p w:rsidR="00533CD9" w:rsidP="00533CD9" w:rsidRDefault="00533CD9" w14:paraId="54EC0D44" w14:textId="77777777">
      <w:r>
        <w:t xml:space="preserve">Zie alle antwoorden hiervoor. </w:t>
      </w:r>
    </w:p>
    <w:p w:rsidR="00533CD9" w:rsidP="00533CD9" w:rsidRDefault="00533CD9" w14:paraId="7EC5DF1D" w14:textId="77777777"/>
    <w:p w:rsidR="00533CD9" w:rsidP="00533CD9" w:rsidRDefault="00533CD9" w14:paraId="080D4D94" w14:textId="77777777">
      <w:r>
        <w:br/>
      </w:r>
    </w:p>
    <w:p w:rsidR="00533CD9" w:rsidP="00533CD9" w:rsidRDefault="00533CD9" w14:paraId="0165EBEE" w14:textId="77777777">
      <w:r>
        <w:t> </w:t>
      </w:r>
      <w:r>
        <w:br/>
      </w:r>
    </w:p>
    <w:p w:rsidR="00533CD9" w:rsidP="00533CD9" w:rsidRDefault="00533CD9" w14:paraId="3E18AFAD" w14:textId="77777777">
      <w:r>
        <w:t>1) Oxfam Novib, 20 januari 2025, (Takers, Not Makers | Oxfam)</w:t>
      </w:r>
      <w:r>
        <w:br/>
      </w:r>
    </w:p>
    <w:p w:rsidR="00533CD9" w:rsidP="00533CD9" w:rsidRDefault="00533CD9" w14:paraId="54184BC0" w14:textId="77777777">
      <w:r>
        <w:t>2) Rijksoverheid, 8 juli 2022, (IBO Vermogensverdeling - Licht uit, spot aan: de vermogensverdeling | Rapport | Rijksoverheid.nl)</w:t>
      </w:r>
      <w:r>
        <w:br/>
      </w:r>
    </w:p>
    <w:p w:rsidR="00533CD9" w:rsidP="00533CD9" w:rsidRDefault="00533CD9" w14:paraId="431EEA21" w14:textId="77777777"/>
    <w:p w:rsidR="002B04BF" w:rsidRDefault="002B04BF" w14:paraId="1408C49D" w14:textId="77777777"/>
    <w:sectPr w:rsidR="002B04BF" w:rsidSect="00533CD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EEE5" w14:textId="77777777" w:rsidR="00533CD9" w:rsidRDefault="00533CD9" w:rsidP="00533CD9">
      <w:pPr>
        <w:spacing w:after="0" w:line="240" w:lineRule="auto"/>
      </w:pPr>
      <w:r>
        <w:separator/>
      </w:r>
    </w:p>
  </w:endnote>
  <w:endnote w:type="continuationSeparator" w:id="0">
    <w:p w14:paraId="10229646" w14:textId="77777777" w:rsidR="00533CD9" w:rsidRDefault="00533CD9" w:rsidP="0053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C57A" w14:textId="77777777" w:rsidR="00533CD9" w:rsidRPr="00533CD9" w:rsidRDefault="00533CD9" w:rsidP="00533C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719D" w14:textId="77777777" w:rsidR="00533CD9" w:rsidRPr="00533CD9" w:rsidRDefault="00533CD9" w:rsidP="00533C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6B76" w14:textId="77777777" w:rsidR="00533CD9" w:rsidRPr="00533CD9" w:rsidRDefault="00533CD9" w:rsidP="00533C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250A" w14:textId="77777777" w:rsidR="00533CD9" w:rsidRDefault="00533CD9" w:rsidP="00533CD9">
      <w:pPr>
        <w:spacing w:after="0" w:line="240" w:lineRule="auto"/>
      </w:pPr>
      <w:r>
        <w:separator/>
      </w:r>
    </w:p>
  </w:footnote>
  <w:footnote w:type="continuationSeparator" w:id="0">
    <w:p w14:paraId="21E22D0E" w14:textId="77777777" w:rsidR="00533CD9" w:rsidRDefault="00533CD9" w:rsidP="00533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400F" w14:textId="77777777" w:rsidR="00533CD9" w:rsidRPr="00533CD9" w:rsidRDefault="00533CD9" w:rsidP="00533C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B8CA" w14:textId="77777777" w:rsidR="00533CD9" w:rsidRPr="00533CD9" w:rsidRDefault="00533CD9" w:rsidP="00533C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33F9" w14:textId="77777777" w:rsidR="00533CD9" w:rsidRPr="00533CD9" w:rsidRDefault="00533CD9" w:rsidP="00533C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1760F"/>
    <w:multiLevelType w:val="multilevel"/>
    <w:tmpl w:val="FCC23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5904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D9"/>
    <w:rsid w:val="00057053"/>
    <w:rsid w:val="002B04BF"/>
    <w:rsid w:val="00533C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2DD9"/>
  <w15:chartTrackingRefBased/>
  <w15:docId w15:val="{90AA08C4-F5F9-4391-8897-2DC5A521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3C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33C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33CD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33CD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33CD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33C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3C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3C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3C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3CD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33CD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33CD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33CD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33CD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33C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3C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3C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3CD9"/>
    <w:rPr>
      <w:rFonts w:eastAsiaTheme="majorEastAsia" w:cstheme="majorBidi"/>
      <w:color w:val="272727" w:themeColor="text1" w:themeTint="D8"/>
    </w:rPr>
  </w:style>
  <w:style w:type="paragraph" w:styleId="Titel">
    <w:name w:val="Title"/>
    <w:basedOn w:val="Standaard"/>
    <w:next w:val="Standaard"/>
    <w:link w:val="TitelChar"/>
    <w:uiPriority w:val="10"/>
    <w:qFormat/>
    <w:rsid w:val="00533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3C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3C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3C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3C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3CD9"/>
    <w:rPr>
      <w:i/>
      <w:iCs/>
      <w:color w:val="404040" w:themeColor="text1" w:themeTint="BF"/>
    </w:rPr>
  </w:style>
  <w:style w:type="paragraph" w:styleId="Lijstalinea">
    <w:name w:val="List Paragraph"/>
    <w:basedOn w:val="Standaard"/>
    <w:uiPriority w:val="34"/>
    <w:qFormat/>
    <w:rsid w:val="00533CD9"/>
    <w:pPr>
      <w:ind w:left="720"/>
      <w:contextualSpacing/>
    </w:pPr>
  </w:style>
  <w:style w:type="character" w:styleId="Intensievebenadrukking">
    <w:name w:val="Intense Emphasis"/>
    <w:basedOn w:val="Standaardalinea-lettertype"/>
    <w:uiPriority w:val="21"/>
    <w:qFormat/>
    <w:rsid w:val="00533CD9"/>
    <w:rPr>
      <w:i/>
      <w:iCs/>
      <w:color w:val="2F5496" w:themeColor="accent1" w:themeShade="BF"/>
    </w:rPr>
  </w:style>
  <w:style w:type="paragraph" w:styleId="Duidelijkcitaat">
    <w:name w:val="Intense Quote"/>
    <w:basedOn w:val="Standaard"/>
    <w:next w:val="Standaard"/>
    <w:link w:val="DuidelijkcitaatChar"/>
    <w:uiPriority w:val="30"/>
    <w:qFormat/>
    <w:rsid w:val="00533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33CD9"/>
    <w:rPr>
      <w:i/>
      <w:iCs/>
      <w:color w:val="2F5496" w:themeColor="accent1" w:themeShade="BF"/>
    </w:rPr>
  </w:style>
  <w:style w:type="character" w:styleId="Intensieveverwijzing">
    <w:name w:val="Intense Reference"/>
    <w:basedOn w:val="Standaardalinea-lettertype"/>
    <w:uiPriority w:val="32"/>
    <w:qFormat/>
    <w:rsid w:val="00533CD9"/>
    <w:rPr>
      <w:b/>
      <w:bCs/>
      <w:smallCaps/>
      <w:color w:val="2F5496" w:themeColor="accent1" w:themeShade="BF"/>
      <w:spacing w:val="5"/>
    </w:rPr>
  </w:style>
  <w:style w:type="paragraph" w:styleId="Koptekst">
    <w:name w:val="header"/>
    <w:basedOn w:val="Standaard"/>
    <w:link w:val="KoptekstChar"/>
    <w:rsid w:val="00533C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33CD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33C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33CD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33CD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33CD9"/>
    <w:rPr>
      <w:rFonts w:ascii="Verdana" w:hAnsi="Verdana"/>
      <w:noProof/>
      <w:sz w:val="13"/>
      <w:szCs w:val="24"/>
      <w:lang w:eastAsia="nl-NL"/>
    </w:rPr>
  </w:style>
  <w:style w:type="paragraph" w:customStyle="1" w:styleId="Huisstijl-Gegeven">
    <w:name w:val="Huisstijl-Gegeven"/>
    <w:basedOn w:val="Standaard"/>
    <w:link w:val="Huisstijl-GegevenCharChar"/>
    <w:rsid w:val="00533CD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33CD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33CD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33CD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33CD9"/>
    <w:pPr>
      <w:spacing w:after="0"/>
    </w:pPr>
    <w:rPr>
      <w:b/>
    </w:rPr>
  </w:style>
  <w:style w:type="paragraph" w:customStyle="1" w:styleId="Huisstijl-Paginanummering">
    <w:name w:val="Huisstijl-Paginanummering"/>
    <w:basedOn w:val="Standaard"/>
    <w:rsid w:val="00533CD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33CD9"/>
    <w:rPr>
      <w:rFonts w:ascii="Verdana" w:eastAsia="Times New Roman" w:hAnsi="Verdana" w:cs="Verdana"/>
      <w:noProof/>
      <w:kern w:val="0"/>
      <w:sz w:val="13"/>
      <w:szCs w:val="13"/>
      <w:lang w:eastAsia="nl-NL"/>
      <w14:ligatures w14:val="none"/>
    </w:rPr>
  </w:style>
  <w:style w:type="paragraph" w:styleId="Normaalweb">
    <w:name w:val="Normal (Web)"/>
    <w:basedOn w:val="Standaard"/>
    <w:uiPriority w:val="99"/>
    <w:unhideWhenUsed/>
    <w:rsid w:val="00533CD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2316</ap:Words>
  <ap:Characters>12740</ap:Characters>
  <ap:DocSecurity>0</ap:DocSecurity>
  <ap:Lines>106</ap:Lines>
  <ap:Paragraphs>30</ap:Paragraphs>
  <ap:ScaleCrop>false</ap:ScaleCrop>
  <ap:LinksUpToDate>false</ap:LinksUpToDate>
  <ap:CharactersWithSpaces>15026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2025-02-18T17:39:00.0000000Z</dcterms:created>
  <dcterms:modified xsi:type="dcterms:W3CDTF">2025-02-18T17:39:00.0000000Z</dcterms:modified>
  <version/>
  <category/>
</coreProperties>
</file>