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11CCA" w14:paraId="70127839" w14:textId="3175F94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CB00FD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11CCA">
              <w:t>de onrust na het dodelijke steekincident op 2 januari in Den Dolder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C11CCA" w14:paraId="5DB94608" w14:textId="052088B9">
            <w:pPr>
              <w:pStyle w:val="referentiegegevens"/>
              <w:rPr>
                <w:sz w:val="18"/>
                <w:szCs w:val="24"/>
              </w:rPr>
            </w:pPr>
            <w:r>
              <w:t>6142608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11CCA" w:rsidR="004B6482" w:rsidP="004B6482" w:rsidRDefault="00C11CCA" w14:paraId="6F08C6C1" w14:textId="6FFCC920">
            <w:pPr>
              <w:pStyle w:val="referentiegegevens"/>
              <w:rPr>
                <w:sz w:val="18"/>
                <w:szCs w:val="24"/>
              </w:rPr>
            </w:pPr>
            <w:r w:rsidRPr="00C11CCA">
              <w:t>2025Z01467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  <w:tr w:rsidRPr="00251844" w:rsidR="00C11CCA" w14:paraId="51D6BB8A" w14:textId="77777777">
        <w:tc>
          <w:tcPr>
            <w:tcW w:w="2013" w:type="dxa"/>
          </w:tcPr>
          <w:p w:rsidRPr="00251844" w:rsidR="00C11CCA" w:rsidP="0036353C" w:rsidRDefault="00C11CCA" w14:paraId="305BEE6E" w14:textId="77777777">
            <w:pPr>
              <w:pStyle w:val="afzendgegevens-bold"/>
            </w:pP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236DE7F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C11CCA" w:rsidR="00C11CCA">
        <w:t>staatssecretaris</w:t>
      </w:r>
      <w:r w:rsidR="00C11CCA">
        <w:t xml:space="preserve"> </w:t>
      </w:r>
      <w:r w:rsidRPr="00C11CCA" w:rsidR="00C11CCA">
        <w:t>van Volksgezondheid, Welzijn en Sport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11CCA">
        <w:rPr>
          <w:rFonts w:cs="Utopia"/>
          <w:color w:val="000000"/>
        </w:rPr>
        <w:t>de leden</w:t>
      </w:r>
      <w:r w:rsidR="00F64F6A">
        <w:t xml:space="preserve"> </w:t>
      </w:r>
      <w:r w:rsidR="00C11CCA">
        <w:t>Boswijk en Krul (beiden 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11CCA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C11CCA">
        <w:t>de onrust na het dodelijke steekincident op 2 januari in Den Dolder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11CCA">
        <w:t>29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490679B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11CCA">
        <w:t>Staatssecretaris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C11CCA" w14:paraId="198E1DD5" w14:textId="21CF3924">
      <w:pPr>
        <w:pStyle w:val="broodtekst"/>
      </w:pPr>
      <w:r>
        <w:t>I. Coenradie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F583A">
            <w:fldChar w:fldCharType="begin"/>
          </w:r>
          <w:r w:rsidR="000F583A">
            <w:instrText xml:space="preserve"> NUMPAGES   \* MERGEFORMAT </w:instrText>
          </w:r>
          <w:r w:rsidR="000F583A">
            <w:fldChar w:fldCharType="separate"/>
          </w:r>
          <w:r w:rsidR="00FC0F20">
            <w:t>1</w:t>
          </w:r>
          <w:r w:rsidR="000F583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F583A">
            <w:fldChar w:fldCharType="begin"/>
          </w:r>
          <w:r w:rsidR="000F583A">
            <w:instrText xml:space="preserve"> SECTIONPAGES   \* MERGEFORMAT </w:instrText>
          </w:r>
          <w:r w:rsidR="000F583A">
            <w:fldChar w:fldCharType="separate"/>
          </w:r>
          <w:r>
            <w:t>1</w:t>
          </w:r>
          <w:r w:rsidR="000F583A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F583A">
            <w:fldChar w:fldCharType="begin"/>
          </w:r>
          <w:r w:rsidR="000F583A">
            <w:instrText xml:space="preserve"> SECTIONPAGES   \* MERGEFORMAT </w:instrText>
          </w:r>
          <w:r w:rsidR="000F583A">
            <w:fldChar w:fldCharType="separate"/>
          </w:r>
          <w:r w:rsidR="00597CEE">
            <w:t>2</w:t>
          </w:r>
          <w:r w:rsidR="000F583A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2E3C380B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0F583A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583A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1CCA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2025-02-19T15:10:00.0000000Z</dcterms:created>
  <dcterms:modified xsi:type="dcterms:W3CDTF">2025-02-19T15:10:00.0000000Z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