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6BE" w:rsidR="000A16BE" w:rsidP="000A16BE" w:rsidRDefault="00DD04A4" w14:paraId="58D5A481" w14:textId="5B81D04F">
      <w:pPr>
        <w:rPr>
          <w:rFonts w:ascii="Calibri" w:hAnsi="Calibri" w:cs="Calibri"/>
        </w:rPr>
      </w:pPr>
      <w:r w:rsidRPr="000A16BE">
        <w:rPr>
          <w:rFonts w:ascii="Calibri" w:hAnsi="Calibri" w:cs="Calibri"/>
        </w:rPr>
        <w:t>28</w:t>
      </w:r>
      <w:r w:rsidRPr="000A16BE" w:rsidR="000A16BE">
        <w:rPr>
          <w:rFonts w:ascii="Calibri" w:hAnsi="Calibri" w:cs="Calibri"/>
        </w:rPr>
        <w:t xml:space="preserve"> </w:t>
      </w:r>
      <w:r w:rsidRPr="000A16BE">
        <w:rPr>
          <w:rFonts w:ascii="Calibri" w:hAnsi="Calibri" w:cs="Calibri"/>
        </w:rPr>
        <w:t>286</w:t>
      </w:r>
      <w:r w:rsidRPr="000A16BE" w:rsidR="000A16BE">
        <w:rPr>
          <w:rFonts w:ascii="Calibri" w:hAnsi="Calibri" w:cs="Calibri"/>
        </w:rPr>
        <w:tab/>
      </w:r>
      <w:r w:rsidRPr="000A16BE" w:rsidR="000A16BE">
        <w:rPr>
          <w:rFonts w:ascii="Calibri" w:hAnsi="Calibri" w:cs="Calibri"/>
        </w:rPr>
        <w:tab/>
        <w:t>Dierenwelzijn</w:t>
      </w:r>
    </w:p>
    <w:p w:rsidRPr="000A16BE" w:rsidR="00DD04A4" w:rsidP="000A16BE" w:rsidRDefault="000A16BE" w14:paraId="1D7C5CC9" w14:textId="7EDE6665">
      <w:pPr>
        <w:pStyle w:val="Lijstopsomteken2"/>
        <w:numPr>
          <w:ilvl w:val="0"/>
          <w:numId w:val="0"/>
        </w:numPr>
        <w:spacing w:after="160"/>
        <w:ind w:left="1416" w:hanging="1416"/>
        <w:rPr>
          <w:rFonts w:ascii="Calibri" w:hAnsi="Calibri" w:cs="Calibri"/>
          <w:sz w:val="22"/>
          <w:szCs w:val="22"/>
        </w:rPr>
      </w:pPr>
      <w:r w:rsidRPr="000A16BE">
        <w:rPr>
          <w:rFonts w:ascii="Calibri" w:hAnsi="Calibri" w:cs="Calibri"/>
          <w:sz w:val="22"/>
          <w:szCs w:val="22"/>
        </w:rPr>
        <w:t xml:space="preserve">Nr. </w:t>
      </w:r>
      <w:r w:rsidRPr="000A16BE" w:rsidR="00DD04A4">
        <w:rPr>
          <w:rFonts w:ascii="Calibri" w:hAnsi="Calibri" w:cs="Calibri"/>
          <w:sz w:val="22"/>
          <w:szCs w:val="22"/>
        </w:rPr>
        <w:t>1383</w:t>
      </w:r>
      <w:r w:rsidRPr="000A16BE">
        <w:rPr>
          <w:rFonts w:ascii="Calibri" w:hAnsi="Calibri" w:cs="Calibri"/>
          <w:sz w:val="22"/>
          <w:szCs w:val="22"/>
        </w:rPr>
        <w:tab/>
        <w:t>Brief van de staatssecretaris van Landbouw, Visserij, Voedselzekerheid en Natuur</w:t>
      </w:r>
    </w:p>
    <w:p w:rsidRPr="000A16BE" w:rsidR="000A16BE" w:rsidP="000A16BE" w:rsidRDefault="000A16BE" w14:paraId="0A3A091D" w14:textId="1645F924">
      <w:pPr>
        <w:pStyle w:val="Lijstopsomteken2"/>
        <w:numPr>
          <w:ilvl w:val="0"/>
          <w:numId w:val="0"/>
        </w:numPr>
        <w:spacing w:after="160"/>
        <w:rPr>
          <w:rFonts w:ascii="Calibri" w:hAnsi="Calibri" w:cs="Calibri"/>
          <w:sz w:val="22"/>
          <w:szCs w:val="22"/>
        </w:rPr>
      </w:pPr>
      <w:r w:rsidRPr="000A16BE">
        <w:rPr>
          <w:rFonts w:ascii="Calibri" w:hAnsi="Calibri" w:cs="Calibri"/>
          <w:sz w:val="22"/>
          <w:szCs w:val="22"/>
        </w:rPr>
        <w:t>Aan de Voorzitter van de Tweede Kamer der Staten-Generaal</w:t>
      </w:r>
    </w:p>
    <w:p w:rsidRPr="000A16BE" w:rsidR="000A16BE" w:rsidP="000A16BE" w:rsidRDefault="000A16BE" w14:paraId="0E7A41B5" w14:textId="6AB64B46">
      <w:pPr>
        <w:pStyle w:val="Lijstopsomteken2"/>
        <w:numPr>
          <w:ilvl w:val="0"/>
          <w:numId w:val="0"/>
        </w:numPr>
        <w:spacing w:after="160"/>
        <w:rPr>
          <w:rFonts w:ascii="Calibri" w:hAnsi="Calibri" w:cs="Calibri"/>
          <w:sz w:val="22"/>
          <w:szCs w:val="22"/>
        </w:rPr>
      </w:pPr>
      <w:r w:rsidRPr="000A16BE">
        <w:rPr>
          <w:rFonts w:ascii="Calibri" w:hAnsi="Calibri" w:cs="Calibri"/>
          <w:sz w:val="22"/>
          <w:szCs w:val="22"/>
        </w:rPr>
        <w:t>Den Haag, 19 februari 2025</w:t>
      </w:r>
    </w:p>
    <w:p w:rsidRPr="000A16BE" w:rsidR="000A16BE" w:rsidP="000A16BE" w:rsidRDefault="000A16BE" w14:paraId="426DC804" w14:textId="77777777">
      <w:pPr>
        <w:pStyle w:val="Lijstopsomteken2"/>
        <w:numPr>
          <w:ilvl w:val="0"/>
          <w:numId w:val="0"/>
        </w:numPr>
        <w:spacing w:after="160"/>
        <w:rPr>
          <w:rFonts w:ascii="Calibri" w:hAnsi="Calibri" w:cs="Calibri"/>
          <w:sz w:val="22"/>
          <w:szCs w:val="22"/>
        </w:rPr>
      </w:pPr>
    </w:p>
    <w:p w:rsidRPr="000A16BE" w:rsidR="00DD04A4" w:rsidP="00DD04A4" w:rsidRDefault="00DD04A4" w14:paraId="1FC02CC0" w14:textId="67BC4BBB">
      <w:pPr>
        <w:pStyle w:val="Lijstopsomteken2"/>
        <w:numPr>
          <w:ilvl w:val="0"/>
          <w:numId w:val="0"/>
        </w:numPr>
        <w:rPr>
          <w:rFonts w:ascii="Calibri" w:hAnsi="Calibri" w:cs="Calibri"/>
          <w:sz w:val="22"/>
          <w:szCs w:val="22"/>
        </w:rPr>
      </w:pPr>
      <w:r w:rsidRPr="000A16BE">
        <w:rPr>
          <w:rFonts w:ascii="Calibri" w:hAnsi="Calibri" w:cs="Calibri"/>
          <w:sz w:val="22"/>
          <w:szCs w:val="22"/>
        </w:rPr>
        <w:t xml:space="preserve">Tijdens het Commissiedebat NVWA op 11 februari heb ik u toegezegd (toezegging 2024A07720) voor het Tweeminutendebat NVWA schriftelijk terug te komen op de verwijtbaarheid van de overtreder en het geven van een “strike” conform het “” principe. Daarbij neem ik ook de vraag mee of dit principe kan worden toegepast in de transportsector. </w:t>
      </w:r>
    </w:p>
    <w:p w:rsidRPr="000A16BE" w:rsidR="00DD04A4" w:rsidP="00DD04A4" w:rsidRDefault="00DD04A4" w14:paraId="2A818CFB" w14:textId="77777777">
      <w:pPr>
        <w:pStyle w:val="Lijstopsomteken2"/>
        <w:numPr>
          <w:ilvl w:val="0"/>
          <w:numId w:val="0"/>
        </w:numPr>
        <w:ind w:left="227"/>
        <w:rPr>
          <w:rFonts w:ascii="Calibri" w:hAnsi="Calibri" w:cs="Calibri"/>
          <w:sz w:val="22"/>
          <w:szCs w:val="22"/>
        </w:rPr>
      </w:pPr>
    </w:p>
    <w:p w:rsidRPr="000A16BE" w:rsidR="00DD04A4" w:rsidP="00DD04A4" w:rsidRDefault="00DD04A4" w14:paraId="470A3ABF" w14:textId="77777777">
      <w:pPr>
        <w:pStyle w:val="Lijstopsomteken2"/>
        <w:numPr>
          <w:ilvl w:val="0"/>
          <w:numId w:val="0"/>
        </w:numPr>
        <w:rPr>
          <w:rFonts w:ascii="Calibri" w:hAnsi="Calibri" w:cs="Calibri"/>
          <w:sz w:val="22"/>
          <w:szCs w:val="22"/>
        </w:rPr>
      </w:pPr>
      <w:r w:rsidRPr="000A16BE">
        <w:rPr>
          <w:rFonts w:ascii="Calibri" w:hAnsi="Calibri" w:cs="Calibri"/>
          <w:sz w:val="22"/>
          <w:szCs w:val="22"/>
        </w:rPr>
        <w:t xml:space="preserve">Op dit moment wordt “three strikes out” toegepast bij het slachttoezicht in de roodvleessector. Concreet zijn er vijf overtredingen waarbij sprake is van ernstig lijden, die kunnen leiden tot een “strike” in het kader van “three strikes out”. Het betreft de volgende overtredingen: </w:t>
      </w:r>
    </w:p>
    <w:p w:rsidRPr="000A16BE" w:rsidR="00DD04A4" w:rsidP="00DD04A4" w:rsidRDefault="00DD04A4" w14:paraId="6E7C88C0" w14:textId="77777777">
      <w:pPr>
        <w:pStyle w:val="Lijstnummering"/>
        <w:numPr>
          <w:ilvl w:val="0"/>
          <w:numId w:val="0"/>
        </w:numPr>
        <w:ind w:left="227"/>
        <w:rPr>
          <w:rFonts w:ascii="Calibri" w:hAnsi="Calibri" w:cs="Calibri"/>
          <w:sz w:val="22"/>
          <w:szCs w:val="22"/>
        </w:rPr>
      </w:pPr>
      <w:r w:rsidRPr="000A16BE">
        <w:rPr>
          <w:rFonts w:ascii="Calibri" w:hAnsi="Calibri" w:cs="Calibri"/>
          <w:sz w:val="22"/>
          <w:szCs w:val="22"/>
        </w:rPr>
        <w:br/>
        <w:t>1.</w:t>
      </w:r>
      <w:r w:rsidRPr="000A16BE">
        <w:rPr>
          <w:rFonts w:ascii="Calibri" w:hAnsi="Calibri" w:cs="Calibri"/>
          <w:sz w:val="22"/>
          <w:szCs w:val="22"/>
        </w:rPr>
        <w:tab/>
        <w:t xml:space="preserve">Een varken in de broeibak met teken(en) van leven en/of bewustzijn; </w:t>
      </w:r>
    </w:p>
    <w:p w:rsidRPr="000A16BE" w:rsidR="00DD04A4" w:rsidP="00DD04A4" w:rsidRDefault="00DD04A4" w14:paraId="3A972603" w14:textId="77777777">
      <w:pPr>
        <w:pStyle w:val="Lijstnummering"/>
        <w:numPr>
          <w:ilvl w:val="0"/>
          <w:numId w:val="0"/>
        </w:numPr>
        <w:ind w:left="447" w:hanging="220"/>
        <w:rPr>
          <w:rFonts w:ascii="Calibri" w:hAnsi="Calibri" w:cs="Calibri"/>
          <w:sz w:val="22"/>
          <w:szCs w:val="22"/>
        </w:rPr>
      </w:pPr>
      <w:r w:rsidRPr="000A16BE">
        <w:rPr>
          <w:rFonts w:ascii="Calibri" w:hAnsi="Calibri" w:cs="Calibri"/>
          <w:sz w:val="22"/>
          <w:szCs w:val="22"/>
        </w:rPr>
        <w:t>2.</w:t>
      </w:r>
      <w:r w:rsidRPr="000A16BE">
        <w:rPr>
          <w:rFonts w:ascii="Calibri" w:hAnsi="Calibri" w:cs="Calibri"/>
          <w:sz w:val="22"/>
          <w:szCs w:val="22"/>
        </w:rPr>
        <w:tab/>
        <w:t xml:space="preserve">Het fixeren van een dier ten behoeve van de bedwelming door erop te gaan staan of liggen; </w:t>
      </w:r>
    </w:p>
    <w:p w:rsidRPr="000A16BE" w:rsidR="00DD04A4" w:rsidP="00DD04A4" w:rsidRDefault="00DD04A4" w14:paraId="539A0918" w14:textId="77777777">
      <w:pPr>
        <w:pStyle w:val="Lijstnummering"/>
        <w:numPr>
          <w:ilvl w:val="0"/>
          <w:numId w:val="0"/>
        </w:numPr>
        <w:ind w:left="447" w:hanging="220"/>
        <w:rPr>
          <w:rFonts w:ascii="Calibri" w:hAnsi="Calibri" w:cs="Calibri"/>
          <w:sz w:val="22"/>
          <w:szCs w:val="22"/>
        </w:rPr>
      </w:pPr>
      <w:r w:rsidRPr="000A16BE">
        <w:rPr>
          <w:rFonts w:ascii="Calibri" w:hAnsi="Calibri" w:cs="Calibri"/>
          <w:sz w:val="22"/>
          <w:szCs w:val="22"/>
        </w:rPr>
        <w:t>3.</w:t>
      </w:r>
      <w:r w:rsidRPr="000A16BE">
        <w:rPr>
          <w:rFonts w:ascii="Calibri" w:hAnsi="Calibri" w:cs="Calibri"/>
          <w:sz w:val="22"/>
          <w:szCs w:val="22"/>
        </w:rPr>
        <w:tab/>
        <w:t xml:space="preserve">Het met een voorwerp prikken in een oog of op de geslachtsdelen bij een levend (onbedwelmd) dier; </w:t>
      </w:r>
    </w:p>
    <w:p w:rsidRPr="000A16BE" w:rsidR="00DD04A4" w:rsidP="00DD04A4" w:rsidRDefault="00DD04A4" w14:paraId="575BCCE9" w14:textId="77777777">
      <w:pPr>
        <w:pStyle w:val="Lijstnummering"/>
        <w:numPr>
          <w:ilvl w:val="0"/>
          <w:numId w:val="0"/>
        </w:numPr>
        <w:ind w:left="447" w:hanging="220"/>
        <w:rPr>
          <w:rFonts w:ascii="Calibri" w:hAnsi="Calibri" w:cs="Calibri"/>
          <w:sz w:val="22"/>
          <w:szCs w:val="22"/>
        </w:rPr>
      </w:pPr>
      <w:r w:rsidRPr="000A16BE">
        <w:rPr>
          <w:rFonts w:ascii="Calibri" w:hAnsi="Calibri" w:cs="Calibri"/>
          <w:sz w:val="22"/>
          <w:szCs w:val="22"/>
        </w:rPr>
        <w:t>4.</w:t>
      </w:r>
      <w:r w:rsidRPr="000A16BE">
        <w:rPr>
          <w:rFonts w:ascii="Calibri" w:hAnsi="Calibri" w:cs="Calibri"/>
          <w:sz w:val="22"/>
          <w:szCs w:val="22"/>
        </w:rPr>
        <w:tab/>
        <w:t xml:space="preserve">Het verslepen van een liggend dier dat bij bewustzijn is; </w:t>
      </w:r>
    </w:p>
    <w:p w:rsidRPr="000A16BE" w:rsidR="00DD04A4" w:rsidP="00DD04A4" w:rsidRDefault="00DD04A4" w14:paraId="77D0F5C3" w14:textId="77777777">
      <w:pPr>
        <w:pStyle w:val="Lijstnummering"/>
        <w:numPr>
          <w:ilvl w:val="0"/>
          <w:numId w:val="0"/>
        </w:numPr>
        <w:ind w:left="447" w:hanging="220"/>
        <w:rPr>
          <w:rFonts w:ascii="Calibri" w:hAnsi="Calibri" w:cs="Calibri"/>
          <w:sz w:val="22"/>
          <w:szCs w:val="22"/>
        </w:rPr>
      </w:pPr>
      <w:r w:rsidRPr="000A16BE">
        <w:rPr>
          <w:rFonts w:ascii="Calibri" w:hAnsi="Calibri" w:cs="Calibri"/>
          <w:sz w:val="22"/>
          <w:szCs w:val="22"/>
        </w:rPr>
        <w:t>5.</w:t>
      </w:r>
      <w:r w:rsidRPr="000A16BE">
        <w:rPr>
          <w:rFonts w:ascii="Calibri" w:hAnsi="Calibri" w:cs="Calibri"/>
          <w:sz w:val="22"/>
          <w:szCs w:val="22"/>
        </w:rPr>
        <w:tab/>
        <w:t>Het laten liggen van een dier met (acuut) ernstig lijden, zonder dit dier direct uit zijn lijden te verlossen, bijvoorbeeld bij een botbreuk.</w:t>
      </w:r>
    </w:p>
    <w:p w:rsidRPr="000A16BE" w:rsidR="00DD04A4" w:rsidP="00DD04A4" w:rsidRDefault="00DD04A4" w14:paraId="267121FE" w14:textId="77777777">
      <w:pPr>
        <w:pStyle w:val="Lijstopsomteken2"/>
        <w:numPr>
          <w:ilvl w:val="0"/>
          <w:numId w:val="0"/>
        </w:numPr>
        <w:rPr>
          <w:rFonts w:ascii="Calibri" w:hAnsi="Calibri" w:cs="Calibri"/>
          <w:sz w:val="22"/>
          <w:szCs w:val="22"/>
        </w:rPr>
      </w:pPr>
    </w:p>
    <w:p w:rsidRPr="000A16BE" w:rsidR="00DD04A4" w:rsidP="00DD04A4" w:rsidRDefault="00DD04A4" w14:paraId="5D31D354" w14:textId="77777777">
      <w:pPr>
        <w:pStyle w:val="Lijstopsomteken2"/>
        <w:numPr>
          <w:ilvl w:val="0"/>
          <w:numId w:val="0"/>
        </w:numPr>
        <w:rPr>
          <w:rFonts w:ascii="Calibri" w:hAnsi="Calibri" w:cs="Calibri"/>
          <w:sz w:val="22"/>
          <w:szCs w:val="22"/>
        </w:rPr>
      </w:pPr>
      <w:r w:rsidRPr="000A16BE">
        <w:rPr>
          <w:rFonts w:ascii="Calibri" w:hAnsi="Calibri" w:cs="Calibri"/>
          <w:sz w:val="22"/>
          <w:szCs w:val="22"/>
        </w:rPr>
        <w:t xml:space="preserve">Randvoorwaarde is dat bij deze overtredingen verwijtbaarheid moet zijn vastgesteld. Iemand die anders had kunnen handelen en dit niet heeft gedaan, heeft verwijtbaar gehandeld. Indien de inspecteur constateert dat er sprake is van één of meer van deze overtredingen worden die eerst in een multidisciplinair team met expertise op het werkterrein besproken en beoordeeld voordat ze worden aangemerkt als “strike”. Indien er wel een overtreding wordt geconstateerd, maar er geen sprake is van verwijtbaarheid, wordt er geen “strike” opgelegd. In dat geval blijven de normale wettelijke mogelijkheden uit het interventiebeleid gelden. In dit geval zijn dat herstelmaatregelen en boetes. </w:t>
      </w:r>
    </w:p>
    <w:p w:rsidRPr="000A16BE" w:rsidR="00DD04A4" w:rsidP="00DD04A4" w:rsidRDefault="00DD04A4" w14:paraId="5B853759" w14:textId="77777777">
      <w:pPr>
        <w:pStyle w:val="Lijstopsomteken2"/>
        <w:numPr>
          <w:ilvl w:val="0"/>
          <w:numId w:val="0"/>
        </w:numPr>
        <w:rPr>
          <w:rFonts w:ascii="Calibri" w:hAnsi="Calibri" w:cs="Calibri"/>
          <w:sz w:val="22"/>
          <w:szCs w:val="22"/>
        </w:rPr>
      </w:pPr>
    </w:p>
    <w:p w:rsidRPr="000A16BE" w:rsidR="00DD04A4" w:rsidP="00DD04A4" w:rsidRDefault="00DD04A4" w14:paraId="16E9B1A4" w14:textId="77777777">
      <w:pPr>
        <w:pStyle w:val="Lijstopsomteken2"/>
        <w:numPr>
          <w:ilvl w:val="0"/>
          <w:numId w:val="0"/>
        </w:numPr>
        <w:rPr>
          <w:rFonts w:ascii="Calibri" w:hAnsi="Calibri" w:cs="Calibri"/>
          <w:sz w:val="22"/>
          <w:szCs w:val="22"/>
        </w:rPr>
      </w:pPr>
      <w:r w:rsidRPr="000A16BE">
        <w:rPr>
          <w:rFonts w:ascii="Calibri" w:hAnsi="Calibri" w:cs="Calibri"/>
          <w:sz w:val="22"/>
          <w:szCs w:val="22"/>
        </w:rPr>
        <w:t xml:space="preserve">Of het “three strikes out” principe ook zou kunnen worden toegepast in de transportsector en hoe dat er dan uit zou kunnen zien, ga ik nader onderzoeken. Ik ga de signalen uit uw Kamer hierbij ook onder de aandacht brengen bij de NVWA. Ik informeer uw Kamer na de zomer over de uitkomsten van dat onderzoek. </w:t>
      </w:r>
    </w:p>
    <w:p w:rsidRPr="000A16BE" w:rsidR="00DD04A4" w:rsidP="00DD04A4" w:rsidRDefault="00DD04A4" w14:paraId="30AFC216" w14:textId="77777777">
      <w:pPr>
        <w:rPr>
          <w:rFonts w:ascii="Calibri" w:hAnsi="Calibri" w:cs="Calibri"/>
        </w:rPr>
      </w:pPr>
    </w:p>
    <w:p w:rsidRPr="000A16BE" w:rsidR="00DD04A4" w:rsidP="000A16BE" w:rsidRDefault="000A16BE" w14:paraId="0F098855" w14:textId="42B194EC">
      <w:pPr>
        <w:pStyle w:val="Geenafstand"/>
        <w:rPr>
          <w:rFonts w:ascii="Calibri" w:hAnsi="Calibri" w:cs="Calibri"/>
        </w:rPr>
      </w:pPr>
      <w:r w:rsidRPr="000A16BE">
        <w:rPr>
          <w:rFonts w:ascii="Calibri" w:hAnsi="Calibri" w:cs="Calibri"/>
        </w:rPr>
        <w:t>De s</w:t>
      </w:r>
      <w:r w:rsidRPr="000A16BE" w:rsidR="00DD04A4">
        <w:rPr>
          <w:rFonts w:ascii="Calibri" w:hAnsi="Calibri" w:cs="Calibri"/>
        </w:rPr>
        <w:t>taatssecretaris van Landbouw, Visserij, Voedselzekerheid en Natuur</w:t>
      </w:r>
      <w:r w:rsidRPr="000A16BE">
        <w:rPr>
          <w:rFonts w:ascii="Calibri" w:hAnsi="Calibri" w:cs="Calibri"/>
        </w:rPr>
        <w:t>,</w:t>
      </w:r>
    </w:p>
    <w:p w:rsidRPr="000A16BE" w:rsidR="000A16BE" w:rsidP="000A16BE" w:rsidRDefault="000A16BE" w14:paraId="6A582A48" w14:textId="74D8BFD3">
      <w:pPr>
        <w:pStyle w:val="Geenafstand"/>
        <w:rPr>
          <w:rFonts w:ascii="Calibri" w:hAnsi="Calibri" w:cs="Calibri"/>
        </w:rPr>
      </w:pPr>
      <w:r w:rsidRPr="000A16BE">
        <w:rPr>
          <w:rFonts w:ascii="Calibri" w:hAnsi="Calibri" w:cs="Calibri"/>
        </w:rPr>
        <w:t>J</w:t>
      </w:r>
      <w:r w:rsidRPr="000A16BE">
        <w:rPr>
          <w:rFonts w:ascii="Calibri" w:hAnsi="Calibri" w:cs="Calibri"/>
        </w:rPr>
        <w:t>.F.</w:t>
      </w:r>
      <w:r w:rsidRPr="000A16BE">
        <w:rPr>
          <w:rFonts w:ascii="Calibri" w:hAnsi="Calibri" w:cs="Calibri"/>
        </w:rPr>
        <w:t xml:space="preserve"> Rummenie</w:t>
      </w:r>
    </w:p>
    <w:p w:rsidRPr="000A16BE" w:rsidR="00627CE0" w:rsidRDefault="00627CE0" w14:paraId="0912B5C9" w14:textId="77777777">
      <w:pPr>
        <w:rPr>
          <w:rFonts w:ascii="Calibri" w:hAnsi="Calibri" w:cs="Calibri"/>
        </w:rPr>
      </w:pPr>
    </w:p>
    <w:sectPr w:rsidRPr="000A16BE" w:rsidR="00627CE0" w:rsidSect="00527BB0">
      <w:headerReference w:type="even" r:id="rId7"/>
      <w:headerReference w:type="default" r:id="rId8"/>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A8E3" w14:textId="77777777" w:rsidR="00DD04A4" w:rsidRDefault="00DD04A4" w:rsidP="00DD04A4">
      <w:pPr>
        <w:spacing w:after="0" w:line="240" w:lineRule="auto"/>
      </w:pPr>
      <w:r>
        <w:separator/>
      </w:r>
    </w:p>
  </w:endnote>
  <w:endnote w:type="continuationSeparator" w:id="0">
    <w:p w14:paraId="1756FB43" w14:textId="77777777" w:rsidR="00DD04A4" w:rsidRDefault="00DD04A4" w:rsidP="00DD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F4D7" w14:textId="77777777" w:rsidR="00DD04A4" w:rsidRDefault="00DD04A4" w:rsidP="00DD04A4">
      <w:pPr>
        <w:spacing w:after="0" w:line="240" w:lineRule="auto"/>
      </w:pPr>
      <w:r>
        <w:separator/>
      </w:r>
    </w:p>
  </w:footnote>
  <w:footnote w:type="continuationSeparator" w:id="0">
    <w:p w14:paraId="7453A3E3" w14:textId="77777777" w:rsidR="00DD04A4" w:rsidRDefault="00DD04A4" w:rsidP="00DD0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495B" w14:textId="77777777" w:rsidR="00DD04A4" w:rsidRPr="00DD04A4" w:rsidRDefault="00DD04A4" w:rsidP="00DD0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C64E" w14:textId="77777777" w:rsidR="00DD04A4" w:rsidRPr="00DD04A4" w:rsidRDefault="00DD04A4" w:rsidP="00DD04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7B6659FD"/>
    <w:multiLevelType w:val="multilevel"/>
    <w:tmpl w:val="EDAA1C46"/>
    <w:lvl w:ilvl="0">
      <w:start w:val="1"/>
      <w:numFmt w:val="decimal"/>
      <w:pStyle w:val="Lijstnummering"/>
      <w:lvlText w:val="%1"/>
      <w:lvlJc w:val="left"/>
      <w:pPr>
        <w:tabs>
          <w:tab w:val="num" w:pos="227"/>
        </w:tabs>
        <w:ind w:left="227" w:hanging="227"/>
      </w:pPr>
      <w:rPr>
        <w:rFonts w:hint="default"/>
      </w:rPr>
    </w:lvl>
    <w:lvl w:ilvl="1">
      <w:start w:val="1"/>
      <w:numFmt w:val="bullet"/>
      <w:pStyle w:val="Lijstnummering2"/>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9928693">
    <w:abstractNumId w:val="0"/>
  </w:num>
  <w:num w:numId="2" w16cid:durableId="580018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A4"/>
    <w:rsid w:val="000A16BE"/>
    <w:rsid w:val="0028067E"/>
    <w:rsid w:val="00391BFA"/>
    <w:rsid w:val="00527BB0"/>
    <w:rsid w:val="00627CE0"/>
    <w:rsid w:val="00DD0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A6C8"/>
  <w15:chartTrackingRefBased/>
  <w15:docId w15:val="{D7C64E4D-F75C-4BA9-B27A-D658BCBE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4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4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4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4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4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4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4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4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4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4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4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4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4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4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4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4A4"/>
    <w:rPr>
      <w:rFonts w:eastAsiaTheme="majorEastAsia" w:cstheme="majorBidi"/>
      <w:color w:val="272727" w:themeColor="text1" w:themeTint="D8"/>
    </w:rPr>
  </w:style>
  <w:style w:type="paragraph" w:styleId="Titel">
    <w:name w:val="Title"/>
    <w:basedOn w:val="Standaard"/>
    <w:next w:val="Standaard"/>
    <w:link w:val="TitelChar"/>
    <w:uiPriority w:val="10"/>
    <w:qFormat/>
    <w:rsid w:val="00DD0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4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4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4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4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4A4"/>
    <w:rPr>
      <w:i/>
      <w:iCs/>
      <w:color w:val="404040" w:themeColor="text1" w:themeTint="BF"/>
    </w:rPr>
  </w:style>
  <w:style w:type="paragraph" w:styleId="Lijstalinea">
    <w:name w:val="List Paragraph"/>
    <w:basedOn w:val="Standaard"/>
    <w:uiPriority w:val="34"/>
    <w:qFormat/>
    <w:rsid w:val="00DD04A4"/>
    <w:pPr>
      <w:ind w:left="720"/>
      <w:contextualSpacing/>
    </w:pPr>
  </w:style>
  <w:style w:type="character" w:styleId="Intensievebenadrukking">
    <w:name w:val="Intense Emphasis"/>
    <w:basedOn w:val="Standaardalinea-lettertype"/>
    <w:uiPriority w:val="21"/>
    <w:qFormat/>
    <w:rsid w:val="00DD04A4"/>
    <w:rPr>
      <w:i/>
      <w:iCs/>
      <w:color w:val="0F4761" w:themeColor="accent1" w:themeShade="BF"/>
    </w:rPr>
  </w:style>
  <w:style w:type="paragraph" w:styleId="Duidelijkcitaat">
    <w:name w:val="Intense Quote"/>
    <w:basedOn w:val="Standaard"/>
    <w:next w:val="Standaard"/>
    <w:link w:val="DuidelijkcitaatChar"/>
    <w:uiPriority w:val="30"/>
    <w:qFormat/>
    <w:rsid w:val="00DD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4A4"/>
    <w:rPr>
      <w:i/>
      <w:iCs/>
      <w:color w:val="0F4761" w:themeColor="accent1" w:themeShade="BF"/>
    </w:rPr>
  </w:style>
  <w:style w:type="character" w:styleId="Intensieveverwijzing">
    <w:name w:val="Intense Reference"/>
    <w:basedOn w:val="Standaardalinea-lettertype"/>
    <w:uiPriority w:val="32"/>
    <w:qFormat/>
    <w:rsid w:val="00DD04A4"/>
    <w:rPr>
      <w:b/>
      <w:bCs/>
      <w:smallCaps/>
      <w:color w:val="0F4761" w:themeColor="accent1" w:themeShade="BF"/>
      <w:spacing w:val="5"/>
    </w:rPr>
  </w:style>
  <w:style w:type="paragraph" w:styleId="Koptekst">
    <w:name w:val="header"/>
    <w:basedOn w:val="Standaard"/>
    <w:link w:val="KoptekstChar"/>
    <w:rsid w:val="00DD04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D04A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D04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D04A4"/>
    <w:rPr>
      <w:rFonts w:ascii="Verdana" w:eastAsia="Times New Roman" w:hAnsi="Verdana" w:cs="Times New Roman"/>
      <w:kern w:val="0"/>
      <w:sz w:val="18"/>
      <w:szCs w:val="24"/>
      <w:lang w:eastAsia="nl-NL"/>
      <w14:ligatures w14:val="none"/>
    </w:rPr>
  </w:style>
  <w:style w:type="paragraph" w:styleId="Lijstopsomteken">
    <w:name w:val="List Bullet"/>
    <w:basedOn w:val="Standaard"/>
    <w:rsid w:val="00DD04A4"/>
    <w:pPr>
      <w:numPr>
        <w:numId w:val="1"/>
      </w:numPr>
      <w:spacing w:after="0" w:line="240" w:lineRule="atLeast"/>
    </w:pPr>
    <w:rPr>
      <w:rFonts w:ascii="Verdana" w:eastAsia="Times New Roman" w:hAnsi="Verdana" w:cs="Times New Roman"/>
      <w:kern w:val="0"/>
      <w:sz w:val="18"/>
      <w:szCs w:val="20"/>
      <w:lang w:eastAsia="nl-NL"/>
      <w14:ligatures w14:val="none"/>
    </w:rPr>
  </w:style>
  <w:style w:type="character" w:customStyle="1" w:styleId="Huisstijl-GegevenCharChar">
    <w:name w:val="Huisstijl-Gegeven Char Char"/>
    <w:basedOn w:val="Standaardalinea-lettertype"/>
    <w:link w:val="Huisstijl-Gegeven"/>
    <w:rsid w:val="00DD04A4"/>
    <w:rPr>
      <w:rFonts w:ascii="Verdana" w:hAnsi="Verdana"/>
      <w:noProof/>
      <w:sz w:val="13"/>
      <w:szCs w:val="24"/>
    </w:rPr>
  </w:style>
  <w:style w:type="paragraph" w:customStyle="1" w:styleId="Huisstijl-Gegeven">
    <w:name w:val="Huisstijl-Gegeven"/>
    <w:basedOn w:val="Standaard"/>
    <w:link w:val="Huisstijl-GegevenCharChar"/>
    <w:rsid w:val="00DD04A4"/>
    <w:pPr>
      <w:spacing w:after="92" w:line="180" w:lineRule="exact"/>
    </w:pPr>
    <w:rPr>
      <w:rFonts w:ascii="Verdana" w:hAnsi="Verdana"/>
      <w:noProof/>
      <w:sz w:val="13"/>
      <w:szCs w:val="24"/>
    </w:rPr>
  </w:style>
  <w:style w:type="paragraph" w:customStyle="1" w:styleId="Ondertekening">
    <w:name w:val="Ondertekening"/>
    <w:basedOn w:val="Standaard"/>
    <w:next w:val="Standaard"/>
    <w:rsid w:val="00DD04A4"/>
    <w:pPr>
      <w:keepLines/>
      <w:spacing w:before="240" w:after="0" w:line="240" w:lineRule="atLeast"/>
    </w:pPr>
    <w:rPr>
      <w:rFonts w:ascii="Verdana" w:eastAsia="Times New Roman" w:hAnsi="Verdana" w:cs="Times New Roman"/>
      <w:noProof/>
      <w:kern w:val="0"/>
      <w:sz w:val="18"/>
      <w:szCs w:val="24"/>
      <w:lang w:eastAsia="nl-NL"/>
      <w14:ligatures w14:val="none"/>
    </w:rPr>
  </w:style>
  <w:style w:type="paragraph" w:customStyle="1" w:styleId="Huisstijl-Rubricering">
    <w:name w:val="Huisstijl-Rubricering"/>
    <w:basedOn w:val="Standaard"/>
    <w:rsid w:val="00DD04A4"/>
    <w:pPr>
      <w:adjustRightInd w:val="0"/>
      <w:spacing w:after="0" w:line="180" w:lineRule="exact"/>
    </w:pPr>
    <w:rPr>
      <w:rFonts w:ascii="Verdana" w:eastAsia="Times New Roman" w:hAnsi="Verdana" w:cs="Verdana-Bold"/>
      <w:b/>
      <w:bCs/>
      <w:caps/>
      <w:noProof/>
      <w:kern w:val="0"/>
      <w:sz w:val="13"/>
      <w:szCs w:val="13"/>
      <w:lang w:eastAsia="nl-NL"/>
      <w14:ligatures w14:val="none"/>
    </w:rPr>
  </w:style>
  <w:style w:type="paragraph" w:customStyle="1" w:styleId="Huisstijl-NAW">
    <w:name w:val="Huisstijl-NAW"/>
    <w:basedOn w:val="Standaard"/>
    <w:rsid w:val="00DD04A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D04A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DD04A4"/>
    <w:pPr>
      <w:spacing w:before="60" w:after="0" w:line="240" w:lineRule="auto"/>
    </w:pPr>
    <w:rPr>
      <w:rFonts w:ascii="KIX Barcode" w:eastAsia="Times New Roman" w:hAnsi="KIX Barcode" w:cs="Times New Roman"/>
      <w:b/>
      <w:bCs/>
      <w:smallCaps/>
      <w:noProof/>
      <w:kern w:val="0"/>
      <w:sz w:val="20"/>
      <w:szCs w:val="24"/>
      <w:lang w:eastAsia="nl-NL"/>
      <w14:ligatures w14:val="none"/>
    </w:rPr>
  </w:style>
  <w:style w:type="paragraph" w:customStyle="1" w:styleId="Huisstijl-Paginanummering">
    <w:name w:val="Huisstijl-Paginanummering"/>
    <w:basedOn w:val="Standaard"/>
    <w:rsid w:val="00DD04A4"/>
    <w:pPr>
      <w:spacing w:after="0" w:line="180" w:lineRule="exact"/>
    </w:pPr>
    <w:rPr>
      <w:rFonts w:ascii="Verdana" w:eastAsia="Times New Roman" w:hAnsi="Verdana" w:cs="Times New Roman"/>
      <w:noProof/>
      <w:kern w:val="0"/>
      <w:sz w:val="13"/>
      <w:szCs w:val="24"/>
      <w:lang w:eastAsia="nl-NL"/>
      <w14:ligatures w14:val="none"/>
    </w:rPr>
  </w:style>
  <w:style w:type="paragraph" w:styleId="Lijstopsomteken2">
    <w:name w:val="List Bullet 2"/>
    <w:basedOn w:val="Standaard"/>
    <w:rsid w:val="00DD04A4"/>
    <w:pPr>
      <w:numPr>
        <w:ilvl w:val="1"/>
        <w:numId w:val="1"/>
      </w:numPr>
      <w:spacing w:after="0" w:line="240" w:lineRule="atLeast"/>
    </w:pPr>
    <w:rPr>
      <w:rFonts w:ascii="Verdana" w:eastAsia="Times New Roman" w:hAnsi="Verdana" w:cs="Times New Roman"/>
      <w:kern w:val="0"/>
      <w:sz w:val="18"/>
      <w:szCs w:val="20"/>
      <w:lang w:eastAsia="nl-NL"/>
      <w14:ligatures w14:val="none"/>
    </w:rPr>
  </w:style>
  <w:style w:type="paragraph" w:customStyle="1" w:styleId="Huisstijl-Betreft">
    <w:name w:val="Huisstijl-Betreft"/>
    <w:basedOn w:val="Standaard"/>
    <w:rsid w:val="00DD04A4"/>
    <w:pPr>
      <w:tabs>
        <w:tab w:val="left" w:pos="743"/>
      </w:tabs>
      <w:spacing w:after="0" w:line="240" w:lineRule="atLeast"/>
      <w:ind w:left="743" w:hanging="743"/>
    </w:pPr>
    <w:rPr>
      <w:rFonts w:ascii="Verdana" w:eastAsia="Times New Roman" w:hAnsi="Verdana" w:cs="Times New Roman"/>
      <w:kern w:val="0"/>
      <w:sz w:val="18"/>
      <w:szCs w:val="24"/>
      <w:lang w:eastAsia="nl-NL"/>
      <w14:ligatures w14:val="none"/>
    </w:rPr>
  </w:style>
  <w:style w:type="character" w:customStyle="1" w:styleId="VWAVet">
    <w:name w:val="VWA Vet"/>
    <w:rsid w:val="00DD04A4"/>
    <w:rPr>
      <w:b/>
    </w:rPr>
  </w:style>
  <w:style w:type="paragraph" w:customStyle="1" w:styleId="VWAReferentiegegevens">
    <w:name w:val="VWA Referentiegegevens"/>
    <w:basedOn w:val="Standaard"/>
    <w:rsid w:val="00DD04A4"/>
    <w:pPr>
      <w:spacing w:after="0" w:line="180" w:lineRule="exact"/>
    </w:pPr>
    <w:rPr>
      <w:rFonts w:ascii="Verdana" w:eastAsia="Times New Roman" w:hAnsi="Verdana" w:cs="Times New Roman"/>
      <w:noProof/>
      <w:kern w:val="0"/>
      <w:sz w:val="13"/>
      <w:szCs w:val="20"/>
      <w:lang w:eastAsia="nl-NL"/>
      <w14:ligatures w14:val="none"/>
    </w:rPr>
  </w:style>
  <w:style w:type="paragraph" w:customStyle="1" w:styleId="VWAReferentiegegevensW1voor">
    <w:name w:val="VWA Referentiegegevens W1 voor"/>
    <w:basedOn w:val="VWAReferentiegegevens"/>
    <w:next w:val="VWAReferentiegegevens"/>
    <w:rsid w:val="00DD04A4"/>
    <w:pPr>
      <w:spacing w:before="90"/>
    </w:pPr>
  </w:style>
  <w:style w:type="paragraph" w:customStyle="1" w:styleId="VWAReferentieTussenregel">
    <w:name w:val="VWA ReferentieTussenregel"/>
    <w:basedOn w:val="VWAReferentiegegevens"/>
    <w:rsid w:val="00DD04A4"/>
    <w:pPr>
      <w:spacing w:line="120" w:lineRule="exact"/>
    </w:pPr>
  </w:style>
  <w:style w:type="paragraph" w:styleId="Lijstopsomteken3">
    <w:name w:val="List Bullet 3"/>
    <w:basedOn w:val="Standaard"/>
    <w:rsid w:val="00DD04A4"/>
    <w:pPr>
      <w:numPr>
        <w:ilvl w:val="2"/>
        <w:numId w:val="1"/>
      </w:numPr>
      <w:spacing w:after="0" w:line="240" w:lineRule="atLeast"/>
    </w:pPr>
    <w:rPr>
      <w:rFonts w:ascii="Verdana" w:eastAsia="Times New Roman" w:hAnsi="Verdana" w:cs="Times New Roman"/>
      <w:kern w:val="0"/>
      <w:sz w:val="18"/>
      <w:szCs w:val="20"/>
      <w:lang w:eastAsia="nl-NL"/>
      <w14:ligatures w14:val="none"/>
    </w:rPr>
  </w:style>
  <w:style w:type="paragraph" w:styleId="Lijstopsomteken4">
    <w:name w:val="List Bullet 4"/>
    <w:basedOn w:val="Standaard"/>
    <w:rsid w:val="00DD04A4"/>
    <w:pPr>
      <w:numPr>
        <w:ilvl w:val="3"/>
        <w:numId w:val="1"/>
      </w:numPr>
      <w:spacing w:after="0" w:line="240" w:lineRule="atLeast"/>
    </w:pPr>
    <w:rPr>
      <w:rFonts w:ascii="Verdana" w:eastAsia="Times New Roman" w:hAnsi="Verdana" w:cs="Times New Roman"/>
      <w:kern w:val="0"/>
      <w:sz w:val="18"/>
      <w:szCs w:val="20"/>
      <w:lang w:eastAsia="nl-NL"/>
      <w14:ligatures w14:val="none"/>
    </w:rPr>
  </w:style>
  <w:style w:type="paragraph" w:styleId="Lijstopsomteken5">
    <w:name w:val="List Bullet 5"/>
    <w:basedOn w:val="Standaard"/>
    <w:rsid w:val="00DD04A4"/>
    <w:pPr>
      <w:numPr>
        <w:ilvl w:val="4"/>
        <w:numId w:val="1"/>
      </w:numPr>
      <w:spacing w:after="0" w:line="240" w:lineRule="atLeast"/>
    </w:pPr>
    <w:rPr>
      <w:rFonts w:ascii="Verdana" w:eastAsia="Times New Roman" w:hAnsi="Verdana" w:cs="Times New Roman"/>
      <w:kern w:val="0"/>
      <w:sz w:val="18"/>
      <w:szCs w:val="20"/>
      <w:lang w:eastAsia="nl-NL"/>
      <w14:ligatures w14:val="none"/>
    </w:rPr>
  </w:style>
  <w:style w:type="paragraph" w:styleId="Lijstnummering">
    <w:name w:val="List Number"/>
    <w:basedOn w:val="Standaard"/>
    <w:rsid w:val="00DD04A4"/>
    <w:pPr>
      <w:numPr>
        <w:numId w:val="2"/>
      </w:numPr>
      <w:spacing w:after="0" w:line="240" w:lineRule="atLeast"/>
    </w:pPr>
    <w:rPr>
      <w:rFonts w:ascii="Verdana" w:eastAsia="Times New Roman" w:hAnsi="Verdana" w:cs="Times New Roman"/>
      <w:kern w:val="0"/>
      <w:sz w:val="18"/>
      <w:szCs w:val="20"/>
      <w:lang w:eastAsia="nl-NL"/>
      <w14:ligatures w14:val="none"/>
    </w:rPr>
  </w:style>
  <w:style w:type="paragraph" w:styleId="Lijstnummering2">
    <w:name w:val="List Number 2"/>
    <w:basedOn w:val="Standaard"/>
    <w:rsid w:val="00DD04A4"/>
    <w:pPr>
      <w:numPr>
        <w:ilvl w:val="1"/>
        <w:numId w:val="2"/>
      </w:numPr>
      <w:spacing w:after="0" w:line="240" w:lineRule="atLeast"/>
    </w:pPr>
    <w:rPr>
      <w:rFonts w:ascii="Verdana" w:eastAsia="Times New Roman" w:hAnsi="Verdana" w:cs="Times New Roman"/>
      <w:kern w:val="0"/>
      <w:sz w:val="18"/>
      <w:szCs w:val="20"/>
      <w:lang w:eastAsia="nl-NL"/>
      <w14:ligatures w14:val="none"/>
    </w:rPr>
  </w:style>
  <w:style w:type="paragraph" w:styleId="Lijstnummering3">
    <w:name w:val="List Number 3"/>
    <w:basedOn w:val="Standaard"/>
    <w:rsid w:val="00DD04A4"/>
    <w:pPr>
      <w:numPr>
        <w:ilvl w:val="2"/>
        <w:numId w:val="2"/>
      </w:numPr>
      <w:spacing w:after="0" w:line="240" w:lineRule="atLeast"/>
    </w:pPr>
    <w:rPr>
      <w:rFonts w:ascii="Verdana" w:eastAsia="Times New Roman" w:hAnsi="Verdana" w:cs="Times New Roman"/>
      <w:kern w:val="0"/>
      <w:sz w:val="18"/>
      <w:szCs w:val="20"/>
      <w:lang w:eastAsia="nl-NL"/>
      <w14:ligatures w14:val="none"/>
    </w:rPr>
  </w:style>
  <w:style w:type="paragraph" w:styleId="Lijstnummering4">
    <w:name w:val="List Number 4"/>
    <w:basedOn w:val="Standaard"/>
    <w:rsid w:val="00DD04A4"/>
    <w:pPr>
      <w:numPr>
        <w:ilvl w:val="3"/>
        <w:numId w:val="2"/>
      </w:numPr>
      <w:spacing w:after="0" w:line="240" w:lineRule="atLeast"/>
    </w:pPr>
    <w:rPr>
      <w:rFonts w:ascii="Verdana" w:eastAsia="Times New Roman" w:hAnsi="Verdana" w:cs="Times New Roman"/>
      <w:kern w:val="0"/>
      <w:sz w:val="18"/>
      <w:szCs w:val="20"/>
      <w:lang w:eastAsia="nl-NL"/>
      <w14:ligatures w14:val="none"/>
    </w:rPr>
  </w:style>
  <w:style w:type="paragraph" w:styleId="Lijstnummering5">
    <w:name w:val="List Number 5"/>
    <w:basedOn w:val="Standaard"/>
    <w:rsid w:val="00DD04A4"/>
    <w:pPr>
      <w:numPr>
        <w:ilvl w:val="4"/>
        <w:numId w:val="2"/>
      </w:numPr>
      <w:spacing w:after="0" w:line="240" w:lineRule="atLeast"/>
    </w:pPr>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0A16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366</ap:Words>
  <ap:Characters>2014</ap:Characters>
  <ap:DocSecurity>0</ap:DocSecurity>
  <ap:Lines>16</ap:Lines>
  <ap:Paragraphs>4</ap:Paragraphs>
  <ap:ScaleCrop>false</ap:ScaleCrop>
  <ap:LinksUpToDate>false</ap:LinksUpToDate>
  <ap:CharactersWithSpaces>2376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2025-02-26T08:51:00.0000000Z</dcterms:created>
  <dcterms:modified xsi:type="dcterms:W3CDTF">2025-02-26T08:51:00.0000000Z</dcterms:modified>
  <version/>
  <category/>
</coreProperties>
</file>