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F5F1E" w:rsidTr="00D9561B" w14:paraId="12EC0F4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71DE1" w14:paraId="2DBD638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71DE1" w14:paraId="55A13AD1" w14:textId="77777777">
            <w:r>
              <w:t>Postbus 20018</w:t>
            </w:r>
          </w:p>
          <w:p w:rsidR="008E3932" w:rsidP="00D9561B" w:rsidRDefault="00071DE1" w14:paraId="255A43E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F5F1E" w:rsidTr="00FF66F9" w14:paraId="07DF93F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71DE1" w14:paraId="0512AAC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471C6" w14:paraId="382F410E" w14:textId="3E70F084">
            <w:pPr>
              <w:rPr>
                <w:lang w:eastAsia="en-US"/>
              </w:rPr>
            </w:pPr>
            <w:r>
              <w:rPr>
                <w:lang w:eastAsia="en-US"/>
              </w:rPr>
              <w:t>20 februari 2025</w:t>
            </w:r>
          </w:p>
        </w:tc>
      </w:tr>
      <w:tr w:rsidR="00BF5F1E" w:rsidTr="00FF66F9" w14:paraId="146C1E2E" w14:textId="77777777">
        <w:trPr>
          <w:trHeight w:val="368"/>
        </w:trPr>
        <w:tc>
          <w:tcPr>
            <w:tcW w:w="929" w:type="dxa"/>
          </w:tcPr>
          <w:p w:rsidR="0005404B" w:rsidP="00FF66F9" w:rsidRDefault="00071DE1" w14:paraId="273C81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106FA" w14:paraId="574BDD0D" w14:textId="2E07B784">
            <w:pPr>
              <w:rPr>
                <w:lang w:eastAsia="en-US"/>
              </w:rPr>
            </w:pPr>
            <w:r w:rsidRPr="000106FA">
              <w:rPr>
                <w:lang w:eastAsia="en-US"/>
              </w:rPr>
              <w:t xml:space="preserve">Aanbieding brief EU cultuurministers aan Eurocommissarissen  </w:t>
            </w:r>
            <w:proofErr w:type="spellStart"/>
            <w:r w:rsidRPr="000106FA">
              <w:rPr>
                <w:lang w:eastAsia="en-US"/>
              </w:rPr>
              <w:t>Virkkunen</w:t>
            </w:r>
            <w:proofErr w:type="spellEnd"/>
            <w:r w:rsidRPr="000106FA">
              <w:rPr>
                <w:lang w:eastAsia="en-US"/>
              </w:rPr>
              <w:t xml:space="preserve">, </w:t>
            </w:r>
            <w:proofErr w:type="spellStart"/>
            <w:r w:rsidRPr="000106FA">
              <w:rPr>
                <w:lang w:eastAsia="en-US"/>
              </w:rPr>
              <w:t>Micallef</w:t>
            </w:r>
            <w:proofErr w:type="spellEnd"/>
            <w:r w:rsidRPr="000106FA">
              <w:rPr>
                <w:lang w:eastAsia="en-US"/>
              </w:rPr>
              <w:t xml:space="preserve"> en </w:t>
            </w:r>
            <w:proofErr w:type="spellStart"/>
            <w:r w:rsidRPr="000106FA">
              <w:rPr>
                <w:lang w:eastAsia="en-US"/>
              </w:rPr>
              <w:t>Serafin</w:t>
            </w:r>
            <w:proofErr w:type="spellEnd"/>
            <w:r w:rsidRPr="000106FA">
              <w:rPr>
                <w:lang w:eastAsia="en-US"/>
              </w:rPr>
              <w:t xml:space="preserve"> over Creative Europe</w:t>
            </w:r>
          </w:p>
        </w:tc>
      </w:tr>
    </w:tbl>
    <w:p w:rsidR="00BF5F1E" w:rsidRDefault="001C2C36" w14:paraId="12CE981D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F5F1E" w:rsidTr="00A421A1" w14:paraId="0A3CA879" w14:textId="77777777">
        <w:tc>
          <w:tcPr>
            <w:tcW w:w="2160" w:type="dxa"/>
          </w:tcPr>
          <w:p w:rsidRPr="00F53C9D" w:rsidR="006205C0" w:rsidP="00686AED" w:rsidRDefault="00071DE1" w14:paraId="1AAE5C5D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071DE1" w14:paraId="2E1A2EB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71DE1" w14:paraId="3D7F98B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71DE1" w14:paraId="6311B98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71DE1" w14:paraId="3A08751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71DE1" w14:paraId="7180105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071DE1" w14:paraId="59010EB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298FBC6F" w14:textId="73CB160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F5F1E" w:rsidTr="00A421A1" w14:paraId="3251C01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417DBA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F5F1E" w:rsidTr="00A421A1" w14:paraId="10338E77" w14:textId="77777777">
        <w:trPr>
          <w:trHeight w:val="450"/>
        </w:trPr>
        <w:tc>
          <w:tcPr>
            <w:tcW w:w="2160" w:type="dxa"/>
          </w:tcPr>
          <w:p w:rsidR="00F51A76" w:rsidP="00A421A1" w:rsidRDefault="00071DE1" w14:paraId="05436EA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05C0" w14:paraId="06F8C1E8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F5F1E" w:rsidTr="00A421A1" w14:paraId="1242625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71DE1" w14:paraId="24ED330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91674" w14:paraId="3ACAD461" w14:textId="666FF961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BF5F1E" w:rsidTr="00A421A1" w14:paraId="27B5223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71DE1" w14:paraId="17C4241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5AA93077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BF5F1E" w:rsidTr="00A421A1" w14:paraId="1B580F8C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071DE1" w14:paraId="6AEE81C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71DE1" w14:paraId="5AF59B6A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106FA" w:rsidP="00071DE1" w:rsidRDefault="000106FA" w14:paraId="15F89F94" w14:textId="6922DF2B">
      <w:r w:rsidRPr="000106FA">
        <w:t xml:space="preserve">Hierbij stuur ik u ter informatie de brief die </w:t>
      </w:r>
      <w:r w:rsidR="00EA14D1">
        <w:t>namens</w:t>
      </w:r>
      <w:r w:rsidRPr="000106FA">
        <w:t xml:space="preserve"> alle EU ministers voor Cultuur werd verstuurd aan de Europese Commissie over Creative Europe. In de brief wordt het belang van steun aan de culturele en creatieve sectoren op EU-niveau </w:t>
      </w:r>
      <w:r w:rsidR="00FE7B9A">
        <w:t xml:space="preserve">en </w:t>
      </w:r>
      <w:r w:rsidRPr="000106FA">
        <w:t xml:space="preserve">aan culturele samenwerking </w:t>
      </w:r>
      <w:r w:rsidR="00FE7B9A">
        <w:t>benadrukt</w:t>
      </w:r>
      <w:r w:rsidRPr="000106FA">
        <w:t>.</w:t>
      </w:r>
    </w:p>
    <w:p w:rsidR="00C61A07" w:rsidP="00CA35E4" w:rsidRDefault="00C61A07" w14:paraId="074B7FBF" w14:textId="77777777"/>
    <w:p w:rsidR="000106FA" w:rsidP="00CA35E4" w:rsidRDefault="000106FA" w14:paraId="0B2A9FEE" w14:textId="77777777"/>
    <w:p w:rsidR="00820DDA" w:rsidP="00CA35E4" w:rsidRDefault="00820DDA" w14:paraId="774323F1" w14:textId="77777777"/>
    <w:p w:rsidR="00820DDA" w:rsidP="00CA35E4" w:rsidRDefault="00071DE1" w14:paraId="65C6DBA5" w14:textId="77777777">
      <w:r>
        <w:t>De minister van Onderwijs, Cultuur en Wetenschap,</w:t>
      </w:r>
    </w:p>
    <w:p w:rsidR="00950170" w:rsidP="00950170" w:rsidRDefault="00950170" w14:paraId="18E535F7" w14:textId="77777777"/>
    <w:p w:rsidR="00950170" w:rsidP="00950170" w:rsidRDefault="00950170" w14:paraId="2C540339" w14:textId="77777777"/>
    <w:p w:rsidR="00950170" w:rsidP="00950170" w:rsidRDefault="00950170" w14:paraId="2E0C67EB" w14:textId="77777777"/>
    <w:p w:rsidR="00950170" w:rsidP="00950170" w:rsidRDefault="00071DE1" w14:paraId="2CFB5D6B" w14:textId="77777777">
      <w:pPr>
        <w:pStyle w:val="standaard-tekst"/>
      </w:pPr>
      <w:r>
        <w:t>Eppo Bruins</w:t>
      </w:r>
    </w:p>
    <w:p w:rsidRPr="00820DDA" w:rsidR="00820DDA" w:rsidP="0065116F" w:rsidRDefault="00820DDA" w14:paraId="0ABB479B" w14:textId="0ED3C735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9BB0" w14:textId="77777777" w:rsidR="00DC691C" w:rsidRDefault="00071DE1">
      <w:r>
        <w:separator/>
      </w:r>
    </w:p>
    <w:p w14:paraId="28348FF9" w14:textId="77777777" w:rsidR="00DC691C" w:rsidRDefault="00DC691C"/>
  </w:endnote>
  <w:endnote w:type="continuationSeparator" w:id="0">
    <w:p w14:paraId="79EF919F" w14:textId="77777777" w:rsidR="00DC691C" w:rsidRDefault="00071DE1">
      <w:r>
        <w:continuationSeparator/>
      </w:r>
    </w:p>
    <w:p w14:paraId="76B272F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9E3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A7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F5F1E" w14:paraId="5981D7B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720D88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21FD02B" w14:textId="27CA16A7" w:rsidR="002F71BB" w:rsidRPr="004C7E1D" w:rsidRDefault="00071DE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5116F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53D560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F5F1E" w14:paraId="2099D39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902667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C2272C6" w14:textId="1FBAA84B" w:rsidR="00D17084" w:rsidRPr="004C7E1D" w:rsidRDefault="00071DE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471C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8575AD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B4D0" w14:textId="77777777" w:rsidR="00DC691C" w:rsidRDefault="00071DE1">
      <w:r>
        <w:separator/>
      </w:r>
    </w:p>
    <w:p w14:paraId="75436F8B" w14:textId="77777777" w:rsidR="00DC691C" w:rsidRDefault="00DC691C"/>
  </w:footnote>
  <w:footnote w:type="continuationSeparator" w:id="0">
    <w:p w14:paraId="25FA44C8" w14:textId="77777777" w:rsidR="00DC691C" w:rsidRDefault="00071DE1">
      <w:r>
        <w:continuationSeparator/>
      </w:r>
    </w:p>
    <w:p w14:paraId="0D2D733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D05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F5F1E" w14:paraId="56CE2E5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31C113D" w14:textId="77777777" w:rsidR="00527BD4" w:rsidRPr="00275984" w:rsidRDefault="00527BD4" w:rsidP="00BF4427">
          <w:pPr>
            <w:pStyle w:val="Huisstijl-Rubricering"/>
          </w:pPr>
        </w:p>
      </w:tc>
    </w:tr>
  </w:tbl>
  <w:p w14:paraId="3ED5CAD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F5F1E" w14:paraId="1F362BBA" w14:textId="77777777" w:rsidTr="003B528D">
      <w:tc>
        <w:tcPr>
          <w:tcW w:w="2160" w:type="dxa"/>
          <w:shd w:val="clear" w:color="auto" w:fill="auto"/>
        </w:tcPr>
        <w:p w14:paraId="2AD3ECF5" w14:textId="77777777" w:rsidR="002F71BB" w:rsidRPr="000407BB" w:rsidRDefault="00071DE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F5F1E" w14:paraId="15C786C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38454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28B024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F5F1E" w14:paraId="4A9EA2D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E850AC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FAE3BB" w14:textId="77777777" w:rsidR="00704845" w:rsidRDefault="00071DE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45CFECA" wp14:editId="3EA7559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FF77AB" w14:textId="77777777" w:rsidR="00483ECA" w:rsidRDefault="00483ECA" w:rsidP="00D037A9"/>
      </w:tc>
    </w:tr>
  </w:tbl>
  <w:p w14:paraId="42D9725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F5F1E" w14:paraId="5945235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B04267C" w14:textId="77777777" w:rsidR="00527BD4" w:rsidRPr="00963440" w:rsidRDefault="00071DE1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F5F1E" w14:paraId="03B6E56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C696E3D" w14:textId="77777777" w:rsidR="00093ABC" w:rsidRPr="00963440" w:rsidRDefault="00093ABC" w:rsidP="00963440"/>
      </w:tc>
    </w:tr>
    <w:tr w:rsidR="00BF5F1E" w14:paraId="5EFB783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A8AEEE5" w14:textId="77777777" w:rsidR="00A604D3" w:rsidRPr="00963440" w:rsidRDefault="00A604D3" w:rsidP="00963440"/>
      </w:tc>
    </w:tr>
    <w:tr w:rsidR="00BF5F1E" w14:paraId="385975B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03EE80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B06E23F" w14:textId="77777777" w:rsidR="006F273B" w:rsidRDefault="006F273B" w:rsidP="00BC4AE3">
    <w:pPr>
      <w:pStyle w:val="Koptekst"/>
    </w:pPr>
  </w:p>
  <w:p w14:paraId="32227E21" w14:textId="77777777" w:rsidR="00153BD0" w:rsidRDefault="00153BD0" w:rsidP="00BC4AE3">
    <w:pPr>
      <w:pStyle w:val="Koptekst"/>
    </w:pPr>
  </w:p>
  <w:p w14:paraId="704D7966" w14:textId="77777777" w:rsidR="0044605E" w:rsidRDefault="0044605E" w:rsidP="00BC4AE3">
    <w:pPr>
      <w:pStyle w:val="Koptekst"/>
    </w:pPr>
  </w:p>
  <w:p w14:paraId="67372DD8" w14:textId="77777777" w:rsidR="0044605E" w:rsidRDefault="0044605E" w:rsidP="00BC4AE3">
    <w:pPr>
      <w:pStyle w:val="Koptekst"/>
    </w:pPr>
  </w:p>
  <w:p w14:paraId="4AE6B7F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4D6BC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DD86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21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0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3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27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CF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8C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8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A0CF0F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B44C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CC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CE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C9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48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4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A0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B27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3967">
    <w:abstractNumId w:val="10"/>
  </w:num>
  <w:num w:numId="2" w16cid:durableId="1972517881">
    <w:abstractNumId w:val="7"/>
  </w:num>
  <w:num w:numId="3" w16cid:durableId="1841657015">
    <w:abstractNumId w:val="6"/>
  </w:num>
  <w:num w:numId="4" w16cid:durableId="27532442">
    <w:abstractNumId w:val="5"/>
  </w:num>
  <w:num w:numId="5" w16cid:durableId="85156862">
    <w:abstractNumId w:val="4"/>
  </w:num>
  <w:num w:numId="6" w16cid:durableId="1971551474">
    <w:abstractNumId w:val="8"/>
  </w:num>
  <w:num w:numId="7" w16cid:durableId="1059207975">
    <w:abstractNumId w:val="3"/>
  </w:num>
  <w:num w:numId="8" w16cid:durableId="23217186">
    <w:abstractNumId w:val="2"/>
  </w:num>
  <w:num w:numId="9" w16cid:durableId="1941446520">
    <w:abstractNumId w:val="1"/>
  </w:num>
  <w:num w:numId="10" w16cid:durableId="279915955">
    <w:abstractNumId w:val="0"/>
  </w:num>
  <w:num w:numId="11" w16cid:durableId="1994873790">
    <w:abstractNumId w:val="9"/>
  </w:num>
  <w:num w:numId="12" w16cid:durableId="860513683">
    <w:abstractNumId w:val="11"/>
  </w:num>
  <w:num w:numId="13" w16cid:durableId="1510945964">
    <w:abstractNumId w:val="13"/>
  </w:num>
  <w:num w:numId="14" w16cid:durableId="149672679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06FA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DE1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5402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116F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2B6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BF5F1E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1A0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A3B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471C6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4D1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46BD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E7B9A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8A87B"/>
  <w15:docId w15:val="{EC98A7B8-4F1F-4B8A-88BC-71B509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2025-02-20T10:37:00.0000000Z</dcterms:created>
  <dcterms:modified xsi:type="dcterms:W3CDTF">2025-02-20T10:37:00.0000000Z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o205slu</vt:lpwstr>
  </property>
  <property fmtid="{D5CDD505-2E9C-101B-9397-08002B2CF9AE}" pid="3" name="Author">
    <vt:lpwstr>o205slu</vt:lpwstr>
  </property>
  <property fmtid="{D5CDD505-2E9C-101B-9397-08002B2CF9AE}" pid="4" name="cs_objectid">
    <vt:lpwstr>50399144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 brief culltuurministers EU aan Commissaris Micallef over Creative Europe </vt:lpwstr>
  </property>
  <property fmtid="{D5CDD505-2E9C-101B-9397-08002B2CF9AE}" pid="9" name="ocw_directie">
    <vt:lpwstr>IB/EUROPA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o205slu</vt:lpwstr>
  </property>
</Properties>
</file>