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2025Z03243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februari 2025)</w:t>
        <w:br/>
      </w:r>
    </w:p>
    <w:p>
      <w:r>
        <w:t xml:space="preserve">Vragen van het lid Rooderkerk aan de minister van Klimaat en Groene Groei over het bericht 'Boeren, bedrijven en milieuclubs: kabinet, kom snel met stabiel klimaatbeleid'</w:t>
      </w:r>
      <w:r>
        <w:br/>
      </w:r>
    </w:p>
    <w:p>
      <w:pPr>
        <w:pStyle w:val="ListParagraph"/>
        <w:numPr>
          <w:ilvl w:val="0"/>
          <w:numId w:val="100469340"/>
        </w:numPr>
        <w:ind w:left="360"/>
      </w:pPr>
      <w:r>
        <w:t>Gaat u dit voorjaar een klimaatpakket maken? Zo ja, mikt u op 24 megaton extra CO2-reductie in 2030 of op een andere grootte? (1)</w:t>
      </w:r>
      <w:r>
        <w:br/>
      </w:r>
    </w:p>
    <w:p>
      <w:pPr>
        <w:pStyle w:val="ListParagraph"/>
        <w:numPr>
          <w:ilvl w:val="0"/>
          <w:numId w:val="100469340"/>
        </w:numPr>
        <w:ind w:left="360"/>
      </w:pPr>
      <w:r>
        <w:t>Welke financiële middelen heeft u tot uw beschikking voor het aanvullend klimaatbeleid? Is dat meer dan het resterende budget in het Klimaatfonds?</w:t>
      </w:r>
      <w:r>
        <w:br/>
      </w:r>
    </w:p>
    <w:p>
      <w:pPr>
        <w:pStyle w:val="ListParagraph"/>
        <w:numPr>
          <w:ilvl w:val="0"/>
          <w:numId w:val="100469340"/>
        </w:numPr>
        <w:ind w:left="360"/>
      </w:pPr>
      <w:r>
        <w:t>Welk proces doorloopt u met uw collega’s van andere departementen om te komen tot een klimaatpakket voor de gebouwde omgeving, industrie, landelijk gebied, mobiliteit en elektriciteit?</w:t>
      </w:r>
      <w:r>
        <w:br/>
      </w:r>
    </w:p>
    <w:p>
      <w:pPr>
        <w:pStyle w:val="ListParagraph"/>
        <w:numPr>
          <w:ilvl w:val="0"/>
          <w:numId w:val="100469340"/>
        </w:numPr>
        <w:ind w:left="360"/>
      </w:pPr>
      <w:r>
        <w:t>Deelt u de opvatting van de Maatschappelijke Alliantie dat het noodzakelijk is om te komen met stabiel klimaatbeleid?</w:t>
      </w:r>
      <w:r>
        <w:br/>
      </w:r>
    </w:p>
    <w:p>
      <w:pPr>
        <w:pStyle w:val="ListParagraph"/>
        <w:numPr>
          <w:ilvl w:val="0"/>
          <w:numId w:val="100469340"/>
        </w:numPr>
        <w:ind w:left="360"/>
      </w:pPr>
      <w:r>
        <w:t>Waarom heeft u er niet voor gekozen een ministeriële commissie klimaat op te richten, zoals wel is gedaan bij stikstof? </w:t>
      </w:r>
      <w:r>
        <w:br/>
      </w:r>
    </w:p>
    <w:p>
      <w:pPr>
        <w:pStyle w:val="ListParagraph"/>
        <w:numPr>
          <w:ilvl w:val="0"/>
          <w:numId w:val="100469340"/>
        </w:numPr>
        <w:ind w:left="360"/>
      </w:pPr>
      <w:r>
        <w:t>Is het voor u een optie om de klimaatdoelen los te laten als er geen financiële dekking is voor een toereikend pakket?</w:t>
      </w:r>
      <w:r>
        <w:br/>
      </w:r>
    </w:p>
    <w:p>
      <w:r>
        <w:t xml:space="preserve"> </w:t>
      </w:r>
      <w:r>
        <w:br/>
      </w:r>
    </w:p>
    <w:p>
      <w:r>
        <w:t xml:space="preserve">1) NOS, 4 februari 2025, 'Boeren, bedrijven en milieuclubs: kabinet, kom snel met stabiel klimaatbeleid'. (nos.nl/artikel/2554518-boeren-bedrijven-en-milieuclubs-kabinet-kom-snel-met-stabiel-klimaatbeleid)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2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210">
    <w:abstractNumId w:val="1004692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