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2025Z03252</w:t>
        <w:br/>
      </w:r>
      <w:proofErr w:type="spellEnd"/>
    </w:p>
    <w:p>
      <w:pPr>
        <w:pStyle w:val="Normal"/>
        <w:rPr>
          <w:b w:val="1"/>
          <w:bCs w:val="1"/>
        </w:rPr>
      </w:pPr>
      <w:r w:rsidR="250AE766">
        <w:rPr>
          <w:b w:val="0"/>
          <w:bCs w:val="0"/>
        </w:rPr>
        <w:t>(ingezonden 20 februari 2025)</w:t>
        <w:br/>
      </w:r>
    </w:p>
    <w:p>
      <w:r>
        <w:t xml:space="preserve">Vragen van de leden Welzijn (Nieuw Sociaal Contract) en Lahlah (GroenLinks-PvdA) aan de staatssecretaris van Sociale Zaken en Werkgelegenheid over het bericht dat het aantal gemeentelijke meldpunten (kliklijnen) voor uitkeringsfraude blijft stijgen.</w:t>
      </w:r>
      <w:r>
        <w:br/>
      </w:r>
    </w:p>
    <w:p>
      <w:pPr>
        <w:pStyle w:val="ListParagraph"/>
        <w:numPr>
          <w:ilvl w:val="0"/>
          <w:numId w:val="100469360"/>
        </w:numPr>
        <w:ind w:left="360"/>
      </w:pPr>
      <w:r>
        <w:t>Heeft u kennisgenomen van het bericht dat het aantal gemeentelijke kliklijnen voor uitkeringsfraude gestegen is en dat inmiddels 208 gemeenten gebruik maken van een kliklijn? 1)</w:t>
      </w:r>
      <w:r>
        <w:br/>
      </w:r>
    </w:p>
    <w:p>
      <w:pPr>
        <w:pStyle w:val="ListParagraph"/>
        <w:numPr>
          <w:ilvl w:val="0"/>
          <w:numId w:val="100469360"/>
        </w:numPr>
        <w:ind w:left="360"/>
      </w:pPr>
      <w:r>
        <w:t>Deelt u de mening dat na de evaluatie van de huidige Participatiewet en de nodige vernietigende rapporten over de uitvoeringspraktijk, de overheid vanuit een ander mensbeeld moet opereren en dat met de invoering van nieuwe wetgeving uitgegaan moet worden van vertrouwen in plaats van wantrouwen en van een reëel mensbeeld?</w:t>
      </w:r>
      <w:r>
        <w:br/>
      </w:r>
    </w:p>
    <w:p>
      <w:pPr>
        <w:pStyle w:val="ListParagraph"/>
        <w:numPr>
          <w:ilvl w:val="0"/>
          <w:numId w:val="100469360"/>
        </w:numPr>
        <w:ind w:left="360"/>
      </w:pPr>
      <w:r>
        <w:t>Welk mensbeeld schuilt er achter de groei van deze anonieme kliklijnen en hoe verhoudt zich dit met de lessen die geleerd zijn uit de evaluatie van de huidige Participatiewet?</w:t>
      </w:r>
      <w:r>
        <w:br/>
      </w:r>
    </w:p>
    <w:p>
      <w:pPr>
        <w:pStyle w:val="ListParagraph"/>
        <w:numPr>
          <w:ilvl w:val="0"/>
          <w:numId w:val="100469360"/>
        </w:numPr>
        <w:ind w:left="360"/>
      </w:pPr>
      <w:r>
        <w:t>Wat vindt u van het voorbeeld van een stad als Rotterdam, waar 710 fraudemeldingen binnen zijn gekomen via een anonieme kliklijn, waarvan meer dan driekwart op geen enkele manier fraude blijkt te zijn en ruim 532 mensen valselijk zijn beticht van fraude?</w:t>
      </w:r>
      <w:r>
        <w:br/>
      </w:r>
    </w:p>
    <w:p>
      <w:pPr>
        <w:pStyle w:val="ListParagraph"/>
        <w:numPr>
          <w:ilvl w:val="0"/>
          <w:numId w:val="100469360"/>
        </w:numPr>
        <w:ind w:left="360"/>
      </w:pPr>
      <w:r>
        <w:t>Deelt u de mening dat dit laat zien dat we in de praktijk nog mijlenver af staan van het mensbeeld dat uitgangspunt moet zijn van de nieuwe Participatiewet? Kunt u hierop reflecteren en aangeven hoe u gaat zorgen voor een cultuurverandering bij de uitvoerende organisaties?</w:t>
      </w:r>
      <w:r>
        <w:br/>
      </w:r>
    </w:p>
    <w:p>
      <w:pPr>
        <w:pStyle w:val="ListParagraph"/>
        <w:numPr>
          <w:ilvl w:val="0"/>
          <w:numId w:val="100469360"/>
        </w:numPr>
        <w:ind w:left="360"/>
      </w:pPr>
      <w:r>
        <w:t>Hoe ziet u deze inefficiënte inzet van ambtenaren in het licht van gemeenten die aangeven dat zij teveel taken hebben? Is dit niet een taak waar ze per direct mee moeten stoppen?</w:t>
      </w:r>
      <w:r>
        <w:br/>
      </w:r>
    </w:p>
    <w:p>
      <w:pPr>
        <w:pStyle w:val="ListParagraph"/>
        <w:numPr>
          <w:ilvl w:val="0"/>
          <w:numId w:val="100469360"/>
        </w:numPr>
        <w:ind w:left="360"/>
      </w:pPr>
      <w:r>
        <w:t>Kunt u de Kamer informeren over het precieze aantal anonieme kliklijnen en hoeveel meldingen van vermoedens van fraude zijn binnengekomen en hoeveel daarvan net als in Rotterdam een wantrouwende, inefficiënte taakverrichting betreft en hoeveel deze activiteit de gemeenten in kwestie heeft gekost?</w:t>
      </w:r>
      <w:r>
        <w:br/>
      </w:r>
    </w:p>
    <w:p>
      <w:pPr>
        <w:pStyle w:val="ListParagraph"/>
        <w:numPr>
          <w:ilvl w:val="0"/>
          <w:numId w:val="100469360"/>
        </w:numPr>
        <w:ind w:left="360"/>
      </w:pPr>
      <w:r>
        <w:t>Wilt u deze vragen volledig en één voor één beantwoorden?</w:t>
      </w:r>
      <w:r>
        <w:br/>
      </w:r>
    </w:p>
    <w:p>
      <w:r>
        <w:t xml:space="preserve">1) EenVandaag, 15 februari 2025, 'Klikken over uitkeringsfraude? Dat kan in steeds meer gemeenten, maar ook kritiek neemt toe', (eenvandaag.avrotros.nl/item/klikken-over-uitkeringsfraude-dat-kan-in-steeds-meer-gemeenten-maar-ook-kritiek-neemt-toe/).</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Van Kent en Van Nispen (beiden SP), ingezonden 19 februari 2025 (vraagnummer 2025Z03090).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210">
    <w:abstractNumId w:val="10046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