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2D77" w:rsidR="00B32D77" w:rsidP="008023E7" w:rsidRDefault="002F7279" w14:paraId="45BE7D35" w14:textId="6C9422AC">
      <w:pPr>
        <w:autoSpaceDE w:val="0"/>
        <w:autoSpaceDN w:val="0"/>
        <w:adjustRightInd w:val="0"/>
        <w:rPr>
          <w:rFonts w:ascii="Calibri" w:hAnsi="Calibri" w:cs="Calibri"/>
        </w:rPr>
      </w:pPr>
      <w:r w:rsidRPr="00B32D77">
        <w:rPr>
          <w:rFonts w:ascii="Calibri" w:hAnsi="Calibri" w:cs="Calibri"/>
        </w:rPr>
        <w:t>30</w:t>
      </w:r>
      <w:r w:rsidRPr="00B32D77" w:rsidR="00B32D77">
        <w:rPr>
          <w:rFonts w:ascii="Calibri" w:hAnsi="Calibri" w:cs="Calibri"/>
        </w:rPr>
        <w:t xml:space="preserve"> </w:t>
      </w:r>
      <w:r w:rsidRPr="00B32D77">
        <w:rPr>
          <w:rFonts w:ascii="Calibri" w:hAnsi="Calibri" w:cs="Calibri"/>
        </w:rPr>
        <w:t>821</w:t>
      </w:r>
      <w:r w:rsidRPr="00B32D77" w:rsidR="00B32D77">
        <w:rPr>
          <w:rFonts w:ascii="Calibri" w:hAnsi="Calibri" w:cs="Calibri"/>
        </w:rPr>
        <w:tab/>
      </w:r>
      <w:r w:rsidRPr="00B32D77" w:rsidR="00B32D77">
        <w:rPr>
          <w:rFonts w:ascii="Calibri" w:hAnsi="Calibri" w:cs="Calibri"/>
        </w:rPr>
        <w:tab/>
        <w:t>Nationale Veiligheid</w:t>
      </w:r>
    </w:p>
    <w:p w:rsidRPr="00B32D77" w:rsidR="002F7279" w:rsidP="00B32D77" w:rsidRDefault="00B32D77" w14:paraId="38DE8662" w14:textId="0A031F31">
      <w:pPr>
        <w:ind w:left="1416" w:hanging="1416"/>
        <w:rPr>
          <w:rFonts w:ascii="Calibri" w:hAnsi="Calibri" w:cs="Calibri"/>
        </w:rPr>
      </w:pPr>
      <w:r w:rsidRPr="00B32D77">
        <w:rPr>
          <w:rFonts w:ascii="Calibri" w:hAnsi="Calibri" w:cs="Calibri"/>
        </w:rPr>
        <w:t xml:space="preserve">Nr. </w:t>
      </w:r>
      <w:r w:rsidRPr="00B32D77" w:rsidR="002F7279">
        <w:rPr>
          <w:rFonts w:ascii="Calibri" w:hAnsi="Calibri" w:cs="Calibri"/>
        </w:rPr>
        <w:t>261</w:t>
      </w:r>
      <w:r w:rsidRPr="00B32D77">
        <w:rPr>
          <w:rFonts w:ascii="Calibri" w:hAnsi="Calibri" w:cs="Calibri"/>
        </w:rPr>
        <w:tab/>
        <w:t>Brief van de staatssecretaris van Sociale Zaken en Werkgelegenheid</w:t>
      </w:r>
    </w:p>
    <w:p w:rsidRPr="00B32D77" w:rsidR="00B32D77" w:rsidP="002F7279" w:rsidRDefault="00B32D77" w14:paraId="1206C739" w14:textId="3D6A88C9">
      <w:pPr>
        <w:rPr>
          <w:rFonts w:ascii="Calibri" w:hAnsi="Calibri" w:cs="Calibri"/>
        </w:rPr>
      </w:pPr>
      <w:r w:rsidRPr="00B32D77">
        <w:rPr>
          <w:rFonts w:ascii="Calibri" w:hAnsi="Calibri" w:cs="Calibri"/>
        </w:rPr>
        <w:t>Aan de Voorzitter van de Tweede Kamer der Staten-Generaal</w:t>
      </w:r>
    </w:p>
    <w:p w:rsidRPr="00B32D77" w:rsidR="00B32D77" w:rsidP="002F7279" w:rsidRDefault="00B32D77" w14:paraId="31D4A787" w14:textId="1944DC7D">
      <w:pPr>
        <w:rPr>
          <w:rFonts w:ascii="Calibri" w:hAnsi="Calibri" w:cs="Calibri"/>
        </w:rPr>
      </w:pPr>
      <w:r w:rsidRPr="00B32D77">
        <w:rPr>
          <w:rFonts w:ascii="Calibri" w:hAnsi="Calibri" w:cs="Calibri"/>
        </w:rPr>
        <w:t>Den Haag, 20 februari 2025</w:t>
      </w:r>
    </w:p>
    <w:p w:rsidRPr="00B32D77" w:rsidR="002F7279" w:rsidP="002F7279" w:rsidRDefault="002F7279" w14:paraId="73DA7E91" w14:textId="77777777">
      <w:pPr>
        <w:rPr>
          <w:rFonts w:ascii="Calibri" w:hAnsi="Calibri" w:cs="Calibri"/>
        </w:rPr>
      </w:pPr>
    </w:p>
    <w:p w:rsidRPr="00B32D77" w:rsidR="002F7279" w:rsidP="002F7279" w:rsidRDefault="002F7279" w14:paraId="7853EE9D" w14:textId="329D6818">
      <w:pPr>
        <w:rPr>
          <w:rFonts w:ascii="Calibri" w:hAnsi="Calibri" w:cs="Calibri"/>
        </w:rPr>
      </w:pPr>
      <w:r w:rsidRPr="00B32D77">
        <w:rPr>
          <w:rFonts w:ascii="Calibri" w:hAnsi="Calibri" w:cs="Calibri"/>
        </w:rPr>
        <w:t>Zoals aangekondigd in de brief ‘Reactie op verzoek stand van zaken beleid inzake ongewenste buitenlandse inmenging en beïnvloeding’ van 4 februari jl.</w:t>
      </w:r>
      <w:r w:rsidRPr="00B32D77">
        <w:rPr>
          <w:rStyle w:val="Voetnootmarkering"/>
          <w:rFonts w:ascii="Calibri" w:hAnsi="Calibri" w:cs="Calibri"/>
        </w:rPr>
        <w:footnoteReference w:id="1"/>
      </w:r>
      <w:r w:rsidRPr="00B32D77">
        <w:rPr>
          <w:rFonts w:ascii="Calibri" w:hAnsi="Calibri" w:cs="Calibri"/>
        </w:rPr>
        <w:t>, bied ik hierbij uw Kamer een vertrouwelijk inzage aan van een rapportage in het kader van gesprekken met gemeenschappen</w:t>
      </w:r>
      <w:r w:rsidRPr="00B32D77" w:rsidR="00360FA7">
        <w:rPr>
          <w:rStyle w:val="Voetnootmarkering"/>
          <w:rFonts w:ascii="Calibri" w:hAnsi="Calibri" w:cs="Calibri"/>
        </w:rPr>
        <w:footnoteReference w:id="2"/>
      </w:r>
      <w:r w:rsidRPr="00B32D77">
        <w:rPr>
          <w:rFonts w:ascii="Calibri" w:hAnsi="Calibri" w:cs="Calibri"/>
        </w:rPr>
        <w:t>. De rapportage ziet toe op gesprekken over onder andere identiteit, discriminatie en zorgen als gevolg van ongewenste buitenlandse inmenging, gefaciliteerd door het ministerie van Sociale Zaken en Werkgelegenheid (SZW). De rapportage kan worden ingezien vanaf 20 februari 2025.</w:t>
      </w:r>
    </w:p>
    <w:p w:rsidRPr="00B32D77" w:rsidR="002F7279" w:rsidP="002F7279" w:rsidRDefault="002F7279" w14:paraId="46F6033B" w14:textId="77777777">
      <w:pPr>
        <w:rPr>
          <w:rFonts w:ascii="Calibri" w:hAnsi="Calibri" w:cs="Calibri"/>
        </w:rPr>
      </w:pPr>
    </w:p>
    <w:p w:rsidRPr="00B32D77" w:rsidR="002F7279" w:rsidP="002F7279" w:rsidRDefault="002F7279" w14:paraId="66E6D48F" w14:textId="77777777">
      <w:pPr>
        <w:rPr>
          <w:rFonts w:ascii="Calibri" w:hAnsi="Calibri" w:cs="Calibri"/>
        </w:rPr>
      </w:pPr>
      <w:r w:rsidRPr="00B32D77">
        <w:rPr>
          <w:rFonts w:ascii="Calibri" w:hAnsi="Calibri" w:cs="Calibri"/>
        </w:rPr>
        <w:t xml:space="preserve">Het ministerie van SZW gaat zorgvuldig om met organisaties waarmee het contact heeft, in het bijzonder wanneer er gesproken wordt over zorgen als gevolg van ongewenste buitenlandse inmenging. SZW acht het van groot belang de veiligheid van betrokkenen bij deze rapportage te waarborgen. In dit geval heeft de betreffende organisatie signalen ontvangen die duiden op mogelijke veiligheidsrisico’s. In dat kader is gekozen voor een vertrouwelijke inzage van deze rapportage. Een openbare publicatie acht ik in dit kader onwenselijk. </w:t>
      </w:r>
    </w:p>
    <w:p w:rsidRPr="00B32D77" w:rsidR="002F7279" w:rsidP="002F7279" w:rsidRDefault="002F7279" w14:paraId="407561E4" w14:textId="77777777">
      <w:pPr>
        <w:rPr>
          <w:rFonts w:ascii="Calibri" w:hAnsi="Calibri" w:cs="Calibri"/>
        </w:rPr>
      </w:pPr>
    </w:p>
    <w:p w:rsidRPr="00B32D77" w:rsidR="002F7279" w:rsidP="00B32D77" w:rsidRDefault="00B32D77" w14:paraId="708FD312" w14:textId="4A312226">
      <w:pPr>
        <w:pStyle w:val="Geenafstand"/>
        <w:rPr>
          <w:rFonts w:ascii="Calibri" w:hAnsi="Calibri" w:cs="Calibri"/>
        </w:rPr>
      </w:pPr>
      <w:r w:rsidRPr="00B32D77">
        <w:rPr>
          <w:rFonts w:ascii="Calibri" w:hAnsi="Calibri" w:cs="Calibri"/>
        </w:rPr>
        <w:t>De staatssecretaris van Sociale Zaken en Werkgelegenheid,</w:t>
      </w:r>
    </w:p>
    <w:p w:rsidRPr="00B32D77" w:rsidR="002F7279" w:rsidP="00B32D77" w:rsidRDefault="002F7279" w14:paraId="58A14D4D" w14:textId="77777777">
      <w:pPr>
        <w:pStyle w:val="Geenafstand"/>
        <w:rPr>
          <w:rFonts w:ascii="Calibri" w:hAnsi="Calibri" w:cs="Calibri"/>
        </w:rPr>
      </w:pPr>
      <w:r w:rsidRPr="00B32D77">
        <w:rPr>
          <w:rFonts w:ascii="Calibri" w:hAnsi="Calibri" w:cs="Calibri"/>
        </w:rPr>
        <w:t>J.N.J. Nobel</w:t>
      </w:r>
    </w:p>
    <w:p w:rsidRPr="00B32D77" w:rsidR="00E6311E" w:rsidRDefault="00E6311E" w14:paraId="3F1F753D" w14:textId="77777777">
      <w:pPr>
        <w:rPr>
          <w:rFonts w:ascii="Calibri" w:hAnsi="Calibri" w:cs="Calibri"/>
        </w:rPr>
      </w:pPr>
    </w:p>
    <w:sectPr w:rsidRPr="00B32D77" w:rsidR="00E6311E" w:rsidSect="00EA0D1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29AA" w14:textId="77777777" w:rsidR="002F7279" w:rsidRDefault="002F7279" w:rsidP="002F7279">
      <w:pPr>
        <w:spacing w:after="0" w:line="240" w:lineRule="auto"/>
      </w:pPr>
      <w:r>
        <w:separator/>
      </w:r>
    </w:p>
  </w:endnote>
  <w:endnote w:type="continuationSeparator" w:id="0">
    <w:p w14:paraId="5390D414" w14:textId="77777777" w:rsidR="002F7279" w:rsidRDefault="002F7279" w:rsidP="002F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258A" w14:textId="77777777" w:rsidR="00360FA7" w:rsidRPr="002F7279" w:rsidRDefault="00360FA7" w:rsidP="002F72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3E7A" w14:textId="77777777" w:rsidR="00360FA7" w:rsidRPr="002F7279" w:rsidRDefault="00360FA7" w:rsidP="002F72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7F5A" w14:textId="77777777" w:rsidR="00360FA7" w:rsidRPr="002F7279" w:rsidRDefault="00360FA7" w:rsidP="002F72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941D" w14:textId="77777777" w:rsidR="002F7279" w:rsidRDefault="002F7279" w:rsidP="002F7279">
      <w:pPr>
        <w:spacing w:after="0" w:line="240" w:lineRule="auto"/>
      </w:pPr>
      <w:r>
        <w:separator/>
      </w:r>
    </w:p>
  </w:footnote>
  <w:footnote w:type="continuationSeparator" w:id="0">
    <w:p w14:paraId="34AC523C" w14:textId="77777777" w:rsidR="002F7279" w:rsidRDefault="002F7279" w:rsidP="002F7279">
      <w:pPr>
        <w:spacing w:after="0" w:line="240" w:lineRule="auto"/>
      </w:pPr>
      <w:r>
        <w:continuationSeparator/>
      </w:r>
    </w:p>
  </w:footnote>
  <w:footnote w:id="1">
    <w:p w14:paraId="097589B6" w14:textId="0B7DCDBC" w:rsidR="002F7279" w:rsidRPr="00B32D77" w:rsidRDefault="002F7279" w:rsidP="002F7279">
      <w:pPr>
        <w:pStyle w:val="Voetnoottekst"/>
        <w:rPr>
          <w:rFonts w:ascii="Calibri" w:hAnsi="Calibri" w:cs="Calibri"/>
        </w:rPr>
      </w:pPr>
      <w:r w:rsidRPr="00B32D77">
        <w:rPr>
          <w:rStyle w:val="Voetnootmarkering"/>
          <w:rFonts w:ascii="Calibri" w:hAnsi="Calibri" w:cs="Calibri"/>
        </w:rPr>
        <w:footnoteRef/>
      </w:r>
      <w:r w:rsidRPr="00B32D77">
        <w:rPr>
          <w:rFonts w:ascii="Calibri" w:hAnsi="Calibri" w:cs="Calibri"/>
        </w:rPr>
        <w:t xml:space="preserve"> Kamerstuk 30</w:t>
      </w:r>
      <w:r w:rsidR="00360FA7" w:rsidRPr="00B32D77">
        <w:rPr>
          <w:rFonts w:ascii="Calibri" w:hAnsi="Calibri" w:cs="Calibri"/>
        </w:rPr>
        <w:t xml:space="preserve"> </w:t>
      </w:r>
      <w:r w:rsidRPr="00B32D77">
        <w:rPr>
          <w:rFonts w:ascii="Calibri" w:hAnsi="Calibri" w:cs="Calibri"/>
        </w:rPr>
        <w:t>821</w:t>
      </w:r>
      <w:r w:rsidR="00360FA7" w:rsidRPr="00B32D77">
        <w:rPr>
          <w:rFonts w:ascii="Calibri" w:hAnsi="Calibri" w:cs="Calibri"/>
        </w:rPr>
        <w:t>,</w:t>
      </w:r>
      <w:r w:rsidRPr="00B32D77">
        <w:rPr>
          <w:rFonts w:ascii="Calibri" w:hAnsi="Calibri" w:cs="Calibri"/>
        </w:rPr>
        <w:t xml:space="preserve"> nr.258.</w:t>
      </w:r>
    </w:p>
  </w:footnote>
  <w:footnote w:id="2">
    <w:p w14:paraId="5BAF3E74" w14:textId="58A330C0" w:rsidR="00360FA7" w:rsidRPr="00B32D77" w:rsidRDefault="00360FA7">
      <w:pPr>
        <w:pStyle w:val="Voetnoottekst"/>
        <w:rPr>
          <w:rFonts w:ascii="Calibri" w:hAnsi="Calibri" w:cs="Calibri"/>
        </w:rPr>
      </w:pPr>
      <w:r w:rsidRPr="00B32D77">
        <w:rPr>
          <w:rStyle w:val="Voetnootmarkering"/>
          <w:rFonts w:ascii="Calibri" w:hAnsi="Calibri" w:cs="Calibri"/>
        </w:rPr>
        <w:footnoteRef/>
      </w:r>
      <w:r w:rsidRPr="00B32D77">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31EC" w14:textId="77777777" w:rsidR="00360FA7" w:rsidRPr="002F7279" w:rsidRDefault="00360FA7" w:rsidP="002F72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553C" w14:textId="77777777" w:rsidR="00360FA7" w:rsidRPr="002F7279" w:rsidRDefault="00360FA7" w:rsidP="002F72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AFB6" w14:textId="77777777" w:rsidR="00360FA7" w:rsidRPr="002F7279" w:rsidRDefault="00360FA7" w:rsidP="002F72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79"/>
    <w:rsid w:val="0025703A"/>
    <w:rsid w:val="002F7279"/>
    <w:rsid w:val="00360FA7"/>
    <w:rsid w:val="00662336"/>
    <w:rsid w:val="00B32D77"/>
    <w:rsid w:val="00BF38F0"/>
    <w:rsid w:val="00C57495"/>
    <w:rsid w:val="00E6311E"/>
    <w:rsid w:val="00EA0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44E0"/>
  <w15:chartTrackingRefBased/>
  <w15:docId w15:val="{9A5616DC-3EA8-4ABB-8DB7-9F93241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7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7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72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72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72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72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72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72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72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72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72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72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72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72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72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72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72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7279"/>
    <w:rPr>
      <w:rFonts w:eastAsiaTheme="majorEastAsia" w:cstheme="majorBidi"/>
      <w:color w:val="272727" w:themeColor="text1" w:themeTint="D8"/>
    </w:rPr>
  </w:style>
  <w:style w:type="paragraph" w:styleId="Titel">
    <w:name w:val="Title"/>
    <w:basedOn w:val="Standaard"/>
    <w:next w:val="Standaard"/>
    <w:link w:val="TitelChar"/>
    <w:uiPriority w:val="10"/>
    <w:qFormat/>
    <w:rsid w:val="002F7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72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72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72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72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7279"/>
    <w:rPr>
      <w:i/>
      <w:iCs/>
      <w:color w:val="404040" w:themeColor="text1" w:themeTint="BF"/>
    </w:rPr>
  </w:style>
  <w:style w:type="paragraph" w:styleId="Lijstalinea">
    <w:name w:val="List Paragraph"/>
    <w:basedOn w:val="Standaard"/>
    <w:uiPriority w:val="34"/>
    <w:qFormat/>
    <w:rsid w:val="002F7279"/>
    <w:pPr>
      <w:ind w:left="720"/>
      <w:contextualSpacing/>
    </w:pPr>
  </w:style>
  <w:style w:type="character" w:styleId="Intensievebenadrukking">
    <w:name w:val="Intense Emphasis"/>
    <w:basedOn w:val="Standaardalinea-lettertype"/>
    <w:uiPriority w:val="21"/>
    <w:qFormat/>
    <w:rsid w:val="002F7279"/>
    <w:rPr>
      <w:i/>
      <w:iCs/>
      <w:color w:val="0F4761" w:themeColor="accent1" w:themeShade="BF"/>
    </w:rPr>
  </w:style>
  <w:style w:type="paragraph" w:styleId="Duidelijkcitaat">
    <w:name w:val="Intense Quote"/>
    <w:basedOn w:val="Standaard"/>
    <w:next w:val="Standaard"/>
    <w:link w:val="DuidelijkcitaatChar"/>
    <w:uiPriority w:val="30"/>
    <w:qFormat/>
    <w:rsid w:val="002F7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7279"/>
    <w:rPr>
      <w:i/>
      <w:iCs/>
      <w:color w:val="0F4761" w:themeColor="accent1" w:themeShade="BF"/>
    </w:rPr>
  </w:style>
  <w:style w:type="character" w:styleId="Intensieveverwijzing">
    <w:name w:val="Intense Reference"/>
    <w:basedOn w:val="Standaardalinea-lettertype"/>
    <w:uiPriority w:val="32"/>
    <w:qFormat/>
    <w:rsid w:val="002F7279"/>
    <w:rPr>
      <w:b/>
      <w:bCs/>
      <w:smallCaps/>
      <w:color w:val="0F4761" w:themeColor="accent1" w:themeShade="BF"/>
      <w:spacing w:val="5"/>
    </w:rPr>
  </w:style>
  <w:style w:type="paragraph" w:customStyle="1" w:styleId="Afzendgegevens">
    <w:name w:val="Afzendgegevens"/>
    <w:basedOn w:val="Standaard"/>
    <w:next w:val="Standaard"/>
    <w:rsid w:val="002F72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2F72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2F727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F7279"/>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F72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F7279"/>
    <w:rPr>
      <w:caps/>
    </w:rPr>
  </w:style>
  <w:style w:type="paragraph" w:customStyle="1" w:styleId="Referentiegegevenskopjes">
    <w:name w:val="Referentiegegevenskopjes"/>
    <w:basedOn w:val="Standaard"/>
    <w:next w:val="Standaard"/>
    <w:rsid w:val="002F72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F72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F727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F72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F72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F72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F72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F7279"/>
    <w:rPr>
      <w:vertAlign w:val="superscript"/>
    </w:rPr>
  </w:style>
  <w:style w:type="paragraph" w:styleId="Geenafstand">
    <w:name w:val="No Spacing"/>
    <w:uiPriority w:val="1"/>
    <w:qFormat/>
    <w:rsid w:val="00B32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207</ap:Words>
  <ap:Characters>1141</ap:Characters>
  <ap:DocSecurity>0</ap:DocSecurity>
  <ap:Lines>9</ap:Lines>
  <ap:Paragraphs>2</ap:Paragraphs>
  <ap:ScaleCrop>false</ap:ScaleCrop>
  <ap:LinksUpToDate>false</ap:LinksUpToDate>
  <ap:CharactersWithSpaces>1346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2025-02-20T14:30:00.0000000Z</dcterms:created>
  <dcterms:modified xsi:type="dcterms:W3CDTF">2025-02-20T14:30:00.0000000Z</dcterms:modified>
  <version/>
  <category/>
</coreProperties>
</file>