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DCD" w:rsidR="000B2DCD" w:rsidP="1FFA106A" w:rsidRDefault="000B2DCD" w14:paraId="6DD0329F" w14:textId="77777777">
      <w:pPr>
        <w:rPr>
          <w:rFonts w:ascii="Times New Roman" w:hAnsi="Times New Roman" w:eastAsia="Calibri" w:cs="Times New Roman"/>
          <w:b/>
          <w:bCs/>
        </w:rPr>
      </w:pPr>
    </w:p>
    <w:p w:rsidRPr="000B2DCD" w:rsidR="000B2DCD" w:rsidP="1FFA106A" w:rsidRDefault="000B2DCD" w14:paraId="260A0F4F" w14:textId="77777777">
      <w:pPr>
        <w:rPr>
          <w:rFonts w:ascii="Times New Roman" w:hAnsi="Times New Roman" w:eastAsia="Calibri" w:cs="Times New Roman"/>
          <w:b/>
          <w:bCs/>
        </w:rPr>
      </w:pPr>
    </w:p>
    <w:p w:rsidRPr="000B2DCD" w:rsidR="000B2DCD" w:rsidP="1FFA106A" w:rsidRDefault="000B2DCD" w14:paraId="651BED8D" w14:textId="77777777">
      <w:pPr>
        <w:rPr>
          <w:rFonts w:ascii="Times New Roman" w:hAnsi="Times New Roman" w:eastAsia="Calibri" w:cs="Times New Roman"/>
          <w:b/>
          <w:bCs/>
        </w:rPr>
      </w:pPr>
    </w:p>
    <w:p w:rsidRPr="000B2DCD" w:rsidR="000B2DCD" w:rsidP="1FFA106A" w:rsidRDefault="000B2DCD" w14:paraId="59BCCB60" w14:textId="4AD38BDF">
      <w:pPr>
        <w:rPr>
          <w:rFonts w:ascii="Times New Roman" w:hAnsi="Times New Roman" w:cs="Times New Roman"/>
          <w:b/>
          <w:bCs/>
          <w:sz w:val="24"/>
          <w:szCs w:val="24"/>
        </w:rPr>
      </w:pPr>
      <w:r w:rsidRPr="000B2DCD">
        <w:rPr>
          <w:rFonts w:ascii="Times New Roman" w:hAnsi="Times New Roman" w:eastAsia="Calibri" w:cs="Times New Roman"/>
          <w:b/>
          <w:bCs/>
        </w:rPr>
        <w:t>36 471</w:t>
      </w:r>
      <w:r w:rsidRPr="000B2DCD">
        <w:rPr>
          <w:rFonts w:ascii="Times New Roman" w:hAnsi="Times New Roman" w:eastAsia="Calibri" w:cs="Times New Roman"/>
          <w:b/>
          <w:bCs/>
        </w:rPr>
        <w:tab/>
      </w:r>
      <w:r>
        <w:rPr>
          <w:rFonts w:ascii="Times New Roman" w:hAnsi="Times New Roman" w:eastAsia="Calibri" w:cs="Times New Roman"/>
          <w:b/>
          <w:bCs/>
        </w:rPr>
        <w:tab/>
      </w:r>
      <w:r w:rsidRPr="000B2DCD">
        <w:rPr>
          <w:rFonts w:ascii="Times New Roman" w:hAnsi="Times New Roman" w:cs="Times New Roman"/>
          <w:b/>
          <w:bCs/>
          <w:sz w:val="24"/>
          <w:szCs w:val="24"/>
        </w:rPr>
        <w:t>Kabinetsformatie 2023</w:t>
      </w:r>
    </w:p>
    <w:p w:rsidRPr="000B2DCD" w:rsidR="1FFA106A" w:rsidP="1FFA106A" w:rsidRDefault="000B2DCD" w14:paraId="1B0C19BF" w14:textId="2CAA5877">
      <w:pPr>
        <w:rPr>
          <w:rFonts w:ascii="Times New Roman" w:hAnsi="Times New Roman" w:cs="Times New Roman"/>
          <w:b/>
          <w:bCs/>
        </w:rPr>
      </w:pPr>
      <w:r>
        <w:rPr>
          <w:rFonts w:ascii="Times New Roman" w:hAnsi="Times New Roman" w:eastAsia="Calibri" w:cs="Times New Roman"/>
          <w:b/>
          <w:bCs/>
        </w:rPr>
        <w:t xml:space="preserve">Nr. </w:t>
      </w:r>
      <w:r>
        <w:rPr>
          <w:rFonts w:ascii="Times New Roman" w:hAnsi="Times New Roman" w:eastAsia="Calibri" w:cs="Times New Roman"/>
          <w:b/>
          <w:bCs/>
        </w:rPr>
        <w:tab/>
      </w:r>
      <w:r>
        <w:rPr>
          <w:rFonts w:ascii="Times New Roman" w:hAnsi="Times New Roman" w:eastAsia="Calibri" w:cs="Times New Roman"/>
          <w:b/>
          <w:bCs/>
        </w:rPr>
        <w:tab/>
      </w:r>
      <w:r w:rsidRPr="000B2DCD" w:rsidR="1FFA106A">
        <w:rPr>
          <w:rFonts w:ascii="Times New Roman" w:hAnsi="Times New Roman" w:eastAsia="Calibri" w:cs="Times New Roman"/>
          <w:b/>
          <w:bCs/>
        </w:rPr>
        <w:t xml:space="preserve">BRIEF </w:t>
      </w:r>
      <w:r>
        <w:rPr>
          <w:rFonts w:ascii="Times New Roman" w:hAnsi="Times New Roman" w:eastAsia="Calibri" w:cs="Times New Roman"/>
          <w:b/>
          <w:bCs/>
        </w:rPr>
        <w:t>VAN HET PRESIDIUM</w:t>
      </w:r>
    </w:p>
    <w:p w:rsidRPr="000B2DCD" w:rsidR="1FFA106A" w:rsidP="1FFA106A" w:rsidRDefault="1FFA106A" w14:paraId="3CAE3985" w14:textId="41A4F4F7">
      <w:pPr>
        <w:rPr>
          <w:rFonts w:ascii="Times New Roman" w:hAnsi="Times New Roman" w:eastAsia="Calibri" w:cs="Times New Roman"/>
        </w:rPr>
      </w:pPr>
    </w:p>
    <w:p w:rsidRPr="000B2DCD" w:rsidR="1FFA106A" w:rsidP="1FFA106A" w:rsidRDefault="1FFA106A" w14:paraId="6B0A5D92" w14:textId="2109715B">
      <w:pPr>
        <w:rPr>
          <w:rFonts w:ascii="Times New Roman" w:hAnsi="Times New Roman" w:eastAsia="Calibri" w:cs="Times New Roman"/>
        </w:rPr>
      </w:pPr>
      <w:r w:rsidRPr="000B2DCD">
        <w:rPr>
          <w:rFonts w:ascii="Times New Roman" w:hAnsi="Times New Roman" w:eastAsia="Calibri" w:cs="Times New Roman"/>
        </w:rPr>
        <w:t xml:space="preserve">Aan de </w:t>
      </w:r>
      <w:r w:rsidRPr="000B2DCD" w:rsidR="00C21137">
        <w:rPr>
          <w:rFonts w:ascii="Times New Roman" w:hAnsi="Times New Roman" w:eastAsia="Calibri" w:cs="Times New Roman"/>
        </w:rPr>
        <w:t>l</w:t>
      </w:r>
      <w:r w:rsidRPr="000B2DCD">
        <w:rPr>
          <w:rFonts w:ascii="Times New Roman" w:hAnsi="Times New Roman" w:eastAsia="Calibri" w:cs="Times New Roman"/>
        </w:rPr>
        <w:t>eden</w:t>
      </w:r>
      <w:r w:rsidRPr="000B2DCD" w:rsidR="00C21137">
        <w:rPr>
          <w:rFonts w:ascii="Times New Roman" w:hAnsi="Times New Roman" w:eastAsia="Calibri" w:cs="Times New Roman"/>
        </w:rPr>
        <w:t xml:space="preserve"> van de commissie voor de Werkwijze</w:t>
      </w:r>
      <w:r w:rsidRPr="000B2DCD">
        <w:rPr>
          <w:rFonts w:ascii="Times New Roman" w:hAnsi="Times New Roman" w:eastAsia="Calibri" w:cs="Times New Roman"/>
        </w:rPr>
        <w:t xml:space="preserve">, </w:t>
      </w:r>
    </w:p>
    <w:p w:rsidRPr="000B2DCD" w:rsidR="000B2DCD" w:rsidP="000B2DCD" w:rsidRDefault="000B2DCD" w14:paraId="075E642C" w14:textId="77777777">
      <w:pPr>
        <w:rPr>
          <w:rFonts w:ascii="Times New Roman" w:hAnsi="Times New Roman" w:eastAsia="Calibri" w:cs="Times New Roman"/>
        </w:rPr>
      </w:pPr>
      <w:r w:rsidRPr="000B2DCD">
        <w:rPr>
          <w:rFonts w:ascii="Times New Roman" w:hAnsi="Times New Roman" w:eastAsia="Calibri" w:cs="Times New Roman"/>
        </w:rPr>
        <w:t>Den Haag, 19 februari 2025</w:t>
      </w:r>
    </w:p>
    <w:p w:rsidRPr="000B2DCD" w:rsidR="000B2DCD" w:rsidP="1FFA106A" w:rsidRDefault="000B2DCD" w14:paraId="30FD7AD7" w14:textId="77777777">
      <w:pPr>
        <w:rPr>
          <w:rFonts w:ascii="Times New Roman" w:hAnsi="Times New Roman" w:cs="Times New Roman"/>
        </w:rPr>
      </w:pPr>
    </w:p>
    <w:p w:rsidRPr="000B2DCD" w:rsidR="00C21137" w:rsidP="1FFA106A" w:rsidRDefault="00C21137" w14:paraId="19B0D941" w14:textId="28CAF1DB">
      <w:pPr>
        <w:rPr>
          <w:rFonts w:ascii="Times New Roman" w:hAnsi="Times New Roman" w:eastAsia="Calibri" w:cs="Times New Roman"/>
        </w:rPr>
      </w:pPr>
      <w:r w:rsidRPr="000B2DCD">
        <w:rPr>
          <w:rFonts w:ascii="Times New Roman" w:hAnsi="Times New Roman" w:eastAsia="Calibri" w:cs="Times New Roman"/>
        </w:rPr>
        <w:t xml:space="preserve">Het Presidium heeft in </w:t>
      </w:r>
      <w:r w:rsidRPr="000B2DCD" w:rsidR="00E93FC8">
        <w:rPr>
          <w:rFonts w:ascii="Times New Roman" w:hAnsi="Times New Roman" w:eastAsia="Calibri" w:cs="Times New Roman"/>
        </w:rPr>
        <w:t>zijn</w:t>
      </w:r>
      <w:r w:rsidRPr="000B2DCD">
        <w:rPr>
          <w:rFonts w:ascii="Times New Roman" w:hAnsi="Times New Roman" w:eastAsia="Calibri" w:cs="Times New Roman"/>
        </w:rPr>
        <w:t xml:space="preserve"> vergaderingen van 22 januari en 5 februari gesproken over </w:t>
      </w:r>
      <w:bookmarkStart w:name="_Hlk190953738" w:id="0"/>
      <w:r w:rsidRPr="000B2DCD">
        <w:rPr>
          <w:rFonts w:ascii="Times New Roman" w:hAnsi="Times New Roman" w:eastAsia="Calibri" w:cs="Times New Roman"/>
        </w:rPr>
        <w:t>de evaluatie van de kabinetsformatie 2023-2024</w:t>
      </w:r>
      <w:bookmarkEnd w:id="0"/>
      <w:r w:rsidRPr="000B2DCD">
        <w:rPr>
          <w:rFonts w:ascii="Times New Roman" w:hAnsi="Times New Roman" w:eastAsia="Calibri" w:cs="Times New Roman"/>
        </w:rPr>
        <w:t xml:space="preserve">. Deze </w:t>
      </w:r>
      <w:r w:rsidRPr="000B2DCD" w:rsidR="00D54B94">
        <w:rPr>
          <w:rFonts w:ascii="Times New Roman" w:hAnsi="Times New Roman" w:eastAsia="Calibri" w:cs="Times New Roman"/>
        </w:rPr>
        <w:t xml:space="preserve">ambtelijke </w:t>
      </w:r>
      <w:r w:rsidRPr="000B2DCD">
        <w:rPr>
          <w:rFonts w:ascii="Times New Roman" w:hAnsi="Times New Roman" w:eastAsia="Calibri" w:cs="Times New Roman"/>
        </w:rPr>
        <w:t>evaluatie ziet met name op de wijze waarop uitvoering is gegeven aan de in 2023 aangenomen motie-Klaver/Sneller over de invulling van het formatieproces</w:t>
      </w:r>
      <w:r w:rsidRPr="000B2DCD" w:rsidR="007B5A4D">
        <w:rPr>
          <w:rFonts w:ascii="Times New Roman" w:hAnsi="Times New Roman" w:eastAsia="Calibri" w:cs="Times New Roman"/>
        </w:rPr>
        <w:t xml:space="preserve"> (Kamerstuk 35 788, nr. 229)</w:t>
      </w:r>
      <w:r w:rsidRPr="000B2DCD">
        <w:rPr>
          <w:rFonts w:ascii="Times New Roman" w:hAnsi="Times New Roman" w:eastAsia="Calibri" w:cs="Times New Roman"/>
        </w:rPr>
        <w:t>.</w:t>
      </w:r>
    </w:p>
    <w:p w:rsidRPr="000B2DCD" w:rsidR="00C21137" w:rsidP="1FFA106A" w:rsidRDefault="00C21137" w14:paraId="1C08B0D0" w14:textId="3011D97B">
      <w:pPr>
        <w:rPr>
          <w:rFonts w:ascii="Times New Roman" w:hAnsi="Times New Roman" w:eastAsia="Calibri" w:cs="Times New Roman"/>
        </w:rPr>
      </w:pPr>
      <w:r w:rsidRPr="000B2DCD">
        <w:rPr>
          <w:rFonts w:ascii="Times New Roman" w:hAnsi="Times New Roman" w:eastAsia="Calibri" w:cs="Times New Roman"/>
        </w:rPr>
        <w:t>Het Presidium heeft besloten om de evaluatie door te geleiden naar de commissie voor de Werkwijze, die zich kan buigen over de onderwer</w:t>
      </w:r>
      <w:r w:rsidRPr="000B2DCD" w:rsidR="00E93FC8">
        <w:rPr>
          <w:rFonts w:ascii="Times New Roman" w:hAnsi="Times New Roman" w:eastAsia="Calibri" w:cs="Times New Roman"/>
        </w:rPr>
        <w:t>p</w:t>
      </w:r>
      <w:r w:rsidRPr="000B2DCD">
        <w:rPr>
          <w:rFonts w:ascii="Times New Roman" w:hAnsi="Times New Roman" w:eastAsia="Calibri" w:cs="Times New Roman"/>
        </w:rPr>
        <w:t xml:space="preserve">en waarvan de evaluatie </w:t>
      </w:r>
      <w:r w:rsidRPr="000B2DCD" w:rsidR="00E93FC8">
        <w:rPr>
          <w:rFonts w:ascii="Times New Roman" w:hAnsi="Times New Roman" w:eastAsia="Calibri" w:cs="Times New Roman"/>
        </w:rPr>
        <w:t>stelt</w:t>
      </w:r>
      <w:r w:rsidRPr="000B2DCD">
        <w:rPr>
          <w:rFonts w:ascii="Times New Roman" w:hAnsi="Times New Roman" w:eastAsia="Calibri" w:cs="Times New Roman"/>
        </w:rPr>
        <w:t xml:space="preserve"> dat het wenselijk is dat de Kamer zich hierover uitspreekt. Op </w:t>
      </w:r>
      <w:r w:rsidRPr="000B2DCD" w:rsidR="00DB6300">
        <w:rPr>
          <w:rFonts w:ascii="Times New Roman" w:hAnsi="Times New Roman" w:eastAsia="Calibri" w:cs="Times New Roman"/>
        </w:rPr>
        <w:t>drie</w:t>
      </w:r>
      <w:r w:rsidRPr="000B2DCD">
        <w:rPr>
          <w:rFonts w:ascii="Times New Roman" w:hAnsi="Times New Roman" w:eastAsia="Calibri" w:cs="Times New Roman"/>
        </w:rPr>
        <w:t xml:space="preserve"> van deze onderwerpen wenst het Presidium een appreciatie aan de commissie voor de Werkwijze mee te geven.  </w:t>
      </w:r>
    </w:p>
    <w:p w:rsidRPr="000B2DCD" w:rsidR="00C21137" w:rsidP="1FFA106A" w:rsidRDefault="00965EF3" w14:paraId="125C3D51" w14:textId="66A0A770">
      <w:pPr>
        <w:rPr>
          <w:rFonts w:ascii="Times New Roman" w:hAnsi="Times New Roman" w:eastAsia="Calibri" w:cs="Times New Roman"/>
        </w:rPr>
      </w:pPr>
      <w:r w:rsidRPr="000B2DCD">
        <w:rPr>
          <w:rFonts w:ascii="Times New Roman" w:hAnsi="Times New Roman" w:eastAsia="Calibri" w:cs="Times New Roman"/>
        </w:rPr>
        <w:t xml:space="preserve">Het Presidium staat positief tegenover </w:t>
      </w:r>
      <w:r w:rsidRPr="000B2DCD" w:rsidR="00BE5D18">
        <w:rPr>
          <w:rFonts w:ascii="Times New Roman" w:hAnsi="Times New Roman" w:eastAsia="Calibri" w:cs="Times New Roman"/>
        </w:rPr>
        <w:t>het voorstel</w:t>
      </w:r>
      <w:r w:rsidRPr="000B2DCD">
        <w:rPr>
          <w:rFonts w:ascii="Times New Roman" w:hAnsi="Times New Roman" w:eastAsia="Calibri" w:cs="Times New Roman"/>
        </w:rPr>
        <w:t xml:space="preserve"> om de informateur(s) stilzwijgend decharge te verlenen nadat de Tweede Kamer een debat over diens eindverslag heeft gevoerd. </w:t>
      </w:r>
      <w:r w:rsidRPr="000B2DCD" w:rsidR="00C21137">
        <w:rPr>
          <w:rFonts w:ascii="Times New Roman" w:hAnsi="Times New Roman" w:eastAsia="Calibri" w:cs="Times New Roman"/>
        </w:rPr>
        <w:t>Ten aanzien van de hoofdlocatie van de formatie heeft het Presidium begrip voor de bezwaren die zijn geuit over het formatiekwartier in B67. Het Presidium vindt het van belang dat het gebouw van de Tweede Kamer, als locatie in het formatieproces, een rol blijft houden, maar kan zich voorstellen dat de formerende partijen zelf aangeven of zij op een andere locatie willen onderhandelen. Er kan een verkenning worden uitgevoerd naar geschikte locaties hiervoor.</w:t>
      </w:r>
      <w:r w:rsidRPr="000B2DCD">
        <w:rPr>
          <w:rFonts w:ascii="Times New Roman" w:hAnsi="Times New Roman" w:eastAsia="Calibri" w:cs="Times New Roman"/>
        </w:rPr>
        <w:t xml:space="preserve"> </w:t>
      </w:r>
      <w:r w:rsidRPr="000B2DCD" w:rsidR="00DB6300">
        <w:rPr>
          <w:rFonts w:ascii="Times New Roman" w:hAnsi="Times New Roman" w:eastAsia="Calibri" w:cs="Times New Roman"/>
        </w:rPr>
        <w:t xml:space="preserve">Tot slot </w:t>
      </w:r>
      <w:r w:rsidRPr="000B2DCD" w:rsidR="00E93FC8">
        <w:rPr>
          <w:rFonts w:ascii="Times New Roman" w:hAnsi="Times New Roman" w:eastAsia="Calibri" w:cs="Times New Roman"/>
        </w:rPr>
        <w:t>is</w:t>
      </w:r>
      <w:r w:rsidRPr="000B2DCD" w:rsidR="00C21137">
        <w:rPr>
          <w:rFonts w:ascii="Times New Roman" w:hAnsi="Times New Roman" w:eastAsia="Calibri" w:cs="Times New Roman"/>
        </w:rPr>
        <w:t xml:space="preserve"> het Presidium</w:t>
      </w:r>
      <w:r w:rsidRPr="000B2DCD" w:rsidR="00E93FC8">
        <w:rPr>
          <w:rFonts w:ascii="Times New Roman" w:hAnsi="Times New Roman" w:eastAsia="Calibri" w:cs="Times New Roman"/>
        </w:rPr>
        <w:t xml:space="preserve"> er voorstander van</w:t>
      </w:r>
      <w:r w:rsidRPr="000B2DCD" w:rsidR="00C21137">
        <w:rPr>
          <w:rFonts w:ascii="Times New Roman" w:hAnsi="Times New Roman" w:eastAsia="Calibri" w:cs="Times New Roman"/>
        </w:rPr>
        <w:t xml:space="preserve"> dat de Kamer de mogelijkheid creëert om informateurs een vergoeding aan te bieden voor hun werkzaamheden, als zij geen andere publieke inkomsten ontvangen.</w:t>
      </w:r>
    </w:p>
    <w:p w:rsidRPr="000B2DCD" w:rsidR="007B5A4D" w:rsidP="1FFA106A" w:rsidRDefault="007B5A4D" w14:paraId="2EFEDB7B" w14:textId="2AB071B8">
      <w:pPr>
        <w:rPr>
          <w:rFonts w:ascii="Times New Roman" w:hAnsi="Times New Roman" w:eastAsia="Calibri" w:cs="Times New Roman"/>
        </w:rPr>
      </w:pPr>
      <w:r w:rsidRPr="000B2DCD">
        <w:rPr>
          <w:rFonts w:ascii="Times New Roman" w:hAnsi="Times New Roman" w:eastAsia="Calibri" w:cs="Times New Roman"/>
        </w:rPr>
        <w:t>Het Presidium vertrouwt erop dat de commissie voor de Werkwijze de bevindingen uit de evaluatie ter hand neemt en de Kamer over de uitkomst daarvan informeert.</w:t>
      </w:r>
    </w:p>
    <w:p w:rsidRPr="000B2DCD" w:rsidR="00BB4A1E" w:rsidP="00890F6E" w:rsidRDefault="00BB4A1E" w14:paraId="4542E673" w14:textId="77777777">
      <w:pPr>
        <w:rPr>
          <w:rFonts w:ascii="Times New Roman" w:hAnsi="Times New Roman" w:eastAsia="Calibri" w:cs="Times New Roman"/>
        </w:rPr>
      </w:pPr>
      <w:bookmarkStart w:name="_Hlk187914780" w:id="1"/>
    </w:p>
    <w:p w:rsidRPr="000B2DCD" w:rsidR="00C21137" w:rsidP="00890F6E" w:rsidRDefault="00C21137" w14:paraId="68E65760" w14:textId="4CB437AB">
      <w:pPr>
        <w:rPr>
          <w:rFonts w:ascii="Times New Roman" w:hAnsi="Times New Roman" w:eastAsia="Calibri" w:cs="Times New Roman"/>
        </w:rPr>
      </w:pPr>
      <w:r w:rsidRPr="000B2DCD">
        <w:rPr>
          <w:rFonts w:ascii="Times New Roman" w:hAnsi="Times New Roman" w:eastAsia="Calibri" w:cs="Times New Roman"/>
        </w:rPr>
        <w:t>Namens het Presidium</w:t>
      </w:r>
      <w:r w:rsidR="00922E34">
        <w:rPr>
          <w:rFonts w:ascii="Times New Roman" w:hAnsi="Times New Roman" w:eastAsia="Calibri" w:cs="Times New Roman"/>
        </w:rPr>
        <w:t>,</w:t>
      </w:r>
    </w:p>
    <w:p w:rsidRPr="000B2DCD" w:rsidR="00C21137" w:rsidP="00890F6E" w:rsidRDefault="00C21137" w14:paraId="554DBDF6" w14:textId="77777777">
      <w:pPr>
        <w:rPr>
          <w:rFonts w:ascii="Times New Roman" w:hAnsi="Times New Roman" w:eastAsia="Calibri" w:cs="Times New Roman"/>
        </w:rPr>
      </w:pPr>
    </w:p>
    <w:p w:rsidRPr="000B2DCD" w:rsidR="007B5A4D" w:rsidP="00890F6E" w:rsidRDefault="000B2DCD" w14:paraId="0F8383DF" w14:textId="586A82B8">
      <w:pPr>
        <w:rPr>
          <w:rFonts w:ascii="Times New Roman" w:hAnsi="Times New Roman" w:eastAsia="Calibri" w:cs="Times New Roman"/>
        </w:rPr>
      </w:pPr>
      <w:r w:rsidRPr="000B2DCD">
        <w:rPr>
          <w:rFonts w:ascii="Times New Roman" w:hAnsi="Times New Roman" w:eastAsia="Calibri" w:cs="Times New Roman"/>
        </w:rPr>
        <w:t xml:space="preserve">De </w:t>
      </w:r>
      <w:r w:rsidRPr="000B2DCD">
        <w:rPr>
          <w:rFonts w:ascii="Times New Roman" w:hAnsi="Times New Roman" w:eastAsia="Calibri" w:cs="Times New Roman"/>
        </w:rPr>
        <w:t>Voorzitter van de Tweede Kamer der Staten-Generaal</w:t>
      </w:r>
      <w:r w:rsidRPr="000B2DCD">
        <w:rPr>
          <w:rFonts w:ascii="Times New Roman" w:hAnsi="Times New Roman" w:eastAsia="Calibri" w:cs="Times New Roman"/>
        </w:rPr>
        <w:t>,</w:t>
      </w:r>
    </w:p>
    <w:p w:rsidRPr="000B2DCD" w:rsidR="00BB4A1E" w:rsidP="00890F6E" w:rsidRDefault="00BB4A1E" w14:paraId="73127783" w14:textId="432712A7">
      <w:pPr>
        <w:rPr>
          <w:rFonts w:ascii="Times New Roman" w:hAnsi="Times New Roman" w:eastAsia="Calibri" w:cs="Times New Roman"/>
        </w:rPr>
      </w:pPr>
      <w:r w:rsidRPr="000B2DCD">
        <w:rPr>
          <w:rFonts w:ascii="Times New Roman" w:hAnsi="Times New Roman" w:eastAsia="Calibri" w:cs="Times New Roman"/>
        </w:rPr>
        <w:t>Martin Bosma</w:t>
      </w:r>
    </w:p>
    <w:p w:rsidRPr="000B2DCD" w:rsidR="00D130AE" w:rsidP="009378DA" w:rsidRDefault="00D130AE" w14:paraId="747EF680" w14:textId="77777777">
      <w:pPr>
        <w:rPr>
          <w:rFonts w:ascii="Times New Roman" w:hAnsi="Times New Roman" w:eastAsia="Calibri" w:cs="Times New Roman"/>
        </w:rPr>
      </w:pPr>
    </w:p>
    <w:p w:rsidRPr="000B2DCD" w:rsidR="006D738C" w:rsidP="00890F6E" w:rsidRDefault="006D738C" w14:paraId="20C26494" w14:textId="77777777">
      <w:pPr>
        <w:rPr>
          <w:rFonts w:ascii="Times New Roman" w:hAnsi="Times New Roman" w:eastAsia="Calibri" w:cs="Times New Roman"/>
        </w:rPr>
      </w:pPr>
    </w:p>
    <w:bookmarkEnd w:id="1"/>
    <w:p w:rsidRPr="000B2DCD" w:rsidR="00D130AE" w:rsidP="00890F6E" w:rsidRDefault="00D130AE" w14:paraId="1867F455" w14:textId="77777777">
      <w:pPr>
        <w:rPr>
          <w:rFonts w:ascii="Times New Roman" w:hAnsi="Times New Roman" w:eastAsia="Calibri" w:cs="Times New Roman"/>
        </w:rPr>
      </w:pPr>
    </w:p>
    <w:sectPr w:rsidRPr="000B2DCD" w:rsidR="00D130AE" w:rsidSect="00922E3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52D"/>
    <w:multiLevelType w:val="hybridMultilevel"/>
    <w:tmpl w:val="339C5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247E7D"/>
    <w:multiLevelType w:val="hybridMultilevel"/>
    <w:tmpl w:val="B57ABD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675405">
    <w:abstractNumId w:val="0"/>
  </w:num>
  <w:num w:numId="2" w16cid:durableId="180643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48172"/>
    <w:rsid w:val="00027D58"/>
    <w:rsid w:val="0004266F"/>
    <w:rsid w:val="00080021"/>
    <w:rsid w:val="000918EB"/>
    <w:rsid w:val="00097E5F"/>
    <w:rsid w:val="000B2DCD"/>
    <w:rsid w:val="000B6D6B"/>
    <w:rsid w:val="000C2E0C"/>
    <w:rsid w:val="000C3CEC"/>
    <w:rsid w:val="000F7E85"/>
    <w:rsid w:val="001225BB"/>
    <w:rsid w:val="00123839"/>
    <w:rsid w:val="001347A5"/>
    <w:rsid w:val="00150E93"/>
    <w:rsid w:val="00151E2C"/>
    <w:rsid w:val="00154B9D"/>
    <w:rsid w:val="00157E7B"/>
    <w:rsid w:val="001665A1"/>
    <w:rsid w:val="001C4574"/>
    <w:rsid w:val="001E7E2F"/>
    <w:rsid w:val="001F12F9"/>
    <w:rsid w:val="001F39C1"/>
    <w:rsid w:val="00215C83"/>
    <w:rsid w:val="0022308D"/>
    <w:rsid w:val="002240A9"/>
    <w:rsid w:val="00233E24"/>
    <w:rsid w:val="00234ED8"/>
    <w:rsid w:val="0026181E"/>
    <w:rsid w:val="00261BDB"/>
    <w:rsid w:val="00265019"/>
    <w:rsid w:val="002B08DB"/>
    <w:rsid w:val="002B4D68"/>
    <w:rsid w:val="002D4A3C"/>
    <w:rsid w:val="002D5C08"/>
    <w:rsid w:val="002E0F62"/>
    <w:rsid w:val="002E46B3"/>
    <w:rsid w:val="00337008"/>
    <w:rsid w:val="00340F88"/>
    <w:rsid w:val="003507D7"/>
    <w:rsid w:val="00351233"/>
    <w:rsid w:val="003661B8"/>
    <w:rsid w:val="003804A4"/>
    <w:rsid w:val="003B6BEE"/>
    <w:rsid w:val="003C45C7"/>
    <w:rsid w:val="003C6D47"/>
    <w:rsid w:val="00401A65"/>
    <w:rsid w:val="004360E6"/>
    <w:rsid w:val="004416E6"/>
    <w:rsid w:val="00482466"/>
    <w:rsid w:val="00485F5B"/>
    <w:rsid w:val="00495CE7"/>
    <w:rsid w:val="004A3DEA"/>
    <w:rsid w:val="004B4283"/>
    <w:rsid w:val="004C3BA9"/>
    <w:rsid w:val="004D1FFA"/>
    <w:rsid w:val="004D7F7B"/>
    <w:rsid w:val="00512837"/>
    <w:rsid w:val="00516290"/>
    <w:rsid w:val="005446AC"/>
    <w:rsid w:val="00552B7B"/>
    <w:rsid w:val="00566502"/>
    <w:rsid w:val="00593F0A"/>
    <w:rsid w:val="005948C6"/>
    <w:rsid w:val="00594BD1"/>
    <w:rsid w:val="00597B28"/>
    <w:rsid w:val="005A3BE4"/>
    <w:rsid w:val="005A6C67"/>
    <w:rsid w:val="005E455B"/>
    <w:rsid w:val="00601889"/>
    <w:rsid w:val="00601AD8"/>
    <w:rsid w:val="00610D0E"/>
    <w:rsid w:val="00614911"/>
    <w:rsid w:val="00620A12"/>
    <w:rsid w:val="0062113C"/>
    <w:rsid w:val="00627F2E"/>
    <w:rsid w:val="00646106"/>
    <w:rsid w:val="006501F1"/>
    <w:rsid w:val="006703C7"/>
    <w:rsid w:val="00677630"/>
    <w:rsid w:val="006944DC"/>
    <w:rsid w:val="0069640A"/>
    <w:rsid w:val="0069648A"/>
    <w:rsid w:val="006A3CB1"/>
    <w:rsid w:val="006D738C"/>
    <w:rsid w:val="006E1508"/>
    <w:rsid w:val="006E78C4"/>
    <w:rsid w:val="006F27A5"/>
    <w:rsid w:val="007052AE"/>
    <w:rsid w:val="00712460"/>
    <w:rsid w:val="00735944"/>
    <w:rsid w:val="00736EFE"/>
    <w:rsid w:val="00754CCE"/>
    <w:rsid w:val="007647F1"/>
    <w:rsid w:val="00767651"/>
    <w:rsid w:val="007764BD"/>
    <w:rsid w:val="007A3746"/>
    <w:rsid w:val="007B5A4D"/>
    <w:rsid w:val="007B630F"/>
    <w:rsid w:val="007C21A6"/>
    <w:rsid w:val="007E24A8"/>
    <w:rsid w:val="007E7B7C"/>
    <w:rsid w:val="0081154E"/>
    <w:rsid w:val="008273C5"/>
    <w:rsid w:val="00844C35"/>
    <w:rsid w:val="008471C1"/>
    <w:rsid w:val="00853E43"/>
    <w:rsid w:val="008651B0"/>
    <w:rsid w:val="008656E9"/>
    <w:rsid w:val="0087277F"/>
    <w:rsid w:val="00884B79"/>
    <w:rsid w:val="00890F6E"/>
    <w:rsid w:val="008943D1"/>
    <w:rsid w:val="008A1DFD"/>
    <w:rsid w:val="008A7312"/>
    <w:rsid w:val="008B1FA6"/>
    <w:rsid w:val="008B4446"/>
    <w:rsid w:val="008B56D2"/>
    <w:rsid w:val="008D2221"/>
    <w:rsid w:val="008E00AA"/>
    <w:rsid w:val="008F52D4"/>
    <w:rsid w:val="009210AC"/>
    <w:rsid w:val="00922E34"/>
    <w:rsid w:val="009378DA"/>
    <w:rsid w:val="00953D45"/>
    <w:rsid w:val="009556B5"/>
    <w:rsid w:val="00965EF3"/>
    <w:rsid w:val="0097526D"/>
    <w:rsid w:val="009818A0"/>
    <w:rsid w:val="00986D16"/>
    <w:rsid w:val="00990ACA"/>
    <w:rsid w:val="00997337"/>
    <w:rsid w:val="009A2382"/>
    <w:rsid w:val="009A6393"/>
    <w:rsid w:val="009B0923"/>
    <w:rsid w:val="009E7A8C"/>
    <w:rsid w:val="00A13915"/>
    <w:rsid w:val="00A16103"/>
    <w:rsid w:val="00A3564B"/>
    <w:rsid w:val="00A428DA"/>
    <w:rsid w:val="00A429BB"/>
    <w:rsid w:val="00A4760A"/>
    <w:rsid w:val="00A47B15"/>
    <w:rsid w:val="00A71A15"/>
    <w:rsid w:val="00A85DC1"/>
    <w:rsid w:val="00A900E9"/>
    <w:rsid w:val="00A94F90"/>
    <w:rsid w:val="00AB7FBA"/>
    <w:rsid w:val="00AC2382"/>
    <w:rsid w:val="00AE24A9"/>
    <w:rsid w:val="00AF2828"/>
    <w:rsid w:val="00AF374E"/>
    <w:rsid w:val="00B066E7"/>
    <w:rsid w:val="00B11A00"/>
    <w:rsid w:val="00B363A9"/>
    <w:rsid w:val="00B502CA"/>
    <w:rsid w:val="00B51DEE"/>
    <w:rsid w:val="00B55D26"/>
    <w:rsid w:val="00B56A3A"/>
    <w:rsid w:val="00B57C8C"/>
    <w:rsid w:val="00B9697F"/>
    <w:rsid w:val="00BB4A1E"/>
    <w:rsid w:val="00BD2745"/>
    <w:rsid w:val="00BD3C8C"/>
    <w:rsid w:val="00BE5D18"/>
    <w:rsid w:val="00C10378"/>
    <w:rsid w:val="00C21137"/>
    <w:rsid w:val="00C275AE"/>
    <w:rsid w:val="00C61A16"/>
    <w:rsid w:val="00C65C38"/>
    <w:rsid w:val="00C8074F"/>
    <w:rsid w:val="00C80BE9"/>
    <w:rsid w:val="00C923DC"/>
    <w:rsid w:val="00C96817"/>
    <w:rsid w:val="00C97DD9"/>
    <w:rsid w:val="00CA15DD"/>
    <w:rsid w:val="00CB027E"/>
    <w:rsid w:val="00CD132B"/>
    <w:rsid w:val="00CD2AF0"/>
    <w:rsid w:val="00CE21D2"/>
    <w:rsid w:val="00CE58A3"/>
    <w:rsid w:val="00CF5A9F"/>
    <w:rsid w:val="00CF5FE1"/>
    <w:rsid w:val="00D0619B"/>
    <w:rsid w:val="00D116F1"/>
    <w:rsid w:val="00D130AE"/>
    <w:rsid w:val="00D167DC"/>
    <w:rsid w:val="00D33774"/>
    <w:rsid w:val="00D33BCE"/>
    <w:rsid w:val="00D505AB"/>
    <w:rsid w:val="00D508A9"/>
    <w:rsid w:val="00D51764"/>
    <w:rsid w:val="00D54B94"/>
    <w:rsid w:val="00D5604A"/>
    <w:rsid w:val="00D67583"/>
    <w:rsid w:val="00D75878"/>
    <w:rsid w:val="00D76B97"/>
    <w:rsid w:val="00D8213A"/>
    <w:rsid w:val="00D97567"/>
    <w:rsid w:val="00DA2880"/>
    <w:rsid w:val="00DA49DA"/>
    <w:rsid w:val="00DB6300"/>
    <w:rsid w:val="00DE7150"/>
    <w:rsid w:val="00E2769F"/>
    <w:rsid w:val="00E454D0"/>
    <w:rsid w:val="00E45807"/>
    <w:rsid w:val="00E55536"/>
    <w:rsid w:val="00E668C0"/>
    <w:rsid w:val="00E77C1E"/>
    <w:rsid w:val="00E80DBC"/>
    <w:rsid w:val="00E8469F"/>
    <w:rsid w:val="00E9115B"/>
    <w:rsid w:val="00E93FC8"/>
    <w:rsid w:val="00EB1C9B"/>
    <w:rsid w:val="00EC0035"/>
    <w:rsid w:val="00EC53AD"/>
    <w:rsid w:val="00EC6B5A"/>
    <w:rsid w:val="00ED590F"/>
    <w:rsid w:val="00EF513C"/>
    <w:rsid w:val="00F0379A"/>
    <w:rsid w:val="00F20D06"/>
    <w:rsid w:val="00F50C14"/>
    <w:rsid w:val="00F606A2"/>
    <w:rsid w:val="00F71D6F"/>
    <w:rsid w:val="00F752E5"/>
    <w:rsid w:val="00F7777D"/>
    <w:rsid w:val="00FA768C"/>
    <w:rsid w:val="00FB0444"/>
    <w:rsid w:val="00FD44CB"/>
    <w:rsid w:val="00FE3241"/>
    <w:rsid w:val="00FE5F50"/>
    <w:rsid w:val="00FF427A"/>
    <w:rsid w:val="0CCD9397"/>
    <w:rsid w:val="1FFA106A"/>
    <w:rsid w:val="4BA48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8172"/>
  <w15:chartTrackingRefBased/>
  <w15:docId w15:val="{13847F4B-BB70-4037-A529-6CC434A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78DA"/>
    <w:rPr>
      <w:color w:val="0563C1" w:themeColor="hyperlink"/>
      <w:u w:val="single"/>
    </w:rPr>
  </w:style>
  <w:style w:type="character" w:styleId="Onopgelostemelding">
    <w:name w:val="Unresolved Mention"/>
    <w:basedOn w:val="Standaardalinea-lettertype"/>
    <w:uiPriority w:val="99"/>
    <w:semiHidden/>
    <w:unhideWhenUsed/>
    <w:rsid w:val="009378DA"/>
    <w:rPr>
      <w:color w:val="605E5C"/>
      <w:shd w:val="clear" w:color="auto" w:fill="E1DFDD"/>
    </w:rPr>
  </w:style>
  <w:style w:type="character" w:styleId="Verwijzingopmerking">
    <w:name w:val="annotation reference"/>
    <w:basedOn w:val="Standaardalinea-lettertype"/>
    <w:uiPriority w:val="99"/>
    <w:semiHidden/>
    <w:unhideWhenUsed/>
    <w:rsid w:val="00D76B97"/>
    <w:rPr>
      <w:sz w:val="16"/>
      <w:szCs w:val="16"/>
    </w:rPr>
  </w:style>
  <w:style w:type="paragraph" w:styleId="Tekstopmerking">
    <w:name w:val="annotation text"/>
    <w:basedOn w:val="Standaard"/>
    <w:link w:val="TekstopmerkingChar"/>
    <w:uiPriority w:val="99"/>
    <w:unhideWhenUsed/>
    <w:rsid w:val="00D76B97"/>
    <w:pPr>
      <w:spacing w:line="240" w:lineRule="auto"/>
    </w:pPr>
    <w:rPr>
      <w:sz w:val="20"/>
      <w:szCs w:val="20"/>
    </w:rPr>
  </w:style>
  <w:style w:type="character" w:customStyle="1" w:styleId="TekstopmerkingChar">
    <w:name w:val="Tekst opmerking Char"/>
    <w:basedOn w:val="Standaardalinea-lettertype"/>
    <w:link w:val="Tekstopmerking"/>
    <w:uiPriority w:val="99"/>
    <w:rsid w:val="00D76B97"/>
    <w:rPr>
      <w:sz w:val="20"/>
      <w:szCs w:val="20"/>
    </w:rPr>
  </w:style>
  <w:style w:type="paragraph" w:styleId="Onderwerpvanopmerking">
    <w:name w:val="annotation subject"/>
    <w:basedOn w:val="Tekstopmerking"/>
    <w:next w:val="Tekstopmerking"/>
    <w:link w:val="OnderwerpvanopmerkingChar"/>
    <w:uiPriority w:val="99"/>
    <w:semiHidden/>
    <w:unhideWhenUsed/>
    <w:rsid w:val="00D76B97"/>
    <w:rPr>
      <w:b/>
      <w:bCs/>
    </w:rPr>
  </w:style>
  <w:style w:type="character" w:customStyle="1" w:styleId="OnderwerpvanopmerkingChar">
    <w:name w:val="Onderwerp van opmerking Char"/>
    <w:basedOn w:val="TekstopmerkingChar"/>
    <w:link w:val="Onderwerpvanopmerking"/>
    <w:uiPriority w:val="99"/>
    <w:semiHidden/>
    <w:rsid w:val="00D76B97"/>
    <w:rPr>
      <w:b/>
      <w:bCs/>
      <w:sz w:val="20"/>
      <w:szCs w:val="20"/>
    </w:rPr>
  </w:style>
  <w:style w:type="paragraph" w:styleId="Revisie">
    <w:name w:val="Revision"/>
    <w:hidden/>
    <w:uiPriority w:val="99"/>
    <w:semiHidden/>
    <w:rsid w:val="00D7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343">
      <w:bodyDiv w:val="1"/>
      <w:marLeft w:val="0"/>
      <w:marRight w:val="0"/>
      <w:marTop w:val="0"/>
      <w:marBottom w:val="0"/>
      <w:divBdr>
        <w:top w:val="none" w:sz="0" w:space="0" w:color="auto"/>
        <w:left w:val="none" w:sz="0" w:space="0" w:color="auto"/>
        <w:bottom w:val="none" w:sz="0" w:space="0" w:color="auto"/>
        <w:right w:val="none" w:sz="0" w:space="0" w:color="auto"/>
      </w:divBdr>
    </w:div>
    <w:div w:id="11341917">
      <w:bodyDiv w:val="1"/>
      <w:marLeft w:val="0"/>
      <w:marRight w:val="0"/>
      <w:marTop w:val="0"/>
      <w:marBottom w:val="0"/>
      <w:divBdr>
        <w:top w:val="none" w:sz="0" w:space="0" w:color="auto"/>
        <w:left w:val="none" w:sz="0" w:space="0" w:color="auto"/>
        <w:bottom w:val="none" w:sz="0" w:space="0" w:color="auto"/>
        <w:right w:val="none" w:sz="0" w:space="0" w:color="auto"/>
      </w:divBdr>
    </w:div>
    <w:div w:id="74711247">
      <w:bodyDiv w:val="1"/>
      <w:marLeft w:val="0"/>
      <w:marRight w:val="0"/>
      <w:marTop w:val="0"/>
      <w:marBottom w:val="0"/>
      <w:divBdr>
        <w:top w:val="none" w:sz="0" w:space="0" w:color="auto"/>
        <w:left w:val="none" w:sz="0" w:space="0" w:color="auto"/>
        <w:bottom w:val="none" w:sz="0" w:space="0" w:color="auto"/>
        <w:right w:val="none" w:sz="0" w:space="0" w:color="auto"/>
      </w:divBdr>
    </w:div>
    <w:div w:id="1041514027">
      <w:bodyDiv w:val="1"/>
      <w:marLeft w:val="0"/>
      <w:marRight w:val="0"/>
      <w:marTop w:val="0"/>
      <w:marBottom w:val="0"/>
      <w:divBdr>
        <w:top w:val="none" w:sz="0" w:space="0" w:color="auto"/>
        <w:left w:val="none" w:sz="0" w:space="0" w:color="auto"/>
        <w:bottom w:val="none" w:sz="0" w:space="0" w:color="auto"/>
        <w:right w:val="none" w:sz="0" w:space="0" w:color="auto"/>
      </w:divBdr>
    </w:div>
    <w:div w:id="1106924639">
      <w:bodyDiv w:val="1"/>
      <w:marLeft w:val="0"/>
      <w:marRight w:val="0"/>
      <w:marTop w:val="0"/>
      <w:marBottom w:val="0"/>
      <w:divBdr>
        <w:top w:val="none" w:sz="0" w:space="0" w:color="auto"/>
        <w:left w:val="none" w:sz="0" w:space="0" w:color="auto"/>
        <w:bottom w:val="none" w:sz="0" w:space="0" w:color="auto"/>
        <w:right w:val="none" w:sz="0" w:space="0" w:color="auto"/>
      </w:divBdr>
    </w:div>
    <w:div w:id="1907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1617</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2025-02-20T13:27:00.0000000Z</lastPrinted>
  <dcterms:created xsi:type="dcterms:W3CDTF">2025-02-20T13:28:00.0000000Z</dcterms:created>
  <dcterms:modified xsi:type="dcterms:W3CDTF">2025-02-20T13:28:00.0000000Z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3f8663c5-4d92-49ba-bda1-22f3ee15bf38</vt:lpwstr>
  </property>
</Properties>
</file>