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19" w:rsidRDefault="00620390" w14:paraId="5F7022B4" w14:textId="4771E756">
      <w:bookmarkStart w:name="_GoBack" w:id="0"/>
      <w:bookmarkEnd w:id="0"/>
      <w:r>
        <w:t>Geachte voorzitter,</w:t>
      </w:r>
    </w:p>
    <w:p w:rsidR="00620390" w:rsidRDefault="00620390" w14:paraId="4EA79CD8" w14:textId="77777777"/>
    <w:p w:rsidR="00620390" w:rsidRDefault="00620390" w14:paraId="0CFDACF5" w14:textId="421087FE">
      <w:r>
        <w:t>Op 22 januari jl. vroeg de vaste commissie voor Infrastructuur en Waterstaat mij om te reageren op een e-mail en een brief van de Stichting Herstel Oosterpark (SHO)</w:t>
      </w:r>
      <w:r w:rsidR="00E06752">
        <w:t xml:space="preserve"> over loodwaardes in het Amsterdamse Oosterpark en eerdere antwoorden op Kamervragen</w:t>
      </w:r>
      <w:r>
        <w:t>.</w:t>
      </w:r>
      <w:r>
        <w:rPr>
          <w:rStyle w:val="FootnoteReference"/>
        </w:rPr>
        <w:footnoteReference w:id="1"/>
      </w:r>
      <w:r>
        <w:t xml:space="preserve"> Dat doe ik hierbij.</w:t>
      </w:r>
    </w:p>
    <w:p w:rsidR="00620390" w:rsidRDefault="00620390" w14:paraId="031BDBE9" w14:textId="77777777"/>
    <w:p w:rsidR="00393F6F" w:rsidRDefault="00E71C63" w14:paraId="4096ACAE" w14:textId="3F448ED6">
      <w:r>
        <w:t>Allereerst merk ik op dat het b</w:t>
      </w:r>
      <w:r w:rsidR="00620390">
        <w:t xml:space="preserve">evoegd gezag </w:t>
      </w:r>
      <w:r w:rsidR="00393F6F">
        <w:t xml:space="preserve">in het kader van de Wet bodembescherming </w:t>
      </w:r>
      <w:r>
        <w:t xml:space="preserve">hier de </w:t>
      </w:r>
      <w:r w:rsidR="00620390">
        <w:t>gemeente Amsterdam</w:t>
      </w:r>
      <w:r>
        <w:t xml:space="preserve"> is. </w:t>
      </w:r>
      <w:r w:rsidR="001A7758">
        <w:t xml:space="preserve">Daarnaast is de gemeente bevoegd gezag voor bodem onder de Omgevingswet. </w:t>
      </w:r>
      <w:r w:rsidR="00393F6F">
        <w:t>De gemeente bepaalt</w:t>
      </w:r>
      <w:r w:rsidR="0094154A">
        <w:rPr>
          <w:rStyle w:val="FootnoteReference"/>
        </w:rPr>
        <w:footnoteReference w:id="2"/>
      </w:r>
      <w:r w:rsidR="00393F6F">
        <w:t xml:space="preserve"> </w:t>
      </w:r>
      <w:r w:rsidR="00E4221B">
        <w:t xml:space="preserve">welke locaties </w:t>
      </w:r>
      <w:r w:rsidR="0038617B">
        <w:t>welke bodemfunctie hebben</w:t>
      </w:r>
      <w:r w:rsidR="00393F6F">
        <w:t xml:space="preserve"> en daarmee welke normen gelden. De toezichthoudende en vergunningverlenende taken worden namens het college door de Omgevingsdienst Noordzeekanaalgebied uitgevoerd. De verdeling van verantwoordelijkheden en met name de rol van de gemeente Amsterdam heeft mijn voorganger in antwoorden op vragen van uw Kamer al uitvoerig toegelicht.</w:t>
      </w:r>
      <w:r w:rsidR="00393F6F">
        <w:rPr>
          <w:rStyle w:val="FootnoteReference"/>
        </w:rPr>
        <w:footnoteReference w:id="3"/>
      </w:r>
      <w:r w:rsidR="00393F6F">
        <w:t xml:space="preserve"> De inhoud van deze brief is daarom ook met de gemeente afgestemd. </w:t>
      </w:r>
    </w:p>
    <w:p w:rsidR="00393F6F" w:rsidRDefault="00393F6F" w14:paraId="0B229DD1" w14:textId="77777777"/>
    <w:p w:rsidR="00230871" w:rsidP="00230871" w:rsidRDefault="0038617B" w14:paraId="0FCB33CA" w14:textId="0C8254E5">
      <w:r>
        <w:t>De stichting stelt dat de gemeente voor delen van het Oosterpark een incorrecte bodemfunctie heeft aangewezen en daarin de definitie van het ministerie niet volgt. Dat</w:t>
      </w:r>
      <w:r w:rsidR="00230871">
        <w:t xml:space="preserve"> </w:t>
      </w:r>
      <w:r>
        <w:t>klopt niet. In het aangehaalde rapport</w:t>
      </w:r>
      <w:r>
        <w:rPr>
          <w:rStyle w:val="FootnoteReference"/>
        </w:rPr>
        <w:footnoteReference w:id="4"/>
      </w:r>
      <w:r>
        <w:t xml:space="preserve"> wordt </w:t>
      </w:r>
      <w:r w:rsidR="00230871">
        <w:t xml:space="preserve">aangegeven welke bodemfunctie aan bepaalde locaties kan worden toegewezen. Dit hangt onder meer af van de mate van </w:t>
      </w:r>
      <w:r>
        <w:t>bodemcontact</w:t>
      </w:r>
      <w:r w:rsidR="00230871">
        <w:t xml:space="preserve">. De bodemfunctie ‘plaatsen waar kinderen spelen’ kan bijvoorbeeld worden aangewezen voor speelplaatsen in plantsoenen, de functie voor ‘groen met natuurwaarden’ kan betrekking hebben op stadsparken. </w:t>
      </w:r>
      <w:r w:rsidR="00874E08">
        <w:t xml:space="preserve">De gemeente is verantwoordelijk voor de afweging. </w:t>
      </w:r>
      <w:r w:rsidR="00230871">
        <w:t xml:space="preserve">Inderdaad </w:t>
      </w:r>
      <w:r w:rsidR="00230871">
        <w:lastRenderedPageBreak/>
        <w:t xml:space="preserve">hebben de drie speelplaatsen de functie ‘plaatsen waar kinderen spelen’ en de rest van het park de functie ‘groen met natuurwaarden’. De gemeente geeft aan </w:t>
      </w:r>
      <w:r w:rsidR="00E06752">
        <w:t>dat</w:t>
      </w:r>
      <w:r w:rsidR="00230871">
        <w:t xml:space="preserve"> het </w:t>
      </w:r>
      <w:r w:rsidR="00E4221B">
        <w:t xml:space="preserve">bij de laatste locaties </w:t>
      </w:r>
      <w:r w:rsidR="00230871">
        <w:t xml:space="preserve">gaat om ligweiden waar de mate van bodemcontact </w:t>
      </w:r>
      <w:r w:rsidR="0079054E">
        <w:t xml:space="preserve">minder </w:t>
      </w:r>
      <w:r w:rsidR="00230871">
        <w:t>is</w:t>
      </w:r>
      <w:r w:rsidR="0079054E">
        <w:t xml:space="preserve"> dan bij kinderspeelplaatsen.</w:t>
      </w:r>
    </w:p>
    <w:p w:rsidR="00356C73" w:rsidP="00230871" w:rsidRDefault="00356C73" w14:paraId="74D31D92" w14:textId="77777777"/>
    <w:p w:rsidR="00356C73" w:rsidP="00356C73" w:rsidRDefault="00356C73" w14:paraId="4BA7C905" w14:textId="03738E05">
      <w:r>
        <w:t xml:space="preserve">In </w:t>
      </w:r>
      <w:r w:rsidR="001C76BA">
        <w:t>de</w:t>
      </w:r>
      <w:r>
        <w:t xml:space="preserve"> aangehaalde </w:t>
      </w:r>
      <w:r w:rsidR="001C76BA">
        <w:t xml:space="preserve">rapportage </w:t>
      </w:r>
      <w:r>
        <w:t xml:space="preserve">van RSK </w:t>
      </w:r>
      <w:r w:rsidR="001C76BA">
        <w:t xml:space="preserve">zijn de metingen op de ligweiden ook getoetst aan de grenswaarde voor de functie </w:t>
      </w:r>
      <w:r w:rsidR="00977E4E">
        <w:t>‘</w:t>
      </w:r>
      <w:r w:rsidRPr="001C76BA" w:rsidR="001C76BA">
        <w:t>plaatsen waar kinderen spelen</w:t>
      </w:r>
      <w:r w:rsidR="00977E4E">
        <w:t>’</w:t>
      </w:r>
      <w:r w:rsidR="001C76BA">
        <w:t xml:space="preserve"> (die lager ligt dan de eigenlijk te hanteren functie ‘groen met natuurwaarden’). H</w:t>
      </w:r>
      <w:r>
        <w:t xml:space="preserve">ieruit blijkt dat er geen sprake is van humane risico’s. De reden dat </w:t>
      </w:r>
      <w:r w:rsidR="001C76BA">
        <w:t xml:space="preserve">deze rapportage niet is </w:t>
      </w:r>
      <w:r>
        <w:t xml:space="preserve">betrokken bij de antwoorden op de Kamervragen, is dat </w:t>
      </w:r>
      <w:r w:rsidR="0079054E">
        <w:t>deze</w:t>
      </w:r>
      <w:r>
        <w:t xml:space="preserve"> later uitgekomen is (25 augustus 2023) dan de antwoorden (23 juni 2023).</w:t>
      </w:r>
      <w:r w:rsidR="00A62652">
        <w:t xml:space="preserve"> </w:t>
      </w:r>
    </w:p>
    <w:p w:rsidR="00356C73" w:rsidP="00356C73" w:rsidRDefault="00356C73" w14:paraId="066C4412" w14:textId="77777777"/>
    <w:p w:rsidR="00977E4E" w:rsidP="00977E4E" w:rsidRDefault="0079054E" w14:paraId="5261A129" w14:textId="14F1D11A">
      <w:r>
        <w:t xml:space="preserve">Anders dan de stichting suggereert, geldt er geen norm van 100 mg/kg lood voor speelplaatsen. In de gemeente Amsterdam is een norm van 370 mg/kg vastgelegd in de nota bodembeheer, die tot stand gekomen is </w:t>
      </w:r>
      <w:r w:rsidRPr="0079054E">
        <w:t>op basis van advies van de Amsterdamse GGD.</w:t>
      </w:r>
      <w:r>
        <w:rPr>
          <w:rStyle w:val="FootnoteReference"/>
        </w:rPr>
        <w:footnoteReference w:id="5"/>
      </w:r>
      <w:r>
        <w:t xml:space="preserve"> </w:t>
      </w:r>
      <w:r w:rsidR="00977E4E">
        <w:t xml:space="preserve">Het is daarnaast logisch dat voor een diffuse </w:t>
      </w:r>
      <w:r w:rsidR="00356C73">
        <w:t>bodemverontreiniging met lood</w:t>
      </w:r>
      <w:r w:rsidR="00977E4E">
        <w:t xml:space="preserve"> van gemiddelde waarden wordt uitgegaan. Er zal nooit voortdurend contact met één specifieke locatie zijn, maar met </w:t>
      </w:r>
      <w:r w:rsidR="00356C73">
        <w:t>verschillende plekken</w:t>
      </w:r>
      <w:r w:rsidR="00977E4E">
        <w:t>. B</w:t>
      </w:r>
      <w:r w:rsidR="00356C73">
        <w:t xml:space="preserve">lootstelling </w:t>
      </w:r>
      <w:r w:rsidR="00977E4E">
        <w:t>vindt plaats in</w:t>
      </w:r>
      <w:r w:rsidR="00356C73">
        <w:t xml:space="preserve"> een groter deel van het park.</w:t>
      </w:r>
      <w:r w:rsidR="00977E4E">
        <w:t xml:space="preserve"> Op één plek is door RSK een verhoogde waarde van 502 mg/kg lood gevonden. Deze waarde was echter niet in de contactzone gemeten, waardoor bezoekers van het park geen direct contact hebben met deze verontreiniging. De gemeente heeft geoordeeld dat het niet nodig is de plek te saneren. </w:t>
      </w:r>
    </w:p>
    <w:p w:rsidR="00977E4E" w:rsidP="00230871" w:rsidRDefault="00977E4E" w14:paraId="4449712D" w14:textId="77777777"/>
    <w:p w:rsidR="00356C73" w:rsidP="00356C73" w:rsidRDefault="00977E4E" w14:paraId="5D808DA5" w14:textId="622D1F6C">
      <w:r>
        <w:t>De bodemkwaliteit in het Amsterdamse Oosterpark is veelvuldig onderzocht</w:t>
      </w:r>
      <w:r w:rsidR="00A62652">
        <w:t xml:space="preserve"> en ook het rapport van RSK is beoordeeld door de Omgevingsdienst en de GGD</w:t>
      </w:r>
      <w:r>
        <w:t xml:space="preserve">. Uit niets concluderen de gemeente, omgevingsdienst of GGD dat er sprake is van humane risico’s. </w:t>
      </w:r>
      <w:r w:rsidR="007820B8">
        <w:t>O</w:t>
      </w:r>
      <w:r>
        <w:t xml:space="preserve">ok </w:t>
      </w:r>
      <w:r w:rsidR="007820B8">
        <w:t xml:space="preserve">is </w:t>
      </w:r>
      <w:r>
        <w:t>geconcludeerd dat er noch grond bestaat voor het nemen van saneringsmaatregelen, noch voor het afzetten van (delen van) het park of het plaatsen van waarschuwingsborden.</w:t>
      </w:r>
    </w:p>
    <w:p w:rsidR="00E71C63" w:rsidRDefault="00E71C63" w14:paraId="6E2CE46A" w14:textId="77777777"/>
    <w:p w:rsidR="00204C19" w:rsidP="00356C73" w:rsidRDefault="00356C73" w14:paraId="6BF03E03" w14:textId="327136B1">
      <w:r>
        <w:t xml:space="preserve">De suggestie van de stichting dat de eerdergenoemde antwoorden op Kamervragen feitelijk onjuist zijn, is </w:t>
      </w:r>
      <w:r w:rsidR="00977E4E">
        <w:t>op grond van het bovenstaande</w:t>
      </w:r>
      <w:r>
        <w:t xml:space="preserve"> incorrect.  </w:t>
      </w:r>
    </w:p>
    <w:p w:rsidR="00204C19" w:rsidRDefault="00612531" w14:paraId="7A87E522" w14:textId="77777777">
      <w:pPr>
        <w:pStyle w:val="Slotzin"/>
      </w:pPr>
      <w:r>
        <w:t>Hoogachtend,</w:t>
      </w:r>
    </w:p>
    <w:p w:rsidR="00204C19" w:rsidRDefault="00612531" w14:paraId="4A6E46DB" w14:textId="77777777">
      <w:pPr>
        <w:pStyle w:val="OndertekeningArea1"/>
      </w:pPr>
      <w:r>
        <w:t>DE STAATSSECRETARIS VAN INFRASTRUCTUUR EN WATERSTAAT - OPENBAAR VERVOER EN MILIEU,</w:t>
      </w:r>
    </w:p>
    <w:p w:rsidR="00204C19" w:rsidRDefault="00204C19" w14:paraId="03A122FE" w14:textId="77777777"/>
    <w:p w:rsidR="00204C19" w:rsidRDefault="00204C19" w14:paraId="57C81F2C" w14:textId="77777777"/>
    <w:p w:rsidR="00204C19" w:rsidRDefault="00204C19" w14:paraId="3360BDF7" w14:textId="77777777"/>
    <w:p w:rsidR="00204C19" w:rsidRDefault="00204C19" w14:paraId="2164848C" w14:textId="77777777"/>
    <w:p w:rsidR="00204C19" w:rsidRDefault="00612531" w14:paraId="283DC434" w14:textId="77777777">
      <w:r>
        <w:t>C.A. Jansen</w:t>
      </w:r>
    </w:p>
    <w:sectPr w:rsidR="00204C1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7B57E" w14:textId="77777777" w:rsidR="006E3069" w:rsidRDefault="006E3069">
      <w:pPr>
        <w:spacing w:line="240" w:lineRule="auto"/>
      </w:pPr>
      <w:r>
        <w:separator/>
      </w:r>
    </w:p>
  </w:endnote>
  <w:endnote w:type="continuationSeparator" w:id="0">
    <w:p w14:paraId="5DDC5F5D" w14:textId="77777777" w:rsidR="006E3069" w:rsidRDefault="006E3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52071" w14:textId="77777777" w:rsidR="00167E77" w:rsidRDefault="0016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0C0E" w14:textId="77777777" w:rsidR="00167E77" w:rsidRDefault="0016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97E52" w14:textId="77777777" w:rsidR="00167E77" w:rsidRDefault="0016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86C64" w14:textId="77777777" w:rsidR="006E3069" w:rsidRDefault="006E3069">
      <w:pPr>
        <w:spacing w:line="240" w:lineRule="auto"/>
      </w:pPr>
      <w:r>
        <w:separator/>
      </w:r>
    </w:p>
  </w:footnote>
  <w:footnote w:type="continuationSeparator" w:id="0">
    <w:p w14:paraId="79A442A2" w14:textId="77777777" w:rsidR="006E3069" w:rsidRDefault="006E3069">
      <w:pPr>
        <w:spacing w:line="240" w:lineRule="auto"/>
      </w:pPr>
      <w:r>
        <w:continuationSeparator/>
      </w:r>
    </w:p>
  </w:footnote>
  <w:footnote w:id="1">
    <w:p w14:paraId="4CEE5454" w14:textId="62FC1D88" w:rsidR="00620390" w:rsidRPr="001A7758" w:rsidRDefault="00620390">
      <w:pPr>
        <w:pStyle w:val="FootnoteText"/>
        <w:rPr>
          <w:sz w:val="16"/>
          <w:szCs w:val="16"/>
        </w:rPr>
      </w:pPr>
      <w:r w:rsidRPr="00620390">
        <w:rPr>
          <w:rStyle w:val="FootnoteReference"/>
          <w:sz w:val="16"/>
          <w:szCs w:val="16"/>
        </w:rPr>
        <w:footnoteRef/>
      </w:r>
      <w:r w:rsidRPr="00620390">
        <w:rPr>
          <w:sz w:val="16"/>
          <w:szCs w:val="16"/>
        </w:rPr>
        <w:t xml:space="preserve"> E-</w:t>
      </w:r>
      <w:r w:rsidRPr="00393F6F">
        <w:rPr>
          <w:sz w:val="16"/>
          <w:szCs w:val="16"/>
        </w:rPr>
        <w:t>mail ‘Vooraankondiging van brief SHO: Overschrijding veilige loodwaardes voor jonge kinderen in Oosterpark te Amsterdam, met dringend verzoek tot behandeling in procedurevergadering’ (20 december 2024), brief ‘Vervolgbrief op eerdere brief van SHO d.d. 20 december 2024’ (28 december 202</w:t>
      </w:r>
      <w:r w:rsidRPr="001A7758">
        <w:rPr>
          <w:sz w:val="16"/>
          <w:szCs w:val="16"/>
        </w:rPr>
        <w:t>4)</w:t>
      </w:r>
      <w:r w:rsidR="00FF7A80">
        <w:rPr>
          <w:sz w:val="16"/>
          <w:szCs w:val="16"/>
        </w:rPr>
        <w:t>.</w:t>
      </w:r>
    </w:p>
  </w:footnote>
  <w:footnote w:id="2">
    <w:p w14:paraId="2F729C6C" w14:textId="77777777" w:rsidR="0094154A" w:rsidRDefault="0094154A" w:rsidP="0094154A">
      <w:pPr>
        <w:pStyle w:val="FootnoteText"/>
      </w:pPr>
      <w:r w:rsidRPr="00CC36E5">
        <w:rPr>
          <w:rStyle w:val="FootnoteReference"/>
          <w:sz w:val="16"/>
          <w:szCs w:val="16"/>
        </w:rPr>
        <w:footnoteRef/>
      </w:r>
      <w:r w:rsidRPr="00CC36E5">
        <w:rPr>
          <w:sz w:val="16"/>
          <w:szCs w:val="16"/>
        </w:rPr>
        <w:t xml:space="preserve"> Voor 2024 op basis van het Besluit Bodemkwaliteit en </w:t>
      </w:r>
      <w:r>
        <w:rPr>
          <w:sz w:val="16"/>
          <w:szCs w:val="16"/>
        </w:rPr>
        <w:t xml:space="preserve">vanaf 2024 op basis van </w:t>
      </w:r>
      <w:r w:rsidRPr="00CC36E5">
        <w:rPr>
          <w:sz w:val="16"/>
          <w:szCs w:val="16"/>
        </w:rPr>
        <w:t>het Besluit kwaliteit leefomgeving</w:t>
      </w:r>
      <w:r>
        <w:rPr>
          <w:sz w:val="16"/>
          <w:szCs w:val="16"/>
        </w:rPr>
        <w:t>.</w:t>
      </w:r>
    </w:p>
  </w:footnote>
  <w:footnote w:id="3">
    <w:p w14:paraId="2DE24554" w14:textId="35EC4487" w:rsidR="00393F6F" w:rsidRDefault="00393F6F">
      <w:pPr>
        <w:pStyle w:val="FootnoteText"/>
      </w:pPr>
      <w:r w:rsidRPr="00393F6F">
        <w:rPr>
          <w:rStyle w:val="FootnoteReference"/>
          <w:sz w:val="16"/>
          <w:szCs w:val="16"/>
        </w:rPr>
        <w:footnoteRef/>
      </w:r>
      <w:r w:rsidRPr="00393F6F">
        <w:rPr>
          <w:sz w:val="16"/>
          <w:szCs w:val="16"/>
        </w:rPr>
        <w:t xml:space="preserve"> Antwoord op vragen van het lid Beckerman over te veel lood in de grond van het Oosterpark in Amsterdam, 8 april 2022, 2022Z03918; Antwoord op vragen van het lid Gündogan over de loodkwestie van het Oosterpark in Amsterdam, 23 juni 2023, 2023Z08241</w:t>
      </w:r>
    </w:p>
  </w:footnote>
  <w:footnote w:id="4">
    <w:p w14:paraId="05EF8F6D" w14:textId="5B75E02A" w:rsidR="0038617B" w:rsidRPr="00230871" w:rsidRDefault="0038617B" w:rsidP="00356C73">
      <w:pPr>
        <w:spacing w:line="240" w:lineRule="auto"/>
        <w:rPr>
          <w:sz w:val="16"/>
          <w:szCs w:val="16"/>
        </w:rPr>
      </w:pPr>
      <w:r w:rsidRPr="00230871">
        <w:rPr>
          <w:rStyle w:val="FootnoteReference"/>
          <w:sz w:val="16"/>
          <w:szCs w:val="16"/>
        </w:rPr>
        <w:footnoteRef/>
      </w:r>
      <w:r w:rsidRPr="00230871">
        <w:rPr>
          <w:sz w:val="16"/>
          <w:szCs w:val="16"/>
        </w:rPr>
        <w:t xml:space="preserve"> </w:t>
      </w:r>
      <w:r w:rsidR="00230871">
        <w:rPr>
          <w:sz w:val="16"/>
          <w:szCs w:val="16"/>
        </w:rPr>
        <w:t xml:space="preserve">Rapport </w:t>
      </w:r>
      <w:r w:rsidR="00230871" w:rsidRPr="00230871">
        <w:rPr>
          <w:sz w:val="16"/>
          <w:szCs w:val="16"/>
        </w:rPr>
        <w:t>'Normstelling en bodemkwaliteitsbeoordeling', https://iplo.nl/publish/pages/91751/rapportage_nobo_normstellling_en_bodemkwaliteitsbeoordeling_24_263999.pdf</w:t>
      </w:r>
    </w:p>
  </w:footnote>
  <w:footnote w:id="5">
    <w:p w14:paraId="4D2722B0" w14:textId="7C0E8A91" w:rsidR="0079054E" w:rsidRPr="0079054E" w:rsidRDefault="0079054E">
      <w:pPr>
        <w:pStyle w:val="FootnoteText"/>
        <w:rPr>
          <w:sz w:val="16"/>
          <w:szCs w:val="16"/>
        </w:rPr>
      </w:pPr>
      <w:r w:rsidRPr="0079054E">
        <w:rPr>
          <w:rStyle w:val="FootnoteReference"/>
          <w:sz w:val="16"/>
          <w:szCs w:val="16"/>
        </w:rPr>
        <w:footnoteRef/>
      </w:r>
      <w:r w:rsidRPr="0079054E">
        <w:rPr>
          <w:sz w:val="16"/>
          <w:szCs w:val="16"/>
        </w:rPr>
        <w:t xml:space="preserve"> Nota Bodembeheer Gemeente Amsterdam,</w:t>
      </w:r>
      <w:r>
        <w:rPr>
          <w:sz w:val="16"/>
          <w:szCs w:val="16"/>
        </w:rPr>
        <w:t xml:space="preserve"> </w:t>
      </w:r>
      <w:r w:rsidRPr="0079054E">
        <w:rPr>
          <w:sz w:val="16"/>
          <w:szCs w:val="16"/>
        </w:rPr>
        <w:t>https://lokaleregelgeving.overheid.nl/CVDR630710/2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917A" w14:textId="77777777" w:rsidR="00167E77" w:rsidRDefault="0016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F67EF" w14:textId="77777777" w:rsidR="00204C19" w:rsidRDefault="00612531">
    <w:r>
      <w:rPr>
        <w:noProof/>
        <w:lang w:val="en-GB" w:eastAsia="en-GB"/>
      </w:rPr>
      <mc:AlternateContent>
        <mc:Choice Requires="wps">
          <w:drawing>
            <wp:anchor distT="0" distB="0" distL="0" distR="0" simplePos="0" relativeHeight="251651584" behindDoc="0" locked="1" layoutInCell="1" allowOverlap="1" wp14:anchorId="037DFEE7" wp14:editId="13A8A4A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D759FB" w14:textId="77777777" w:rsidR="00204C19" w:rsidRDefault="00612531">
                          <w:pPr>
                            <w:pStyle w:val="AfzendgegevensKop0"/>
                          </w:pPr>
                          <w:r>
                            <w:t>Ministerie van Infrastructuur en Waterstaat</w:t>
                          </w:r>
                        </w:p>
                        <w:p w14:paraId="4CFA4FC3" w14:textId="77777777" w:rsidR="002D5F95" w:rsidRDefault="002D5F95" w:rsidP="002D5F95"/>
                        <w:p w14:paraId="2774BE52" w14:textId="77777777" w:rsidR="002D5F95" w:rsidRDefault="002D5F95" w:rsidP="002D5F95">
                          <w:pPr>
                            <w:spacing w:line="240" w:lineRule="auto"/>
                            <w:rPr>
                              <w:sz w:val="13"/>
                              <w:szCs w:val="13"/>
                            </w:rPr>
                          </w:pPr>
                          <w:r>
                            <w:rPr>
                              <w:b/>
                              <w:bCs/>
                              <w:sz w:val="13"/>
                              <w:szCs w:val="13"/>
                            </w:rPr>
                            <w:t>Ons</w:t>
                          </w:r>
                          <w:r w:rsidRPr="00620390">
                            <w:rPr>
                              <w:b/>
                              <w:bCs/>
                              <w:sz w:val="13"/>
                              <w:szCs w:val="13"/>
                            </w:rPr>
                            <w:t xml:space="preserve"> kenmerk</w:t>
                          </w:r>
                          <w:r>
                            <w:rPr>
                              <w:sz w:val="13"/>
                              <w:szCs w:val="13"/>
                            </w:rPr>
                            <w:br/>
                            <w:t>IENW/BSK-2025/28229</w:t>
                          </w:r>
                        </w:p>
                        <w:p w14:paraId="6591DA68" w14:textId="77777777" w:rsidR="002D5F95" w:rsidRPr="002D5F95" w:rsidRDefault="002D5F95" w:rsidP="002D5F95"/>
                      </w:txbxContent>
                    </wps:txbx>
                    <wps:bodyPr vert="horz" wrap="square" lIns="0" tIns="0" rIns="0" bIns="0" anchor="t" anchorCtr="0"/>
                  </wps:wsp>
                </a:graphicData>
              </a:graphic>
            </wp:anchor>
          </w:drawing>
        </mc:Choice>
        <mc:Fallback>
          <w:pict>
            <v:shapetype w14:anchorId="037DFEE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D759FB" w14:textId="77777777" w:rsidR="00204C19" w:rsidRDefault="00612531">
                    <w:pPr>
                      <w:pStyle w:val="AfzendgegevensKop0"/>
                    </w:pPr>
                    <w:r>
                      <w:t>Ministerie van Infrastructuur en Waterstaat</w:t>
                    </w:r>
                  </w:p>
                  <w:p w14:paraId="4CFA4FC3" w14:textId="77777777" w:rsidR="002D5F95" w:rsidRDefault="002D5F95" w:rsidP="002D5F95"/>
                  <w:p w14:paraId="2774BE52" w14:textId="77777777" w:rsidR="002D5F95" w:rsidRDefault="002D5F95" w:rsidP="002D5F95">
                    <w:pPr>
                      <w:spacing w:line="240" w:lineRule="auto"/>
                      <w:rPr>
                        <w:sz w:val="13"/>
                        <w:szCs w:val="13"/>
                      </w:rPr>
                    </w:pPr>
                    <w:r>
                      <w:rPr>
                        <w:b/>
                        <w:bCs/>
                        <w:sz w:val="13"/>
                        <w:szCs w:val="13"/>
                      </w:rPr>
                      <w:t>Ons</w:t>
                    </w:r>
                    <w:r w:rsidRPr="00620390">
                      <w:rPr>
                        <w:b/>
                        <w:bCs/>
                        <w:sz w:val="13"/>
                        <w:szCs w:val="13"/>
                      </w:rPr>
                      <w:t xml:space="preserve"> kenmerk</w:t>
                    </w:r>
                    <w:r>
                      <w:rPr>
                        <w:sz w:val="13"/>
                        <w:szCs w:val="13"/>
                      </w:rPr>
                      <w:br/>
                      <w:t>IENW/BSK-2025/28229</w:t>
                    </w:r>
                  </w:p>
                  <w:p w14:paraId="6591DA68" w14:textId="77777777" w:rsidR="002D5F95" w:rsidRPr="002D5F95" w:rsidRDefault="002D5F95" w:rsidP="002D5F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7C19879" wp14:editId="690332D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CA7AD2" w14:textId="77777777" w:rsidR="00204C19" w:rsidRDefault="00612531">
                          <w:pPr>
                            <w:pStyle w:val="Referentiegegevens"/>
                          </w:pPr>
                          <w:r>
                            <w:t xml:space="preserve">Pagina </w:t>
                          </w:r>
                          <w:r>
                            <w:fldChar w:fldCharType="begin"/>
                          </w:r>
                          <w:r>
                            <w:instrText>PAGE</w:instrText>
                          </w:r>
                          <w:r>
                            <w:fldChar w:fldCharType="separate"/>
                          </w:r>
                          <w:r w:rsidR="00D1733D">
                            <w:rPr>
                              <w:noProof/>
                            </w:rPr>
                            <w:t>1</w:t>
                          </w:r>
                          <w:r>
                            <w:fldChar w:fldCharType="end"/>
                          </w:r>
                          <w:r>
                            <w:t xml:space="preserve"> van </w:t>
                          </w:r>
                          <w:r>
                            <w:fldChar w:fldCharType="begin"/>
                          </w:r>
                          <w:r>
                            <w:instrText>NUMPAGES</w:instrText>
                          </w:r>
                          <w:r>
                            <w:fldChar w:fldCharType="separate"/>
                          </w:r>
                          <w:r w:rsidR="00D1733D">
                            <w:rPr>
                              <w:noProof/>
                            </w:rPr>
                            <w:t>1</w:t>
                          </w:r>
                          <w:r>
                            <w:fldChar w:fldCharType="end"/>
                          </w:r>
                        </w:p>
                      </w:txbxContent>
                    </wps:txbx>
                    <wps:bodyPr vert="horz" wrap="square" lIns="0" tIns="0" rIns="0" bIns="0" anchor="t" anchorCtr="0"/>
                  </wps:wsp>
                </a:graphicData>
              </a:graphic>
            </wp:anchor>
          </w:drawing>
        </mc:Choice>
        <mc:Fallback>
          <w:pict>
            <v:shape w14:anchorId="47C1987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ECA7AD2" w14:textId="77777777" w:rsidR="00204C19" w:rsidRDefault="00612531">
                    <w:pPr>
                      <w:pStyle w:val="Referentiegegevens"/>
                    </w:pPr>
                    <w:r>
                      <w:t xml:space="preserve">Pagina </w:t>
                    </w:r>
                    <w:r>
                      <w:fldChar w:fldCharType="begin"/>
                    </w:r>
                    <w:r>
                      <w:instrText>PAGE</w:instrText>
                    </w:r>
                    <w:r>
                      <w:fldChar w:fldCharType="separate"/>
                    </w:r>
                    <w:r w:rsidR="00D1733D">
                      <w:rPr>
                        <w:noProof/>
                      </w:rPr>
                      <w:t>1</w:t>
                    </w:r>
                    <w:r>
                      <w:fldChar w:fldCharType="end"/>
                    </w:r>
                    <w:r>
                      <w:t xml:space="preserve"> van </w:t>
                    </w:r>
                    <w:r>
                      <w:fldChar w:fldCharType="begin"/>
                    </w:r>
                    <w:r>
                      <w:instrText>NUMPAGES</w:instrText>
                    </w:r>
                    <w:r>
                      <w:fldChar w:fldCharType="separate"/>
                    </w:r>
                    <w:r w:rsidR="00D1733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AC18C77" wp14:editId="2E36737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2D1123" w14:textId="77777777" w:rsidR="00F45D41" w:rsidRDefault="00F45D41"/>
                      </w:txbxContent>
                    </wps:txbx>
                    <wps:bodyPr vert="horz" wrap="square" lIns="0" tIns="0" rIns="0" bIns="0" anchor="t" anchorCtr="0"/>
                  </wps:wsp>
                </a:graphicData>
              </a:graphic>
            </wp:anchor>
          </w:drawing>
        </mc:Choice>
        <mc:Fallback>
          <w:pict>
            <v:shape w14:anchorId="3AC18C7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B2D1123" w14:textId="77777777" w:rsidR="00F45D41" w:rsidRDefault="00F45D4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9F88BF2" wp14:editId="4F1DBC7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11804E" w14:textId="77777777" w:rsidR="00F45D41" w:rsidRDefault="00F45D41"/>
                      </w:txbxContent>
                    </wps:txbx>
                    <wps:bodyPr vert="horz" wrap="square" lIns="0" tIns="0" rIns="0" bIns="0" anchor="t" anchorCtr="0"/>
                  </wps:wsp>
                </a:graphicData>
              </a:graphic>
            </wp:anchor>
          </w:drawing>
        </mc:Choice>
        <mc:Fallback>
          <w:pict>
            <v:shape w14:anchorId="79F88BF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C11804E" w14:textId="77777777" w:rsidR="00F45D41" w:rsidRDefault="00F45D4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A17E" w14:textId="77777777" w:rsidR="00204C19" w:rsidRDefault="0061253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D3533B" wp14:editId="402CD4E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56A6FC" w14:textId="77777777" w:rsidR="00F45D41" w:rsidRDefault="00F45D41"/>
                      </w:txbxContent>
                    </wps:txbx>
                    <wps:bodyPr vert="horz" wrap="square" lIns="0" tIns="0" rIns="0" bIns="0" anchor="t" anchorCtr="0"/>
                  </wps:wsp>
                </a:graphicData>
              </a:graphic>
            </wp:anchor>
          </w:drawing>
        </mc:Choice>
        <mc:Fallback>
          <w:pict>
            <v:shapetype w14:anchorId="42D3533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556A6FC" w14:textId="77777777" w:rsidR="00F45D41" w:rsidRDefault="00F45D4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2F06CED" wp14:editId="2C8F6CC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A1C142" w14:textId="4C574940" w:rsidR="00204C19" w:rsidRDefault="00612531">
                          <w:pPr>
                            <w:pStyle w:val="Referentiegegevens"/>
                          </w:pPr>
                          <w:r>
                            <w:t xml:space="preserve">Pagina </w:t>
                          </w:r>
                          <w:r>
                            <w:fldChar w:fldCharType="begin"/>
                          </w:r>
                          <w:r>
                            <w:instrText>PAGE</w:instrText>
                          </w:r>
                          <w:r>
                            <w:fldChar w:fldCharType="separate"/>
                          </w:r>
                          <w:r w:rsidR="00856769">
                            <w:rPr>
                              <w:noProof/>
                            </w:rPr>
                            <w:t>1</w:t>
                          </w:r>
                          <w:r>
                            <w:fldChar w:fldCharType="end"/>
                          </w:r>
                          <w:r>
                            <w:t xml:space="preserve"> van </w:t>
                          </w:r>
                          <w:r>
                            <w:fldChar w:fldCharType="begin"/>
                          </w:r>
                          <w:r>
                            <w:instrText>NUMPAGES</w:instrText>
                          </w:r>
                          <w:r>
                            <w:fldChar w:fldCharType="separate"/>
                          </w:r>
                          <w:r w:rsidR="00856769">
                            <w:rPr>
                              <w:noProof/>
                            </w:rPr>
                            <w:t>1</w:t>
                          </w:r>
                          <w:r>
                            <w:fldChar w:fldCharType="end"/>
                          </w:r>
                        </w:p>
                      </w:txbxContent>
                    </wps:txbx>
                    <wps:bodyPr vert="horz" wrap="square" lIns="0" tIns="0" rIns="0" bIns="0" anchor="t" anchorCtr="0"/>
                  </wps:wsp>
                </a:graphicData>
              </a:graphic>
            </wp:anchor>
          </w:drawing>
        </mc:Choice>
        <mc:Fallback>
          <w:pict>
            <v:shape w14:anchorId="12F06CE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6A1C142" w14:textId="4C574940" w:rsidR="00204C19" w:rsidRDefault="00612531">
                    <w:pPr>
                      <w:pStyle w:val="Referentiegegevens"/>
                    </w:pPr>
                    <w:r>
                      <w:t xml:space="preserve">Pagina </w:t>
                    </w:r>
                    <w:r>
                      <w:fldChar w:fldCharType="begin"/>
                    </w:r>
                    <w:r>
                      <w:instrText>PAGE</w:instrText>
                    </w:r>
                    <w:r>
                      <w:fldChar w:fldCharType="separate"/>
                    </w:r>
                    <w:r w:rsidR="00856769">
                      <w:rPr>
                        <w:noProof/>
                      </w:rPr>
                      <w:t>1</w:t>
                    </w:r>
                    <w:r>
                      <w:fldChar w:fldCharType="end"/>
                    </w:r>
                    <w:r>
                      <w:t xml:space="preserve"> van </w:t>
                    </w:r>
                    <w:r>
                      <w:fldChar w:fldCharType="begin"/>
                    </w:r>
                    <w:r>
                      <w:instrText>NUMPAGES</w:instrText>
                    </w:r>
                    <w:r>
                      <w:fldChar w:fldCharType="separate"/>
                    </w:r>
                    <w:r w:rsidR="0085676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54C0BD9" wp14:editId="216F2E3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66B748" w14:textId="77777777" w:rsidR="00204C19" w:rsidRDefault="00612531">
                          <w:pPr>
                            <w:pStyle w:val="AfzendgegevensKop0"/>
                          </w:pPr>
                          <w:r>
                            <w:t>Ministerie van Infrastructuur en Waterstaat</w:t>
                          </w:r>
                        </w:p>
                        <w:p w14:paraId="6A9230E7" w14:textId="77777777" w:rsidR="00204C19" w:rsidRDefault="00204C19">
                          <w:pPr>
                            <w:pStyle w:val="WitregelW1"/>
                          </w:pPr>
                        </w:p>
                        <w:p w14:paraId="056AEF67" w14:textId="77777777" w:rsidR="00204C19" w:rsidRDefault="00612531">
                          <w:pPr>
                            <w:pStyle w:val="Afzendgegevens"/>
                          </w:pPr>
                          <w:r>
                            <w:t>Rijnstraat 8</w:t>
                          </w:r>
                        </w:p>
                        <w:p w14:paraId="726F01F4" w14:textId="77777777" w:rsidR="00204C19" w:rsidRPr="00D1733D" w:rsidRDefault="00612531">
                          <w:pPr>
                            <w:pStyle w:val="Afzendgegevens"/>
                            <w:rPr>
                              <w:lang w:val="de-DE"/>
                            </w:rPr>
                          </w:pPr>
                          <w:r w:rsidRPr="00D1733D">
                            <w:rPr>
                              <w:lang w:val="de-DE"/>
                            </w:rPr>
                            <w:t>2515 XP  Den Haag</w:t>
                          </w:r>
                        </w:p>
                        <w:p w14:paraId="27AAEF0B" w14:textId="77777777" w:rsidR="00204C19" w:rsidRPr="00D1733D" w:rsidRDefault="00612531">
                          <w:pPr>
                            <w:pStyle w:val="Afzendgegevens"/>
                            <w:rPr>
                              <w:lang w:val="de-DE"/>
                            </w:rPr>
                          </w:pPr>
                          <w:r w:rsidRPr="00D1733D">
                            <w:rPr>
                              <w:lang w:val="de-DE"/>
                            </w:rPr>
                            <w:t>Postbus 20901</w:t>
                          </w:r>
                        </w:p>
                        <w:p w14:paraId="63A14725" w14:textId="77777777" w:rsidR="00204C19" w:rsidRPr="00D1733D" w:rsidRDefault="00612531">
                          <w:pPr>
                            <w:pStyle w:val="Afzendgegevens"/>
                            <w:rPr>
                              <w:lang w:val="de-DE"/>
                            </w:rPr>
                          </w:pPr>
                          <w:r w:rsidRPr="00D1733D">
                            <w:rPr>
                              <w:lang w:val="de-DE"/>
                            </w:rPr>
                            <w:t>2500 EX Den Haag</w:t>
                          </w:r>
                        </w:p>
                        <w:p w14:paraId="3D334197" w14:textId="77777777" w:rsidR="00204C19" w:rsidRPr="00D1733D" w:rsidRDefault="00204C19">
                          <w:pPr>
                            <w:pStyle w:val="WitregelW1"/>
                            <w:rPr>
                              <w:lang w:val="de-DE"/>
                            </w:rPr>
                          </w:pPr>
                        </w:p>
                        <w:p w14:paraId="72680DF3" w14:textId="77777777" w:rsidR="00204C19" w:rsidRPr="00D1733D" w:rsidRDefault="00612531">
                          <w:pPr>
                            <w:pStyle w:val="Afzendgegevens"/>
                            <w:rPr>
                              <w:lang w:val="de-DE"/>
                            </w:rPr>
                          </w:pPr>
                          <w:r w:rsidRPr="00D1733D">
                            <w:rPr>
                              <w:lang w:val="de-DE"/>
                            </w:rPr>
                            <w:t>T   070-456 0000</w:t>
                          </w:r>
                        </w:p>
                        <w:p w14:paraId="1CEC2A27" w14:textId="77777777" w:rsidR="00204C19" w:rsidRDefault="00612531">
                          <w:pPr>
                            <w:pStyle w:val="Afzendgegevens"/>
                          </w:pPr>
                          <w:r>
                            <w:t>F   070-456 1111</w:t>
                          </w:r>
                        </w:p>
                        <w:p w14:paraId="200443E0" w14:textId="77777777" w:rsidR="00620390" w:rsidRDefault="00620390" w:rsidP="002D5F95">
                          <w:pPr>
                            <w:spacing w:line="240" w:lineRule="auto"/>
                          </w:pPr>
                        </w:p>
                        <w:p w14:paraId="4ED88F09" w14:textId="54ECDCD2" w:rsidR="00620390" w:rsidRDefault="002D5F95" w:rsidP="002D5F95">
                          <w:pPr>
                            <w:spacing w:line="240" w:lineRule="auto"/>
                            <w:rPr>
                              <w:sz w:val="13"/>
                              <w:szCs w:val="13"/>
                            </w:rPr>
                          </w:pPr>
                          <w:r>
                            <w:rPr>
                              <w:b/>
                              <w:bCs/>
                              <w:sz w:val="13"/>
                              <w:szCs w:val="13"/>
                            </w:rPr>
                            <w:t>Ons</w:t>
                          </w:r>
                          <w:r w:rsidR="00620390" w:rsidRPr="00620390">
                            <w:rPr>
                              <w:b/>
                              <w:bCs/>
                              <w:sz w:val="13"/>
                              <w:szCs w:val="13"/>
                            </w:rPr>
                            <w:t xml:space="preserve"> kenmerk</w:t>
                          </w:r>
                          <w:r w:rsidR="00620390">
                            <w:rPr>
                              <w:sz w:val="13"/>
                              <w:szCs w:val="13"/>
                            </w:rPr>
                            <w:br/>
                          </w:r>
                          <w:r>
                            <w:rPr>
                              <w:sz w:val="13"/>
                              <w:szCs w:val="13"/>
                            </w:rPr>
                            <w:t>IENW/BSK-2025/28229</w:t>
                          </w:r>
                        </w:p>
                        <w:p w14:paraId="1CB1BC37" w14:textId="77777777" w:rsidR="002D5F95" w:rsidRDefault="002D5F95" w:rsidP="002D5F95">
                          <w:pPr>
                            <w:spacing w:line="240" w:lineRule="auto"/>
                            <w:rPr>
                              <w:sz w:val="13"/>
                              <w:szCs w:val="13"/>
                            </w:rPr>
                          </w:pPr>
                        </w:p>
                        <w:p w14:paraId="5EA830A2" w14:textId="77777777" w:rsidR="002D5F95" w:rsidRDefault="002D5F95" w:rsidP="002D5F95">
                          <w:pPr>
                            <w:spacing w:line="240" w:lineRule="auto"/>
                            <w:rPr>
                              <w:sz w:val="13"/>
                              <w:szCs w:val="13"/>
                            </w:rPr>
                          </w:pPr>
                          <w:r w:rsidRPr="00620390">
                            <w:rPr>
                              <w:b/>
                              <w:bCs/>
                              <w:sz w:val="13"/>
                              <w:szCs w:val="13"/>
                            </w:rPr>
                            <w:t>Uw kenmerk</w:t>
                          </w:r>
                          <w:r>
                            <w:rPr>
                              <w:sz w:val="13"/>
                              <w:szCs w:val="13"/>
                            </w:rPr>
                            <w:br/>
                            <w:t>2024Z22048/2025D02220</w:t>
                          </w:r>
                        </w:p>
                        <w:p w14:paraId="17B341D7" w14:textId="77777777" w:rsidR="002D5F95" w:rsidRDefault="002D5F95" w:rsidP="002D5F95">
                          <w:pPr>
                            <w:spacing w:line="240" w:lineRule="auto"/>
                            <w:rPr>
                              <w:sz w:val="13"/>
                              <w:szCs w:val="13"/>
                            </w:rPr>
                          </w:pPr>
                        </w:p>
                        <w:p w14:paraId="199570D6" w14:textId="68767707" w:rsidR="002D5F95" w:rsidRPr="002D5F95" w:rsidRDefault="002D5F95" w:rsidP="002D5F95">
                          <w:pPr>
                            <w:spacing w:line="240" w:lineRule="auto"/>
                            <w:rPr>
                              <w:b/>
                              <w:bCs/>
                              <w:sz w:val="13"/>
                              <w:szCs w:val="13"/>
                            </w:rPr>
                          </w:pPr>
                          <w:r w:rsidRPr="002D5F95">
                            <w:rPr>
                              <w:b/>
                              <w:bCs/>
                              <w:sz w:val="13"/>
                              <w:szCs w:val="13"/>
                            </w:rPr>
                            <w:t>Bijlage(n)</w:t>
                          </w:r>
                        </w:p>
                        <w:p w14:paraId="456C4447" w14:textId="46F816E0" w:rsidR="002D5F95" w:rsidRPr="00620390" w:rsidRDefault="002D5F95" w:rsidP="002D5F95">
                          <w:pPr>
                            <w:spacing w:line="240" w:lineRule="auto"/>
                            <w:rPr>
                              <w:sz w:val="13"/>
                              <w:szCs w:val="13"/>
                            </w:rPr>
                          </w:pPr>
                          <w:r>
                            <w:rPr>
                              <w:sz w:val="13"/>
                              <w:szCs w:val="13"/>
                            </w:rPr>
                            <w:t>1</w:t>
                          </w:r>
                        </w:p>
                        <w:p w14:paraId="124E3DDE" w14:textId="77777777" w:rsidR="002D5F95" w:rsidRPr="00620390" w:rsidRDefault="002D5F95" w:rsidP="002D5F95">
                          <w:pPr>
                            <w:spacing w:line="240" w:lineRule="auto"/>
                            <w:rPr>
                              <w:sz w:val="13"/>
                              <w:szCs w:val="13"/>
                            </w:rPr>
                          </w:pPr>
                        </w:p>
                      </w:txbxContent>
                    </wps:txbx>
                    <wps:bodyPr vert="horz" wrap="square" lIns="0" tIns="0" rIns="0" bIns="0" anchor="t" anchorCtr="0"/>
                  </wps:wsp>
                </a:graphicData>
              </a:graphic>
            </wp:anchor>
          </w:drawing>
        </mc:Choice>
        <mc:Fallback>
          <w:pict>
            <v:shape w14:anchorId="154C0BD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766B748" w14:textId="77777777" w:rsidR="00204C19" w:rsidRDefault="00612531">
                    <w:pPr>
                      <w:pStyle w:val="AfzendgegevensKop0"/>
                    </w:pPr>
                    <w:r>
                      <w:t>Ministerie van Infrastructuur en Waterstaat</w:t>
                    </w:r>
                  </w:p>
                  <w:p w14:paraId="6A9230E7" w14:textId="77777777" w:rsidR="00204C19" w:rsidRDefault="00204C19">
                    <w:pPr>
                      <w:pStyle w:val="WitregelW1"/>
                    </w:pPr>
                  </w:p>
                  <w:p w14:paraId="056AEF67" w14:textId="77777777" w:rsidR="00204C19" w:rsidRDefault="00612531">
                    <w:pPr>
                      <w:pStyle w:val="Afzendgegevens"/>
                    </w:pPr>
                    <w:r>
                      <w:t>Rijnstraat 8</w:t>
                    </w:r>
                  </w:p>
                  <w:p w14:paraId="726F01F4" w14:textId="77777777" w:rsidR="00204C19" w:rsidRPr="00D1733D" w:rsidRDefault="00612531">
                    <w:pPr>
                      <w:pStyle w:val="Afzendgegevens"/>
                      <w:rPr>
                        <w:lang w:val="de-DE"/>
                      </w:rPr>
                    </w:pPr>
                    <w:r w:rsidRPr="00D1733D">
                      <w:rPr>
                        <w:lang w:val="de-DE"/>
                      </w:rPr>
                      <w:t>2515 XP  Den Haag</w:t>
                    </w:r>
                  </w:p>
                  <w:p w14:paraId="27AAEF0B" w14:textId="77777777" w:rsidR="00204C19" w:rsidRPr="00D1733D" w:rsidRDefault="00612531">
                    <w:pPr>
                      <w:pStyle w:val="Afzendgegevens"/>
                      <w:rPr>
                        <w:lang w:val="de-DE"/>
                      </w:rPr>
                    </w:pPr>
                    <w:r w:rsidRPr="00D1733D">
                      <w:rPr>
                        <w:lang w:val="de-DE"/>
                      </w:rPr>
                      <w:t>Postbus 20901</w:t>
                    </w:r>
                  </w:p>
                  <w:p w14:paraId="63A14725" w14:textId="77777777" w:rsidR="00204C19" w:rsidRPr="00D1733D" w:rsidRDefault="00612531">
                    <w:pPr>
                      <w:pStyle w:val="Afzendgegevens"/>
                      <w:rPr>
                        <w:lang w:val="de-DE"/>
                      </w:rPr>
                    </w:pPr>
                    <w:r w:rsidRPr="00D1733D">
                      <w:rPr>
                        <w:lang w:val="de-DE"/>
                      </w:rPr>
                      <w:t>2500 EX Den Haag</w:t>
                    </w:r>
                  </w:p>
                  <w:p w14:paraId="3D334197" w14:textId="77777777" w:rsidR="00204C19" w:rsidRPr="00D1733D" w:rsidRDefault="00204C19">
                    <w:pPr>
                      <w:pStyle w:val="WitregelW1"/>
                      <w:rPr>
                        <w:lang w:val="de-DE"/>
                      </w:rPr>
                    </w:pPr>
                  </w:p>
                  <w:p w14:paraId="72680DF3" w14:textId="77777777" w:rsidR="00204C19" w:rsidRPr="00D1733D" w:rsidRDefault="00612531">
                    <w:pPr>
                      <w:pStyle w:val="Afzendgegevens"/>
                      <w:rPr>
                        <w:lang w:val="de-DE"/>
                      </w:rPr>
                    </w:pPr>
                    <w:r w:rsidRPr="00D1733D">
                      <w:rPr>
                        <w:lang w:val="de-DE"/>
                      </w:rPr>
                      <w:t>T   070-456 0000</w:t>
                    </w:r>
                  </w:p>
                  <w:p w14:paraId="1CEC2A27" w14:textId="77777777" w:rsidR="00204C19" w:rsidRDefault="00612531">
                    <w:pPr>
                      <w:pStyle w:val="Afzendgegevens"/>
                    </w:pPr>
                    <w:r>
                      <w:t>F   070-456 1111</w:t>
                    </w:r>
                  </w:p>
                  <w:p w14:paraId="200443E0" w14:textId="77777777" w:rsidR="00620390" w:rsidRDefault="00620390" w:rsidP="002D5F95">
                    <w:pPr>
                      <w:spacing w:line="240" w:lineRule="auto"/>
                    </w:pPr>
                  </w:p>
                  <w:p w14:paraId="4ED88F09" w14:textId="54ECDCD2" w:rsidR="00620390" w:rsidRDefault="002D5F95" w:rsidP="002D5F95">
                    <w:pPr>
                      <w:spacing w:line="240" w:lineRule="auto"/>
                      <w:rPr>
                        <w:sz w:val="13"/>
                        <w:szCs w:val="13"/>
                      </w:rPr>
                    </w:pPr>
                    <w:r>
                      <w:rPr>
                        <w:b/>
                        <w:bCs/>
                        <w:sz w:val="13"/>
                        <w:szCs w:val="13"/>
                      </w:rPr>
                      <w:t>Ons</w:t>
                    </w:r>
                    <w:r w:rsidR="00620390" w:rsidRPr="00620390">
                      <w:rPr>
                        <w:b/>
                        <w:bCs/>
                        <w:sz w:val="13"/>
                        <w:szCs w:val="13"/>
                      </w:rPr>
                      <w:t xml:space="preserve"> kenmerk</w:t>
                    </w:r>
                    <w:r w:rsidR="00620390">
                      <w:rPr>
                        <w:sz w:val="13"/>
                        <w:szCs w:val="13"/>
                      </w:rPr>
                      <w:br/>
                    </w:r>
                    <w:r>
                      <w:rPr>
                        <w:sz w:val="13"/>
                        <w:szCs w:val="13"/>
                      </w:rPr>
                      <w:t>IENW/BSK-2025/28229</w:t>
                    </w:r>
                  </w:p>
                  <w:p w14:paraId="1CB1BC37" w14:textId="77777777" w:rsidR="002D5F95" w:rsidRDefault="002D5F95" w:rsidP="002D5F95">
                    <w:pPr>
                      <w:spacing w:line="240" w:lineRule="auto"/>
                      <w:rPr>
                        <w:sz w:val="13"/>
                        <w:szCs w:val="13"/>
                      </w:rPr>
                    </w:pPr>
                  </w:p>
                  <w:p w14:paraId="5EA830A2" w14:textId="77777777" w:rsidR="002D5F95" w:rsidRDefault="002D5F95" w:rsidP="002D5F95">
                    <w:pPr>
                      <w:spacing w:line="240" w:lineRule="auto"/>
                      <w:rPr>
                        <w:sz w:val="13"/>
                        <w:szCs w:val="13"/>
                      </w:rPr>
                    </w:pPr>
                    <w:r w:rsidRPr="00620390">
                      <w:rPr>
                        <w:b/>
                        <w:bCs/>
                        <w:sz w:val="13"/>
                        <w:szCs w:val="13"/>
                      </w:rPr>
                      <w:t>Uw kenmerk</w:t>
                    </w:r>
                    <w:r>
                      <w:rPr>
                        <w:sz w:val="13"/>
                        <w:szCs w:val="13"/>
                      </w:rPr>
                      <w:br/>
                      <w:t>2024Z22048/2025D02220</w:t>
                    </w:r>
                  </w:p>
                  <w:p w14:paraId="17B341D7" w14:textId="77777777" w:rsidR="002D5F95" w:rsidRDefault="002D5F95" w:rsidP="002D5F95">
                    <w:pPr>
                      <w:spacing w:line="240" w:lineRule="auto"/>
                      <w:rPr>
                        <w:sz w:val="13"/>
                        <w:szCs w:val="13"/>
                      </w:rPr>
                    </w:pPr>
                  </w:p>
                  <w:p w14:paraId="199570D6" w14:textId="68767707" w:rsidR="002D5F95" w:rsidRPr="002D5F95" w:rsidRDefault="002D5F95" w:rsidP="002D5F95">
                    <w:pPr>
                      <w:spacing w:line="240" w:lineRule="auto"/>
                      <w:rPr>
                        <w:b/>
                        <w:bCs/>
                        <w:sz w:val="13"/>
                        <w:szCs w:val="13"/>
                      </w:rPr>
                    </w:pPr>
                    <w:r w:rsidRPr="002D5F95">
                      <w:rPr>
                        <w:b/>
                        <w:bCs/>
                        <w:sz w:val="13"/>
                        <w:szCs w:val="13"/>
                      </w:rPr>
                      <w:t>Bijlage(n)</w:t>
                    </w:r>
                  </w:p>
                  <w:p w14:paraId="456C4447" w14:textId="46F816E0" w:rsidR="002D5F95" w:rsidRPr="00620390" w:rsidRDefault="002D5F95" w:rsidP="002D5F95">
                    <w:pPr>
                      <w:spacing w:line="240" w:lineRule="auto"/>
                      <w:rPr>
                        <w:sz w:val="13"/>
                        <w:szCs w:val="13"/>
                      </w:rPr>
                    </w:pPr>
                    <w:r>
                      <w:rPr>
                        <w:sz w:val="13"/>
                        <w:szCs w:val="13"/>
                      </w:rPr>
                      <w:t>1</w:t>
                    </w:r>
                  </w:p>
                  <w:p w14:paraId="124E3DDE" w14:textId="77777777" w:rsidR="002D5F95" w:rsidRPr="00620390" w:rsidRDefault="002D5F95" w:rsidP="002D5F95">
                    <w:pPr>
                      <w:spacing w:line="240"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14DD305" wp14:editId="61A5402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AE07B8" w14:textId="77777777" w:rsidR="00204C19" w:rsidRDefault="00612531">
                          <w:pPr>
                            <w:spacing w:line="240" w:lineRule="auto"/>
                          </w:pPr>
                          <w:r>
                            <w:rPr>
                              <w:noProof/>
                              <w:lang w:val="en-GB" w:eastAsia="en-GB"/>
                            </w:rPr>
                            <w:drawing>
                              <wp:inline distT="0" distB="0" distL="0" distR="0" wp14:anchorId="0814A925" wp14:editId="1BA995E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4DD30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7AE07B8" w14:textId="77777777" w:rsidR="00204C19" w:rsidRDefault="00612531">
                    <w:pPr>
                      <w:spacing w:line="240" w:lineRule="auto"/>
                    </w:pPr>
                    <w:r>
                      <w:rPr>
                        <w:noProof/>
                        <w:lang w:val="en-GB" w:eastAsia="en-GB"/>
                      </w:rPr>
                      <w:drawing>
                        <wp:inline distT="0" distB="0" distL="0" distR="0" wp14:anchorId="0814A925" wp14:editId="1BA995E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B9A1F9C" wp14:editId="02BB738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2EA2F5" w14:textId="77777777" w:rsidR="00204C19" w:rsidRDefault="00612531">
                          <w:pPr>
                            <w:spacing w:line="240" w:lineRule="auto"/>
                          </w:pPr>
                          <w:r>
                            <w:rPr>
                              <w:noProof/>
                              <w:lang w:val="en-GB" w:eastAsia="en-GB"/>
                            </w:rPr>
                            <w:drawing>
                              <wp:inline distT="0" distB="0" distL="0" distR="0" wp14:anchorId="53E8B83A" wp14:editId="21F065D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9A1F9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22EA2F5" w14:textId="77777777" w:rsidR="00204C19" w:rsidRDefault="00612531">
                    <w:pPr>
                      <w:spacing w:line="240" w:lineRule="auto"/>
                    </w:pPr>
                    <w:r>
                      <w:rPr>
                        <w:noProof/>
                        <w:lang w:val="en-GB" w:eastAsia="en-GB"/>
                      </w:rPr>
                      <w:drawing>
                        <wp:inline distT="0" distB="0" distL="0" distR="0" wp14:anchorId="53E8B83A" wp14:editId="21F065D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4C8D76" wp14:editId="4FDBCC4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8D43D02" w14:textId="77777777" w:rsidR="00204C19" w:rsidRDefault="0061253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4C8D7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8D43D02" w14:textId="77777777" w:rsidR="00204C19" w:rsidRDefault="0061253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E387345" wp14:editId="16AAEFB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F8BC0CA" w14:textId="77777777" w:rsidR="00204C19" w:rsidRDefault="0061253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E38734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F8BC0CA" w14:textId="77777777" w:rsidR="00204C19" w:rsidRDefault="0061253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6BBFF0D" wp14:editId="653463F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04C19" w14:paraId="0D989B67" w14:textId="77777777">
                            <w:trPr>
                              <w:trHeight w:val="200"/>
                            </w:trPr>
                            <w:tc>
                              <w:tcPr>
                                <w:tcW w:w="1140" w:type="dxa"/>
                              </w:tcPr>
                              <w:p w14:paraId="7E0D8AD4" w14:textId="77777777" w:rsidR="00204C19" w:rsidRDefault="00204C19"/>
                            </w:tc>
                            <w:tc>
                              <w:tcPr>
                                <w:tcW w:w="5400" w:type="dxa"/>
                              </w:tcPr>
                              <w:p w14:paraId="6893EA83" w14:textId="77777777" w:rsidR="00204C19" w:rsidRDefault="00204C19"/>
                            </w:tc>
                          </w:tr>
                          <w:tr w:rsidR="00204C19" w14:paraId="6D0CEFDA" w14:textId="77777777">
                            <w:trPr>
                              <w:trHeight w:val="240"/>
                            </w:trPr>
                            <w:tc>
                              <w:tcPr>
                                <w:tcW w:w="1140" w:type="dxa"/>
                              </w:tcPr>
                              <w:p w14:paraId="328E82E7" w14:textId="77777777" w:rsidR="00204C19" w:rsidRDefault="00612531">
                                <w:r>
                                  <w:t>Datum</w:t>
                                </w:r>
                              </w:p>
                            </w:tc>
                            <w:tc>
                              <w:tcPr>
                                <w:tcW w:w="5400" w:type="dxa"/>
                              </w:tcPr>
                              <w:p w14:paraId="2040B282" w14:textId="5448DF7F" w:rsidR="00204C19" w:rsidRDefault="00E01C20">
                                <w:r>
                                  <w:t>20 februari 2025</w:t>
                                </w:r>
                              </w:p>
                            </w:tc>
                          </w:tr>
                          <w:tr w:rsidR="00204C19" w14:paraId="0835C5A5" w14:textId="77777777">
                            <w:trPr>
                              <w:trHeight w:val="240"/>
                            </w:trPr>
                            <w:tc>
                              <w:tcPr>
                                <w:tcW w:w="1140" w:type="dxa"/>
                              </w:tcPr>
                              <w:p w14:paraId="245A7B1A" w14:textId="77777777" w:rsidR="00204C19" w:rsidRDefault="00612531">
                                <w:r>
                                  <w:t>Betreft</w:t>
                                </w:r>
                              </w:p>
                            </w:tc>
                            <w:tc>
                              <w:tcPr>
                                <w:tcW w:w="5400" w:type="dxa"/>
                              </w:tcPr>
                              <w:p w14:paraId="3E31667E" w14:textId="32E3A572" w:rsidR="00204C19" w:rsidRDefault="00612531">
                                <w:r>
                                  <w:t>Reactie op brie</w:t>
                                </w:r>
                                <w:r w:rsidR="00620390">
                                  <w:t>ven</w:t>
                                </w:r>
                                <w:r>
                                  <w:t xml:space="preserve"> Stichting Herstel Oosterpark</w:t>
                                </w:r>
                              </w:p>
                            </w:tc>
                          </w:tr>
                          <w:tr w:rsidR="00204C19" w14:paraId="5E5738EB" w14:textId="77777777">
                            <w:trPr>
                              <w:trHeight w:val="200"/>
                            </w:trPr>
                            <w:tc>
                              <w:tcPr>
                                <w:tcW w:w="1140" w:type="dxa"/>
                              </w:tcPr>
                              <w:p w14:paraId="11EC0490" w14:textId="77777777" w:rsidR="00204C19" w:rsidRDefault="00204C19"/>
                            </w:tc>
                            <w:tc>
                              <w:tcPr>
                                <w:tcW w:w="5400" w:type="dxa"/>
                              </w:tcPr>
                              <w:p w14:paraId="2677D5F1" w14:textId="77777777" w:rsidR="00204C19" w:rsidRDefault="00204C19"/>
                            </w:tc>
                          </w:tr>
                        </w:tbl>
                        <w:p w14:paraId="532F7C51" w14:textId="77777777" w:rsidR="00F45D41" w:rsidRDefault="00F45D41"/>
                      </w:txbxContent>
                    </wps:txbx>
                    <wps:bodyPr vert="horz" wrap="square" lIns="0" tIns="0" rIns="0" bIns="0" anchor="t" anchorCtr="0"/>
                  </wps:wsp>
                </a:graphicData>
              </a:graphic>
            </wp:anchor>
          </w:drawing>
        </mc:Choice>
        <mc:Fallback>
          <w:pict>
            <v:shape w14:anchorId="36BBFF0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04C19" w14:paraId="0D989B67" w14:textId="77777777">
                      <w:trPr>
                        <w:trHeight w:val="200"/>
                      </w:trPr>
                      <w:tc>
                        <w:tcPr>
                          <w:tcW w:w="1140" w:type="dxa"/>
                        </w:tcPr>
                        <w:p w14:paraId="7E0D8AD4" w14:textId="77777777" w:rsidR="00204C19" w:rsidRDefault="00204C19"/>
                      </w:tc>
                      <w:tc>
                        <w:tcPr>
                          <w:tcW w:w="5400" w:type="dxa"/>
                        </w:tcPr>
                        <w:p w14:paraId="6893EA83" w14:textId="77777777" w:rsidR="00204C19" w:rsidRDefault="00204C19"/>
                      </w:tc>
                    </w:tr>
                    <w:tr w:rsidR="00204C19" w14:paraId="6D0CEFDA" w14:textId="77777777">
                      <w:trPr>
                        <w:trHeight w:val="240"/>
                      </w:trPr>
                      <w:tc>
                        <w:tcPr>
                          <w:tcW w:w="1140" w:type="dxa"/>
                        </w:tcPr>
                        <w:p w14:paraId="328E82E7" w14:textId="77777777" w:rsidR="00204C19" w:rsidRDefault="00612531">
                          <w:r>
                            <w:t>Datum</w:t>
                          </w:r>
                        </w:p>
                      </w:tc>
                      <w:tc>
                        <w:tcPr>
                          <w:tcW w:w="5400" w:type="dxa"/>
                        </w:tcPr>
                        <w:p w14:paraId="2040B282" w14:textId="5448DF7F" w:rsidR="00204C19" w:rsidRDefault="00E01C20">
                          <w:r>
                            <w:t>20 februari 2025</w:t>
                          </w:r>
                        </w:p>
                      </w:tc>
                    </w:tr>
                    <w:tr w:rsidR="00204C19" w14:paraId="0835C5A5" w14:textId="77777777">
                      <w:trPr>
                        <w:trHeight w:val="240"/>
                      </w:trPr>
                      <w:tc>
                        <w:tcPr>
                          <w:tcW w:w="1140" w:type="dxa"/>
                        </w:tcPr>
                        <w:p w14:paraId="245A7B1A" w14:textId="77777777" w:rsidR="00204C19" w:rsidRDefault="00612531">
                          <w:r>
                            <w:t>Betreft</w:t>
                          </w:r>
                        </w:p>
                      </w:tc>
                      <w:tc>
                        <w:tcPr>
                          <w:tcW w:w="5400" w:type="dxa"/>
                        </w:tcPr>
                        <w:p w14:paraId="3E31667E" w14:textId="32E3A572" w:rsidR="00204C19" w:rsidRDefault="00612531">
                          <w:r>
                            <w:t>Reactie op brie</w:t>
                          </w:r>
                          <w:r w:rsidR="00620390">
                            <w:t>ven</w:t>
                          </w:r>
                          <w:r>
                            <w:t xml:space="preserve"> Stichting Herstel Oosterpark</w:t>
                          </w:r>
                        </w:p>
                      </w:tc>
                    </w:tr>
                    <w:tr w:rsidR="00204C19" w14:paraId="5E5738EB" w14:textId="77777777">
                      <w:trPr>
                        <w:trHeight w:val="200"/>
                      </w:trPr>
                      <w:tc>
                        <w:tcPr>
                          <w:tcW w:w="1140" w:type="dxa"/>
                        </w:tcPr>
                        <w:p w14:paraId="11EC0490" w14:textId="77777777" w:rsidR="00204C19" w:rsidRDefault="00204C19"/>
                      </w:tc>
                      <w:tc>
                        <w:tcPr>
                          <w:tcW w:w="5400" w:type="dxa"/>
                        </w:tcPr>
                        <w:p w14:paraId="2677D5F1" w14:textId="77777777" w:rsidR="00204C19" w:rsidRDefault="00204C19"/>
                      </w:tc>
                    </w:tr>
                  </w:tbl>
                  <w:p w14:paraId="532F7C51" w14:textId="77777777" w:rsidR="00F45D41" w:rsidRDefault="00F45D4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5EB2D08" wp14:editId="4A2B57E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288065" w14:textId="77777777" w:rsidR="00F45D41" w:rsidRDefault="00F45D41"/>
                      </w:txbxContent>
                    </wps:txbx>
                    <wps:bodyPr vert="horz" wrap="square" lIns="0" tIns="0" rIns="0" bIns="0" anchor="t" anchorCtr="0"/>
                  </wps:wsp>
                </a:graphicData>
              </a:graphic>
            </wp:anchor>
          </w:drawing>
        </mc:Choice>
        <mc:Fallback>
          <w:pict>
            <v:shape w14:anchorId="25EB2D0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C288065" w14:textId="77777777" w:rsidR="00F45D41" w:rsidRDefault="00F45D4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F836F7"/>
    <w:multiLevelType w:val="multilevel"/>
    <w:tmpl w:val="7BA4825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FE1703"/>
    <w:multiLevelType w:val="multilevel"/>
    <w:tmpl w:val="868AD23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7015CD"/>
    <w:multiLevelType w:val="multilevel"/>
    <w:tmpl w:val="23BC247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E17B3D"/>
    <w:multiLevelType w:val="multilevel"/>
    <w:tmpl w:val="E61C685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B8AEE7"/>
    <w:multiLevelType w:val="multilevel"/>
    <w:tmpl w:val="989E51C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CA8BD9"/>
    <w:multiLevelType w:val="multilevel"/>
    <w:tmpl w:val="0C6B77C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195124"/>
    <w:multiLevelType w:val="multilevel"/>
    <w:tmpl w:val="618D55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D37DB6D9"/>
    <w:multiLevelType w:val="multilevel"/>
    <w:tmpl w:val="00BBFA8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0099E9"/>
    <w:multiLevelType w:val="multilevel"/>
    <w:tmpl w:val="19CCFB2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7F91A8"/>
    <w:multiLevelType w:val="multilevel"/>
    <w:tmpl w:val="70C8A3E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B490BB"/>
    <w:multiLevelType w:val="multilevel"/>
    <w:tmpl w:val="847139D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C97DF0"/>
    <w:multiLevelType w:val="multilevel"/>
    <w:tmpl w:val="613216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DEB5C8"/>
    <w:multiLevelType w:val="multilevel"/>
    <w:tmpl w:val="8FE1D4B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58ED4F"/>
    <w:multiLevelType w:val="multilevel"/>
    <w:tmpl w:val="C5E7542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E299A8"/>
    <w:multiLevelType w:val="multilevel"/>
    <w:tmpl w:val="DC509B7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99D6AF"/>
    <w:multiLevelType w:val="multilevel"/>
    <w:tmpl w:val="0400522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1C7664"/>
    <w:multiLevelType w:val="multilevel"/>
    <w:tmpl w:val="3C9AFAE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67A8B5"/>
    <w:multiLevelType w:val="multilevel"/>
    <w:tmpl w:val="793ED8A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D327B5"/>
    <w:multiLevelType w:val="multilevel"/>
    <w:tmpl w:val="66CFC64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82603B"/>
    <w:multiLevelType w:val="multilevel"/>
    <w:tmpl w:val="C42834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53FDD8A6"/>
    <w:multiLevelType w:val="multilevel"/>
    <w:tmpl w:val="DA7FAAF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7845BE"/>
    <w:multiLevelType w:val="multilevel"/>
    <w:tmpl w:val="65A9431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DF48C8"/>
    <w:multiLevelType w:val="multilevel"/>
    <w:tmpl w:val="B5D2C88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13"/>
  </w:num>
  <w:num w:numId="4">
    <w:abstractNumId w:val="5"/>
  </w:num>
  <w:num w:numId="5">
    <w:abstractNumId w:val="19"/>
  </w:num>
  <w:num w:numId="6">
    <w:abstractNumId w:val="9"/>
  </w:num>
  <w:num w:numId="7">
    <w:abstractNumId w:val="21"/>
  </w:num>
  <w:num w:numId="8">
    <w:abstractNumId w:val="15"/>
  </w:num>
  <w:num w:numId="9">
    <w:abstractNumId w:val="20"/>
  </w:num>
  <w:num w:numId="10">
    <w:abstractNumId w:val="16"/>
  </w:num>
  <w:num w:numId="11">
    <w:abstractNumId w:val="4"/>
  </w:num>
  <w:num w:numId="12">
    <w:abstractNumId w:val="6"/>
  </w:num>
  <w:num w:numId="13">
    <w:abstractNumId w:val="7"/>
  </w:num>
  <w:num w:numId="14">
    <w:abstractNumId w:val="1"/>
  </w:num>
  <w:num w:numId="15">
    <w:abstractNumId w:val="3"/>
  </w:num>
  <w:num w:numId="16">
    <w:abstractNumId w:val="10"/>
  </w:num>
  <w:num w:numId="17">
    <w:abstractNumId w:val="17"/>
  </w:num>
  <w:num w:numId="18">
    <w:abstractNumId w:val="2"/>
  </w:num>
  <w:num w:numId="19">
    <w:abstractNumId w:val="22"/>
  </w:num>
  <w:num w:numId="20">
    <w:abstractNumId w:val="0"/>
  </w:num>
  <w:num w:numId="21">
    <w:abstractNumId w:val="18"/>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3D"/>
    <w:rsid w:val="00121746"/>
    <w:rsid w:val="00167E77"/>
    <w:rsid w:val="00171FB9"/>
    <w:rsid w:val="001A7758"/>
    <w:rsid w:val="001C76BA"/>
    <w:rsid w:val="001E10D8"/>
    <w:rsid w:val="00204C19"/>
    <w:rsid w:val="00230871"/>
    <w:rsid w:val="002858AE"/>
    <w:rsid w:val="002D5F95"/>
    <w:rsid w:val="0035410F"/>
    <w:rsid w:val="00356C73"/>
    <w:rsid w:val="0038617B"/>
    <w:rsid w:val="00393F6F"/>
    <w:rsid w:val="00596C10"/>
    <w:rsid w:val="00612531"/>
    <w:rsid w:val="00620390"/>
    <w:rsid w:val="006339D7"/>
    <w:rsid w:val="006E3069"/>
    <w:rsid w:val="00702245"/>
    <w:rsid w:val="0070539B"/>
    <w:rsid w:val="007820B8"/>
    <w:rsid w:val="0079054E"/>
    <w:rsid w:val="00792DB5"/>
    <w:rsid w:val="008256F7"/>
    <w:rsid w:val="00856769"/>
    <w:rsid w:val="00867AA4"/>
    <w:rsid w:val="00874E08"/>
    <w:rsid w:val="008D755E"/>
    <w:rsid w:val="0094154A"/>
    <w:rsid w:val="00976D0B"/>
    <w:rsid w:val="00977E4E"/>
    <w:rsid w:val="00A62652"/>
    <w:rsid w:val="00AA2C28"/>
    <w:rsid w:val="00C82B69"/>
    <w:rsid w:val="00C962E0"/>
    <w:rsid w:val="00CE4FC8"/>
    <w:rsid w:val="00D1733D"/>
    <w:rsid w:val="00D1774E"/>
    <w:rsid w:val="00E008D8"/>
    <w:rsid w:val="00E01C20"/>
    <w:rsid w:val="00E06752"/>
    <w:rsid w:val="00E11693"/>
    <w:rsid w:val="00E4221B"/>
    <w:rsid w:val="00E71C63"/>
    <w:rsid w:val="00F309B7"/>
    <w:rsid w:val="00F45D41"/>
    <w:rsid w:val="00FF7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1733D"/>
    <w:pPr>
      <w:tabs>
        <w:tab w:val="center" w:pos="4536"/>
        <w:tab w:val="right" w:pos="9072"/>
      </w:tabs>
      <w:spacing w:line="240" w:lineRule="auto"/>
    </w:pPr>
  </w:style>
  <w:style w:type="character" w:customStyle="1" w:styleId="HeaderChar">
    <w:name w:val="Header Char"/>
    <w:basedOn w:val="DefaultParagraphFont"/>
    <w:link w:val="Header"/>
    <w:uiPriority w:val="99"/>
    <w:rsid w:val="00D1733D"/>
    <w:rPr>
      <w:rFonts w:ascii="Verdana" w:hAnsi="Verdana"/>
      <w:color w:val="000000"/>
      <w:sz w:val="18"/>
      <w:szCs w:val="18"/>
    </w:rPr>
  </w:style>
  <w:style w:type="paragraph" w:styleId="Footer">
    <w:name w:val="footer"/>
    <w:basedOn w:val="Normal"/>
    <w:link w:val="FooterChar"/>
    <w:uiPriority w:val="99"/>
    <w:unhideWhenUsed/>
    <w:rsid w:val="00D1733D"/>
    <w:pPr>
      <w:tabs>
        <w:tab w:val="center" w:pos="4536"/>
        <w:tab w:val="right" w:pos="9072"/>
      </w:tabs>
      <w:spacing w:line="240" w:lineRule="auto"/>
    </w:pPr>
  </w:style>
  <w:style w:type="character" w:customStyle="1" w:styleId="FooterChar">
    <w:name w:val="Footer Char"/>
    <w:basedOn w:val="DefaultParagraphFont"/>
    <w:link w:val="Footer"/>
    <w:uiPriority w:val="99"/>
    <w:rsid w:val="00D1733D"/>
    <w:rPr>
      <w:rFonts w:ascii="Verdana" w:hAnsi="Verdana"/>
      <w:color w:val="000000"/>
      <w:sz w:val="18"/>
      <w:szCs w:val="18"/>
    </w:rPr>
  </w:style>
  <w:style w:type="paragraph" w:styleId="FootnoteText">
    <w:name w:val="footnote text"/>
    <w:basedOn w:val="Normal"/>
    <w:link w:val="FootnoteTextChar"/>
    <w:uiPriority w:val="99"/>
    <w:semiHidden/>
    <w:unhideWhenUsed/>
    <w:rsid w:val="00620390"/>
    <w:pPr>
      <w:spacing w:line="240" w:lineRule="auto"/>
    </w:pPr>
    <w:rPr>
      <w:sz w:val="20"/>
      <w:szCs w:val="20"/>
    </w:rPr>
  </w:style>
  <w:style w:type="character" w:customStyle="1" w:styleId="FootnoteTextChar">
    <w:name w:val="Footnote Text Char"/>
    <w:basedOn w:val="DefaultParagraphFont"/>
    <w:link w:val="FootnoteText"/>
    <w:uiPriority w:val="99"/>
    <w:semiHidden/>
    <w:rsid w:val="00620390"/>
    <w:rPr>
      <w:rFonts w:ascii="Verdana" w:hAnsi="Verdana"/>
      <w:color w:val="000000"/>
    </w:rPr>
  </w:style>
  <w:style w:type="character" w:styleId="FootnoteReference">
    <w:name w:val="footnote reference"/>
    <w:basedOn w:val="DefaultParagraphFont"/>
    <w:uiPriority w:val="99"/>
    <w:semiHidden/>
    <w:unhideWhenUsed/>
    <w:rsid w:val="00620390"/>
    <w:rPr>
      <w:vertAlign w:val="superscript"/>
    </w:rPr>
  </w:style>
  <w:style w:type="paragraph" w:styleId="Revision">
    <w:name w:val="Revision"/>
    <w:hidden/>
    <w:uiPriority w:val="99"/>
    <w:semiHidden/>
    <w:rsid w:val="001A775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563</ap:Words>
  <ap:Characters>3214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Reactie op brief Stichting Herstel Oosterpark</vt:lpstr>
    </vt:vector>
  </ap:TitlesOfParts>
  <ap:LinksUpToDate>false</ap:LinksUpToDate>
  <ap:CharactersWithSpaces>3770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2025-02-20T13:30:00.0000000Z</dcterms:created>
  <dcterms:modified xsi:type="dcterms:W3CDTF">2025-02-20T13:30:00.0000000Z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brief Stichting Herstel Oosterpark</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MA M.J. van de Waardt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