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70C" w:rsidP="0029770C" w:rsidRDefault="0029770C" w14:paraId="5F6A9464" w14:textId="77777777">
      <w:r>
        <w:t xml:space="preserve">Geachte heer </w:t>
      </w:r>
      <w:proofErr w:type="spellStart"/>
      <w:r>
        <w:t>Kahraman</w:t>
      </w:r>
      <w:proofErr w:type="spellEnd"/>
      <w:r>
        <w:t>,</w:t>
      </w:r>
    </w:p>
    <w:p w:rsidR="0029770C" w:rsidP="0029770C" w:rsidRDefault="0029770C" w14:paraId="16CBB824" w14:textId="77777777"/>
    <w:p w:rsidR="0029770C" w:rsidP="0029770C" w:rsidRDefault="0029770C" w14:paraId="20640191" w14:textId="77777777">
      <w:r>
        <w:t>In antwoord op het verzoek van de vaste commissie voor Defensie van 21 januari jl. om een advies over de beëindiging van de grootprojectstatus pantserwielvoegtuigen bericht ik u het volgende.</w:t>
      </w:r>
    </w:p>
    <w:p w:rsidR="0029770C" w:rsidP="0029770C" w:rsidRDefault="0029770C" w14:paraId="379CCBE7" w14:textId="77777777"/>
    <w:p w:rsidR="0029770C" w:rsidP="0029770C" w:rsidRDefault="0029770C" w14:paraId="1547278D" w14:textId="77777777">
      <w:r>
        <w:t xml:space="preserve">De commissie voor de Rijksuitgaven heeft de evaluatie van het derde deelproject getoetst aan de criteria uit de Regeling Grote Projecten en adviseert positief over het beëindigen van de grootprojectstatus. </w:t>
      </w:r>
    </w:p>
    <w:p w:rsidR="0029770C" w:rsidP="0029770C" w:rsidRDefault="0029770C" w14:paraId="65C4FC66" w14:textId="77777777"/>
    <w:p w:rsidR="0029770C" w:rsidP="0029770C" w:rsidRDefault="0029770C" w14:paraId="5113CD64" w14:textId="77777777">
      <w:r>
        <w:t>Hoogachtend,</w:t>
      </w:r>
    </w:p>
    <w:p w:rsidR="0029770C" w:rsidP="0029770C" w:rsidRDefault="0029770C" w14:paraId="7FBB4439" w14:textId="77777777"/>
    <w:p w:rsidR="0029770C" w:rsidP="0029770C" w:rsidRDefault="0029770C" w14:paraId="4E35492D" w14:textId="77777777">
      <w:r>
        <w:t>De voorzitter van de commissie voor de Rijksuitgaven,</w:t>
      </w:r>
    </w:p>
    <w:p w:rsidR="0029770C" w:rsidP="0029770C" w:rsidRDefault="0029770C" w14:paraId="6D451099" w14:textId="77777777">
      <w:r>
        <w:t>Sneller</w:t>
      </w:r>
    </w:p>
    <w:p w:rsidR="0029770C" w:rsidP="0029770C" w:rsidRDefault="0029770C" w14:paraId="0D9AA1D7" w14:textId="77777777"/>
    <w:p w:rsidR="0029770C" w:rsidP="0029770C" w:rsidRDefault="0029770C" w14:paraId="003F6A16" w14:textId="77777777">
      <w:r>
        <w:t>De griffier van de commissie voor de Rijksuitgaven,</w:t>
      </w:r>
    </w:p>
    <w:p w:rsidRPr="0029770C" w:rsidR="002E1CFC" w:rsidP="0029770C" w:rsidRDefault="0029770C" w14:paraId="16804E4D" w14:textId="1BD56B37">
      <w:r>
        <w:t>Weeber</w:t>
      </w:r>
    </w:p>
    <w:sectPr w:rsidRPr="0029770C" w:rsidR="002E1C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4E58" w14:textId="77777777" w:rsidR="00464316" w:rsidRDefault="00464316">
      <w:pPr>
        <w:spacing w:line="240" w:lineRule="auto"/>
      </w:pPr>
      <w:r>
        <w:separator/>
      </w:r>
    </w:p>
  </w:endnote>
  <w:endnote w:type="continuationSeparator" w:id="0">
    <w:p w14:paraId="047CB21E" w14:textId="77777777" w:rsidR="00464316" w:rsidRDefault="00464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DA08" w14:textId="77777777" w:rsidR="009C5DBD" w:rsidRDefault="009C5D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6A12" w14:textId="77777777" w:rsidR="009C5DBD" w:rsidRDefault="009C5D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7F65" w14:textId="77777777" w:rsidR="009C5DBD" w:rsidRDefault="009C5D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8B68" w14:textId="77777777" w:rsidR="00464316" w:rsidRDefault="00464316">
      <w:pPr>
        <w:spacing w:line="240" w:lineRule="auto"/>
      </w:pPr>
      <w:r>
        <w:separator/>
      </w:r>
    </w:p>
  </w:footnote>
  <w:footnote w:type="continuationSeparator" w:id="0">
    <w:p w14:paraId="6C546D56" w14:textId="77777777" w:rsidR="00464316" w:rsidRDefault="00464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C39A" w14:textId="77777777" w:rsidR="009C5DBD" w:rsidRDefault="009C5D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241A" w14:textId="77777777" w:rsidR="00AB14B6" w:rsidRDefault="006C3FEB"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0BA7B46" wp14:editId="5D17EED1">
              <wp:simplePos x="323850" y="142494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8d5ddde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9E839" w14:textId="77777777" w:rsidR="00AB14B6" w:rsidRDefault="006C3FEB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647818393"/>
                              <w:date w:fullDate="2024-1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 november 2024</w:t>
                              </w:r>
                            </w:sdtContent>
                          </w:sdt>
                        </w:p>
                        <w:p w14:paraId="128EAD13" w14:textId="77777777" w:rsidR="00AB14B6" w:rsidRDefault="006C3FEB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over het spoedig toezenden van de rapportage 'Bezit beter in beeld' en het advies van de commissie Slootweg</w:t>
                          </w:r>
                        </w:p>
                        <w:p w14:paraId="069267A1" w14:textId="77777777" w:rsidR="00AB14B6" w:rsidRDefault="00AB14B6">
                          <w:pPr>
                            <w:pStyle w:val="Witregel65ptenkel"/>
                          </w:pPr>
                        </w:p>
                        <w:p w14:paraId="399E4808" w14:textId="77777777" w:rsidR="00AB14B6" w:rsidRDefault="006C3FEB">
                          <w:pPr>
                            <w:pStyle w:val="Standaard65"/>
                          </w:pPr>
                          <w:r>
                            <w:tab/>
                            <w:t>ons kenmerk</w:t>
                          </w:r>
                          <w:r>
                            <w:tab/>
                          </w:r>
                          <w:r>
                            <w:t>2024Z18868/2024D45007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BA7B46" id="_x0000_t202" coordsize="21600,21600" o:spt="202" path="m,l,21600r21600,l21600,xe">
              <v:stroke joinstyle="miter"/>
              <v:path gradientshapeok="t" o:connecttype="rect"/>
            </v:shapetype>
            <v:shape id="08d5ddde-abcb-11ea-837f-0242ac130003" o:spid="_x0000_s1026" type="#_x0000_t202" style="position:absolute;margin-left:25.5pt;margin-top:112.2pt;width:484.7pt;height:39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" filled="f" stroked="f">
              <v:textbox inset="0,0,0,0">
                <w:txbxContent>
                  <w:p w14:paraId="5239E839" w14:textId="77777777" w:rsidR="00AB14B6" w:rsidRDefault="006C3FEB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647818393"/>
                        <w:date w:fullDate="2024-1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20 november 2024</w:t>
                        </w:r>
                      </w:sdtContent>
                    </w:sdt>
                  </w:p>
                  <w:p w14:paraId="128EAD13" w14:textId="77777777" w:rsidR="00AB14B6" w:rsidRDefault="006C3FEB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>Verzoek over het spoedig toezenden van de rapportage 'Bezit beter in beeld' en het advies van de commissie Slootweg</w:t>
                    </w:r>
                  </w:p>
                  <w:p w14:paraId="069267A1" w14:textId="77777777" w:rsidR="00AB14B6" w:rsidRDefault="00AB14B6">
                    <w:pPr>
                      <w:pStyle w:val="Witregel65ptenkel"/>
                    </w:pPr>
                  </w:p>
                  <w:p w14:paraId="399E4808" w14:textId="77777777" w:rsidR="00AB14B6" w:rsidRDefault="006C3FEB">
                    <w:pPr>
                      <w:pStyle w:val="Standaard65"/>
                    </w:pPr>
                    <w:r>
                      <w:tab/>
                      <w:t>ons kenmerk</w:t>
                    </w:r>
                    <w:r>
                      <w:tab/>
                    </w:r>
                    <w:r>
                      <w:t>2024Z18868/2024D45007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319F37" wp14:editId="5CB5F245">
              <wp:simplePos x="5471795" y="1022350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8d5de22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16494" w14:textId="366A6C33" w:rsidR="00AB14B6" w:rsidRDefault="006C3FEB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6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19F37" id="08d5de22-abcb-11ea-837f-0242ac130003" o:spid="_x0000_s1027" type="#_x0000_t202" style="position:absolute;margin-left:430.85pt;margin-top:805pt;width:93.7pt;height:28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" filled="f" stroked="f">
              <v:textbox inset="0,0,0,0">
                <w:txbxContent>
                  <w:p w14:paraId="54216494" w14:textId="366A6C33" w:rsidR="00AB14B6" w:rsidRDefault="006C3FEB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6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680" behindDoc="0" locked="1" layoutInCell="1" allowOverlap="1" wp14:anchorId="4B1C337B" wp14:editId="13EFDD8A">
              <wp:simplePos x="611505" y="35941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8d5e471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0E2FF" w14:textId="77777777" w:rsidR="00AB14B6" w:rsidRDefault="006C3F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E6955" wp14:editId="02EBC696">
                                <wp:extent cx="431800" cy="860559"/>
                                <wp:effectExtent l="0" t="0" r="0" b="0"/>
                                <wp:docPr id="4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1C337B" id="08d5e471-abcb-11ea-837f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7A40E2FF" w14:textId="77777777" w:rsidR="00AB14B6" w:rsidRDefault="006C3F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0E6955" wp14:editId="02EBC696">
                          <wp:extent cx="431800" cy="860559"/>
                          <wp:effectExtent l="0" t="0" r="0" b="0"/>
                          <wp:docPr id="4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6B45" w14:textId="77777777" w:rsidR="00AB14B6" w:rsidRDefault="006C3FEB">
    <w:pPr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12A12A" wp14:editId="09BDC4A4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8d5db9c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1B122" w14:textId="09576A86" w:rsidR="00AB14B6" w:rsidRDefault="006C3FEB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962954655"/>
                              <w:date w:fullDate="2025-0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3E8A">
                                <w:rPr>
                                  <w:lang w:val="nl"/>
                                </w:rPr>
                                <w:t>20 februari 2025</w:t>
                              </w:r>
                            </w:sdtContent>
                          </w:sdt>
                        </w:p>
                        <w:p w14:paraId="6E452C3B" w14:textId="68A64047" w:rsidR="00AB14B6" w:rsidRDefault="006C3FEB" w:rsidP="000B5468">
                          <w:pPr>
                            <w:pStyle w:val="Standaard65"/>
                            <w:ind w:left="1440" w:hanging="1440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FB7554">
                            <w:t xml:space="preserve">Advies beëindiging status van </w:t>
                          </w:r>
                          <w:r w:rsidR="00FB7554" w:rsidRPr="00F45DC3">
                            <w:t xml:space="preserve">groot project </w:t>
                          </w:r>
                          <w:r w:rsidR="00FB7554">
                            <w:t>pantserwielvoertuigen</w:t>
                          </w:r>
                        </w:p>
                        <w:p w14:paraId="6EBECD31" w14:textId="77777777" w:rsidR="00AB14B6" w:rsidRDefault="00AB14B6">
                          <w:pPr>
                            <w:pStyle w:val="Witregel65ptenkel"/>
                          </w:pPr>
                        </w:p>
                        <w:p w14:paraId="28D2B116" w14:textId="7DD7827E" w:rsidR="00AB14B6" w:rsidRDefault="006C3FEB">
                          <w:pPr>
                            <w:pStyle w:val="Standaard65"/>
                          </w:pPr>
                          <w:r>
                            <w:tab/>
                            <w:t>ons kenmerk</w:t>
                          </w:r>
                          <w:r>
                            <w:tab/>
                          </w:r>
                          <w:r w:rsidR="009C5DBD" w:rsidRPr="009C5DBD">
                            <w:t>2025Z03325</w:t>
                          </w:r>
                          <w:r w:rsidRPr="009C5DBD">
                            <w:t>/</w:t>
                          </w:r>
                          <w:r w:rsidRPr="006C3FEB">
                            <w:t>2025D07498</w:t>
                          </w:r>
                        </w:p>
                        <w:p w14:paraId="35E05C34" w14:textId="77777777" w:rsidR="00AB14B6" w:rsidRDefault="00AB14B6">
                          <w:pPr>
                            <w:pStyle w:val="Witregel65ptenkel"/>
                          </w:pPr>
                        </w:p>
                        <w:p w14:paraId="7B3E0E1B" w14:textId="5F1EA9F1" w:rsidR="00AB14B6" w:rsidRDefault="006C3FEB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6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C65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2A12A" id="_x0000_t202" coordsize="21600,21600" o:spt="202" path="m,l,21600r21600,l21600,xe">
              <v:stroke joinstyle="miter"/>
              <v:path gradientshapeok="t" o:connecttype="rect"/>
            </v:shapetype>
            <v:shape id="08d5db9c-abcb-11ea-837f-0242ac130003" o:spid="_x0000_s1029" type="#_x0000_t202" style="position:absolute;margin-left:36.85pt;margin-top:283.45pt;width:325.95pt;height:93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" filled="f" stroked="f">
              <v:textbox inset="0,0,0,0">
                <w:txbxContent>
                  <w:p w14:paraId="1691B122" w14:textId="09576A86" w:rsidR="00AB14B6" w:rsidRDefault="006C3FEB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962954655"/>
                        <w:date w:fullDate="2025-02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E3E8A">
                          <w:rPr>
                            <w:lang w:val="nl"/>
                          </w:rPr>
                          <w:t>20 februari 2025</w:t>
                        </w:r>
                      </w:sdtContent>
                    </w:sdt>
                  </w:p>
                  <w:p w14:paraId="6E452C3B" w14:textId="68A64047" w:rsidR="00AB14B6" w:rsidRDefault="006C3FEB" w:rsidP="000B5468">
                    <w:pPr>
                      <w:pStyle w:val="Standaard65"/>
                      <w:ind w:left="1440" w:hanging="1440"/>
                    </w:pPr>
                    <w:r>
                      <w:tab/>
                      <w:t>betreft</w:t>
                    </w:r>
                    <w:r>
                      <w:tab/>
                    </w:r>
                    <w:r w:rsidR="00FB7554">
                      <w:t xml:space="preserve">Advies beëindiging status van </w:t>
                    </w:r>
                    <w:r w:rsidR="00FB7554" w:rsidRPr="00F45DC3">
                      <w:t xml:space="preserve">groot project </w:t>
                    </w:r>
                    <w:r w:rsidR="00FB7554">
                      <w:t>pantserwielvoertuigen</w:t>
                    </w:r>
                  </w:p>
                  <w:p w14:paraId="6EBECD31" w14:textId="77777777" w:rsidR="00AB14B6" w:rsidRDefault="00AB14B6">
                    <w:pPr>
                      <w:pStyle w:val="Witregel65ptenkel"/>
                    </w:pPr>
                  </w:p>
                  <w:p w14:paraId="28D2B116" w14:textId="7DD7827E" w:rsidR="00AB14B6" w:rsidRDefault="006C3FEB">
                    <w:pPr>
                      <w:pStyle w:val="Standaard65"/>
                    </w:pPr>
                    <w:r>
                      <w:tab/>
                      <w:t>ons kenmerk</w:t>
                    </w:r>
                    <w:r>
                      <w:tab/>
                    </w:r>
                    <w:r w:rsidR="009C5DBD" w:rsidRPr="009C5DBD">
                      <w:t>2025Z03325</w:t>
                    </w:r>
                    <w:r w:rsidRPr="009C5DBD">
                      <w:t>/</w:t>
                    </w:r>
                    <w:r w:rsidRPr="006C3FEB">
                      <w:t>2025D07498</w:t>
                    </w:r>
                  </w:p>
                  <w:p w14:paraId="35E05C34" w14:textId="77777777" w:rsidR="00AB14B6" w:rsidRDefault="00AB14B6">
                    <w:pPr>
                      <w:pStyle w:val="Witregel65ptenkel"/>
                    </w:pPr>
                  </w:p>
                  <w:p w14:paraId="7B3E0E1B" w14:textId="5F1EA9F1" w:rsidR="00AB14B6" w:rsidRDefault="006C3FEB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6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C65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2D8F22" wp14:editId="7ED8F718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39565" cy="1079500"/>
              <wp:effectExtent l="0" t="0" r="0" b="0"/>
              <wp:wrapNone/>
              <wp:docPr id="6" name="08d5e208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236"/>
                            <w:gridCol w:w="5000"/>
                          </w:tblGrid>
                          <w:tr w:rsidR="00AB14B6" w14:paraId="66F90040" w14:textId="77777777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14:paraId="7ACE4499" w14:textId="77777777" w:rsidR="00AB14B6" w:rsidRDefault="006C3FEB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96" w:type="dxa"/>
                              </w:tcPr>
                              <w:p w14:paraId="562A9006" w14:textId="77777777" w:rsidR="00AB14B6" w:rsidRDefault="00AB14B6"/>
                            </w:tc>
                            <w:tc>
                              <w:tcPr>
                                <w:tcW w:w="5000" w:type="dxa"/>
                              </w:tcPr>
                              <w:p w14:paraId="018BB059" w14:textId="0B4FC6B4" w:rsidR="00AB14B6" w:rsidRDefault="00FE3E8A">
                                <w:r w:rsidRPr="00B148EA">
                                  <w:t>de</w:t>
                                </w:r>
                                <w:r>
                                  <w:t xml:space="preserve"> voorzitter van de</w:t>
                                </w:r>
                                <w:r w:rsidRPr="00B148EA">
                                  <w:t xml:space="preserve"> </w:t>
                                </w:r>
                                <w:r>
                                  <w:t>vaste commissie voor Defensie</w:t>
                                </w:r>
                                <w:r w:rsidR="006C3FEB"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14:paraId="798B80BF" w14:textId="77777777" w:rsidR="00794A5F" w:rsidRDefault="00794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D8F22" id="08d5e208-abcb-11ea-837f-0242ac130003" o:spid="_x0000_s1030" type="#_x0000_t202" style="position:absolute;margin-left:36.85pt;margin-top:167.2pt;width:325.95pt;height: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236"/>
                      <w:gridCol w:w="5000"/>
                    </w:tblGrid>
                    <w:tr w:rsidR="00AB14B6" w14:paraId="66F90040" w14:textId="77777777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14:paraId="7ACE4499" w14:textId="77777777" w:rsidR="00AB14B6" w:rsidRDefault="006C3FEB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96" w:type="dxa"/>
                        </w:tcPr>
                        <w:p w14:paraId="562A9006" w14:textId="77777777" w:rsidR="00AB14B6" w:rsidRDefault="00AB14B6"/>
                      </w:tc>
                      <w:tc>
                        <w:tcPr>
                          <w:tcW w:w="5000" w:type="dxa"/>
                        </w:tcPr>
                        <w:p w14:paraId="018BB059" w14:textId="0B4FC6B4" w:rsidR="00AB14B6" w:rsidRDefault="00FE3E8A">
                          <w:r w:rsidRPr="00B148EA">
                            <w:t>de</w:t>
                          </w:r>
                          <w:r>
                            <w:t xml:space="preserve"> voorzitter van de</w:t>
                          </w:r>
                          <w:r w:rsidRPr="00B148EA">
                            <w:t xml:space="preserve"> </w:t>
                          </w:r>
                          <w:r>
                            <w:t>vaste commissie voor Defensie</w:t>
                          </w:r>
                          <w:r w:rsidR="006C3FEB">
                            <w:t xml:space="preserve">  </w:t>
                          </w:r>
                        </w:p>
                      </w:tc>
                    </w:tr>
                  </w:tbl>
                  <w:p w14:paraId="798B80BF" w14:textId="77777777" w:rsidR="00794A5F" w:rsidRDefault="00794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8C5B90" wp14:editId="77A18949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7" name="08d5e244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B924C" w14:textId="77777777" w:rsidR="00AB14B6" w:rsidRDefault="006C3FEB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14:paraId="09982CC7" w14:textId="77777777" w:rsidR="00AB14B6" w:rsidRDefault="006C3FEB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14:paraId="2DFA867E" w14:textId="77777777" w:rsidR="00AB14B6" w:rsidRDefault="00AB14B6">
                          <w:pPr>
                            <w:pStyle w:val="Witregel65ptenkel"/>
                          </w:pPr>
                        </w:p>
                        <w:p w14:paraId="7F064C16" w14:textId="73F959DE" w:rsidR="00AB14B6" w:rsidRDefault="003A3C8E">
                          <w:pPr>
                            <w:pStyle w:val="Standaard65rechtsuitgelijnd"/>
                          </w:pPr>
                          <w:r>
                            <w:t>Commissie voor de Rijksuitgaven</w:t>
                          </w:r>
                        </w:p>
                        <w:p w14:paraId="2FA1F0AA" w14:textId="77777777" w:rsidR="00AB14B6" w:rsidRDefault="006C3FEB">
                          <w:pPr>
                            <w:pStyle w:val="Standaard65rechtsuitgelijnd"/>
                          </w:pPr>
                          <w:r>
                            <w:t xml:space="preserve">  </w:t>
                          </w:r>
                        </w:p>
                        <w:p w14:paraId="729A6938" w14:textId="77777777" w:rsidR="00AB14B6" w:rsidRDefault="006C3FEB">
                          <w:pPr>
                            <w:pStyle w:val="Standaard65rechtsuitgelijnd"/>
                          </w:pPr>
                          <w:proofErr w:type="spellStart"/>
                          <w:r>
                            <w:t>Bezuidenhoutseweg</w:t>
                          </w:r>
                          <w:proofErr w:type="spellEnd"/>
                          <w:r>
                            <w:t xml:space="preserve"> 67</w:t>
                          </w:r>
                        </w:p>
                        <w:p w14:paraId="28C383C7" w14:textId="77777777" w:rsidR="00AB14B6" w:rsidRDefault="006C3FEB">
                          <w:pPr>
                            <w:pStyle w:val="Standaard65rechtsuitgelijnd"/>
                          </w:pPr>
                          <w:r>
                            <w:t>2594 AC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C5B90" id="08d5e244-abcb-11ea-837f-0242ac130003" o:spid="_x0000_s1031" type="#_x0000_t202" style="position:absolute;margin-left:374.15pt;margin-top:170.05pt;width:161.55pt;height:147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" filled="f" stroked="f">
              <v:textbox inset="0,0,0,0">
                <w:txbxContent>
                  <w:p w14:paraId="132B924C" w14:textId="77777777" w:rsidR="00AB14B6" w:rsidRDefault="006C3FEB">
                    <w:pPr>
                      <w:pStyle w:val="Standaard65rechtsuitgelijnd"/>
                    </w:pPr>
                    <w:r>
                      <w:t>Postbus 20018</w:t>
                    </w:r>
                  </w:p>
                  <w:p w14:paraId="09982CC7" w14:textId="77777777" w:rsidR="00AB14B6" w:rsidRDefault="006C3FEB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14:paraId="2DFA867E" w14:textId="77777777" w:rsidR="00AB14B6" w:rsidRDefault="00AB14B6">
                    <w:pPr>
                      <w:pStyle w:val="Witregel65ptenkel"/>
                    </w:pPr>
                  </w:p>
                  <w:p w14:paraId="7F064C16" w14:textId="73F959DE" w:rsidR="00AB14B6" w:rsidRDefault="003A3C8E">
                    <w:pPr>
                      <w:pStyle w:val="Standaard65rechtsuitgelijnd"/>
                    </w:pPr>
                    <w:r>
                      <w:t>Commissie voor de Rijksuitgaven</w:t>
                    </w:r>
                  </w:p>
                  <w:p w14:paraId="2FA1F0AA" w14:textId="77777777" w:rsidR="00AB14B6" w:rsidRDefault="006C3FEB">
                    <w:pPr>
                      <w:pStyle w:val="Standaard65rechtsuitgelijnd"/>
                    </w:pPr>
                    <w:r>
                      <w:t xml:space="preserve">  </w:t>
                    </w:r>
                  </w:p>
                  <w:p w14:paraId="729A6938" w14:textId="77777777" w:rsidR="00AB14B6" w:rsidRDefault="006C3FEB">
                    <w:pPr>
                      <w:pStyle w:val="Standaard65rechtsuitgelijnd"/>
                    </w:pPr>
                    <w:proofErr w:type="spellStart"/>
                    <w:r>
                      <w:t>Bezuidenhoutseweg</w:t>
                    </w:r>
                    <w:proofErr w:type="spellEnd"/>
                    <w:r>
                      <w:t xml:space="preserve"> 67</w:t>
                    </w:r>
                  </w:p>
                  <w:p w14:paraId="28C383C7" w14:textId="77777777" w:rsidR="00AB14B6" w:rsidRDefault="006C3FEB">
                    <w:pPr>
                      <w:pStyle w:val="Standaard65rechtsuitgelijnd"/>
                    </w:pPr>
                    <w:r>
                      <w:t>2594 AC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1CBDE4" wp14:editId="68AD9DC8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8d5e27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3CDF4" w14:textId="77777777" w:rsidR="00794A5F" w:rsidRDefault="00794A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CBDE4" id="08d5e27f-abcb-11ea-837f-0242ac130003" o:spid="_x0000_s1032" type="#_x0000_t202" style="position:absolute;margin-left:374.15pt;margin-top:144.55pt;width:161.55pt;height:1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" filled="f" stroked="f">
              <v:textbox inset="0,0,0,0">
                <w:txbxContent>
                  <w:p w14:paraId="6433CDF4" w14:textId="77777777" w:rsidR="00794A5F" w:rsidRDefault="00794A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8AE635" wp14:editId="56AE7650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8d5dcb5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C86BB" w14:textId="77777777" w:rsidR="00AB14B6" w:rsidRDefault="006C3F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2E20C4" wp14:editId="46ABC27E">
                                <wp:extent cx="431800" cy="860559"/>
                                <wp:effectExtent l="0" t="0" r="0" b="0"/>
                                <wp:docPr id="10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AE635" id="08d5dcb5-abcb-11ea-837f-0242ac130003" o:spid="_x0000_s1033" type="#_x0000_t202" style="position:absolute;margin-left:49.3pt;margin-top:29.45pt;width:34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" filled="f" stroked="f">
              <v:textbox inset="0,0,0,0">
                <w:txbxContent>
                  <w:p w14:paraId="340C86BB" w14:textId="77777777" w:rsidR="00AB14B6" w:rsidRDefault="006C3F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2E20C4" wp14:editId="46ABC27E">
                          <wp:extent cx="431800" cy="860559"/>
                          <wp:effectExtent l="0" t="0" r="0" b="0"/>
                          <wp:docPr id="10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FDCCF3" wp14:editId="0CAC8A14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8d5dd0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0913F" w14:textId="77777777" w:rsidR="00AB14B6" w:rsidRDefault="006C3F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512A99" wp14:editId="32DC0CB8">
                                <wp:extent cx="3070225" cy="1238284"/>
                                <wp:effectExtent l="0" t="0" r="0" b="0"/>
                                <wp:docPr id="12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DCCF3" id="08d5dd0f-abcb-11ea-837f-0242ac130003" o:spid="_x0000_s1034" type="#_x0000_t202" style="position:absolute;margin-left:85pt;margin-top:29.45pt;width:241.75pt;height:97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MMI67W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1E90913F" w14:textId="77777777" w:rsidR="00AB14B6" w:rsidRDefault="006C3F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512A99" wp14:editId="32DC0CB8">
                          <wp:extent cx="3070225" cy="1238284"/>
                          <wp:effectExtent l="0" t="0" r="0" b="0"/>
                          <wp:docPr id="12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642BD9"/>
    <w:multiLevelType w:val="multilevel"/>
    <w:tmpl w:val="C37F6336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E01709"/>
    <w:multiLevelType w:val="multilevel"/>
    <w:tmpl w:val="CC2DF2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B9A6FC"/>
    <w:multiLevelType w:val="multilevel"/>
    <w:tmpl w:val="5D016587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455EEC"/>
    <w:multiLevelType w:val="multilevel"/>
    <w:tmpl w:val="482413C7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C1396A"/>
    <w:multiLevelType w:val="multilevel"/>
    <w:tmpl w:val="CDD3BE7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BFBFFBE3"/>
    <w:multiLevelType w:val="multilevel"/>
    <w:tmpl w:val="9EB44989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811C92"/>
    <w:multiLevelType w:val="multilevel"/>
    <w:tmpl w:val="4865E230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BBEE24B"/>
    <w:multiLevelType w:val="multilevel"/>
    <w:tmpl w:val="1EB6E879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8" w15:restartNumberingAfterBreak="0">
    <w:nsid w:val="FAE3B30D"/>
    <w:multiLevelType w:val="multilevel"/>
    <w:tmpl w:val="0BF8E4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17D73C57"/>
    <w:multiLevelType w:val="multilevel"/>
    <w:tmpl w:val="2ED1B966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2000559C"/>
    <w:multiLevelType w:val="multilevel"/>
    <w:tmpl w:val="A128FBC5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FE5EEF"/>
    <w:multiLevelType w:val="multilevel"/>
    <w:tmpl w:val="C557B120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3027256">
    <w:abstractNumId w:val="11"/>
  </w:num>
  <w:num w:numId="2" w16cid:durableId="535696190">
    <w:abstractNumId w:val="8"/>
  </w:num>
  <w:num w:numId="3" w16cid:durableId="1021131649">
    <w:abstractNumId w:val="4"/>
  </w:num>
  <w:num w:numId="4" w16cid:durableId="1245606220">
    <w:abstractNumId w:val="0"/>
  </w:num>
  <w:num w:numId="5" w16cid:durableId="1356037964">
    <w:abstractNumId w:val="9"/>
  </w:num>
  <w:num w:numId="6" w16cid:durableId="716858582">
    <w:abstractNumId w:val="3"/>
  </w:num>
  <w:num w:numId="7" w16cid:durableId="867523997">
    <w:abstractNumId w:val="7"/>
  </w:num>
  <w:num w:numId="8" w16cid:durableId="1273785667">
    <w:abstractNumId w:val="6"/>
  </w:num>
  <w:num w:numId="9" w16cid:durableId="501895506">
    <w:abstractNumId w:val="2"/>
  </w:num>
  <w:num w:numId="10" w16cid:durableId="1841575811">
    <w:abstractNumId w:val="5"/>
  </w:num>
  <w:num w:numId="11" w16cid:durableId="982003275">
    <w:abstractNumId w:val="1"/>
  </w:num>
  <w:num w:numId="12" w16cid:durableId="554202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F3"/>
    <w:rsid w:val="00051700"/>
    <w:rsid w:val="000940F2"/>
    <w:rsid w:val="000B5468"/>
    <w:rsid w:val="000C4DE8"/>
    <w:rsid w:val="00134C7F"/>
    <w:rsid w:val="00202E4A"/>
    <w:rsid w:val="0029770C"/>
    <w:rsid w:val="002E1CFC"/>
    <w:rsid w:val="003812F5"/>
    <w:rsid w:val="0039101F"/>
    <w:rsid w:val="003A3C8E"/>
    <w:rsid w:val="00436A65"/>
    <w:rsid w:val="0044609E"/>
    <w:rsid w:val="00464316"/>
    <w:rsid w:val="00653524"/>
    <w:rsid w:val="00666E4A"/>
    <w:rsid w:val="00677D33"/>
    <w:rsid w:val="00696394"/>
    <w:rsid w:val="006C3FEB"/>
    <w:rsid w:val="006D7236"/>
    <w:rsid w:val="00706544"/>
    <w:rsid w:val="00794A5F"/>
    <w:rsid w:val="00835D62"/>
    <w:rsid w:val="00842302"/>
    <w:rsid w:val="008E702B"/>
    <w:rsid w:val="008F481F"/>
    <w:rsid w:val="00994163"/>
    <w:rsid w:val="009C5DBD"/>
    <w:rsid w:val="00A25993"/>
    <w:rsid w:val="00A53AD2"/>
    <w:rsid w:val="00AB14B6"/>
    <w:rsid w:val="00AC65F3"/>
    <w:rsid w:val="00AE3C6F"/>
    <w:rsid w:val="00B3106B"/>
    <w:rsid w:val="00CE1471"/>
    <w:rsid w:val="00EA5718"/>
    <w:rsid w:val="00EE2216"/>
    <w:rsid w:val="00FB7554"/>
    <w:rsid w:val="00FD6072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AE1DC"/>
  <w15:docId w15:val="{0BAF2653-4EB3-405F-A086-8C5A9FEB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3A3C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3C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3C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3C8E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R0810\Downloads\Brief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2024-11-20T09:23:00.0000000Z</lastPrinted>
  <dcterms:created xsi:type="dcterms:W3CDTF">2025-02-20T15:17:00.0000000Z</dcterms:created>
  <dcterms:modified xsi:type="dcterms:W3CDTF">2025-02-20T15:24:00.0000000Z</dcterms:modified>
  <dc:description>------------------------</dc:description>
  <dc:subject/>
  <keywords/>
  <version/>
  <category/>
</coreProperties>
</file>