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42CA" w14:paraId="5E115B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8787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5B27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42CA" w14:paraId="59EBA7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ED3A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E42CA" w14:paraId="0066A9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5C07F" w14:textId="77777777"/>
        </w:tc>
      </w:tr>
      <w:tr w:rsidR="00997775" w:rsidTr="007E42CA" w14:paraId="70336B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7798F2" w14:textId="77777777"/>
        </w:tc>
      </w:tr>
      <w:tr w:rsidR="00997775" w:rsidTr="007E42CA" w14:paraId="50D12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22789" w14:textId="77777777"/>
        </w:tc>
        <w:tc>
          <w:tcPr>
            <w:tcW w:w="7654" w:type="dxa"/>
            <w:gridSpan w:val="2"/>
          </w:tcPr>
          <w:p w:rsidR="00997775" w:rsidRDefault="00997775" w14:paraId="70A3A3D5" w14:textId="77777777"/>
        </w:tc>
      </w:tr>
      <w:tr w:rsidR="007E42CA" w:rsidTr="007E42CA" w14:paraId="5D446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02B8396A" w14:textId="757D706D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7E42CA" w:rsidP="007E42CA" w:rsidRDefault="007E42CA" w14:paraId="707F4343" w14:textId="3881F389">
            <w:pPr>
              <w:rPr>
                <w:b/>
              </w:rPr>
            </w:pPr>
            <w:r w:rsidRPr="00B740E2">
              <w:rPr>
                <w:b/>
                <w:bCs/>
              </w:rPr>
              <w:t>Problematiek rondom stikstof en PFAS</w:t>
            </w:r>
          </w:p>
        </w:tc>
      </w:tr>
      <w:tr w:rsidR="007E42CA" w:rsidTr="007E42CA" w14:paraId="40A63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23D1F500" w14:textId="77777777"/>
        </w:tc>
        <w:tc>
          <w:tcPr>
            <w:tcW w:w="7654" w:type="dxa"/>
            <w:gridSpan w:val="2"/>
          </w:tcPr>
          <w:p w:rsidR="007E42CA" w:rsidP="007E42CA" w:rsidRDefault="007E42CA" w14:paraId="48B0C5EF" w14:textId="77777777"/>
        </w:tc>
      </w:tr>
      <w:tr w:rsidR="007E42CA" w:rsidTr="007E42CA" w14:paraId="55D8C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44ECB330" w14:textId="77777777"/>
        </w:tc>
        <w:tc>
          <w:tcPr>
            <w:tcW w:w="7654" w:type="dxa"/>
            <w:gridSpan w:val="2"/>
          </w:tcPr>
          <w:p w:rsidR="007E42CA" w:rsidP="007E42CA" w:rsidRDefault="007E42CA" w14:paraId="47A3113A" w14:textId="77777777"/>
        </w:tc>
      </w:tr>
      <w:tr w:rsidR="007E42CA" w:rsidTr="007E42CA" w14:paraId="70650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777B8726" w14:textId="56D83B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348</w:t>
            </w:r>
          </w:p>
        </w:tc>
        <w:tc>
          <w:tcPr>
            <w:tcW w:w="7654" w:type="dxa"/>
            <w:gridSpan w:val="2"/>
          </w:tcPr>
          <w:p w:rsidR="007E42CA" w:rsidP="007E42CA" w:rsidRDefault="007E42CA" w14:paraId="58FCAC26" w14:textId="11ACCB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7E42CA" w:rsidTr="007E42CA" w14:paraId="7B378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6E701BC9" w14:textId="77777777"/>
        </w:tc>
        <w:tc>
          <w:tcPr>
            <w:tcW w:w="7654" w:type="dxa"/>
            <w:gridSpan w:val="2"/>
          </w:tcPr>
          <w:p w:rsidR="007E42CA" w:rsidP="007E42CA" w:rsidRDefault="007E42CA" w14:paraId="5DE6D2F2" w14:textId="69067555">
            <w:r>
              <w:t>Voorgesteld 20 februari 2025</w:t>
            </w:r>
          </w:p>
        </w:tc>
      </w:tr>
      <w:tr w:rsidR="007E42CA" w:rsidTr="007E42CA" w14:paraId="05F58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1B70FC4D" w14:textId="77777777"/>
        </w:tc>
        <w:tc>
          <w:tcPr>
            <w:tcW w:w="7654" w:type="dxa"/>
            <w:gridSpan w:val="2"/>
          </w:tcPr>
          <w:p w:rsidR="007E42CA" w:rsidP="007E42CA" w:rsidRDefault="007E42CA" w14:paraId="588BCAF2" w14:textId="77777777"/>
        </w:tc>
      </w:tr>
      <w:tr w:rsidR="007E42CA" w:rsidTr="007E42CA" w14:paraId="5CF1D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389CE4FB" w14:textId="77777777"/>
        </w:tc>
        <w:tc>
          <w:tcPr>
            <w:tcW w:w="7654" w:type="dxa"/>
            <w:gridSpan w:val="2"/>
          </w:tcPr>
          <w:p w:rsidR="007E42CA" w:rsidP="007E42CA" w:rsidRDefault="007E42CA" w14:paraId="760946E6" w14:textId="77777777">
            <w:r>
              <w:t>De Kamer,</w:t>
            </w:r>
          </w:p>
        </w:tc>
      </w:tr>
      <w:tr w:rsidR="007E42CA" w:rsidTr="007E42CA" w14:paraId="30921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45DD22AC" w14:textId="77777777"/>
        </w:tc>
        <w:tc>
          <w:tcPr>
            <w:tcW w:w="7654" w:type="dxa"/>
            <w:gridSpan w:val="2"/>
          </w:tcPr>
          <w:p w:rsidR="007E42CA" w:rsidP="007E42CA" w:rsidRDefault="007E42CA" w14:paraId="4F88076F" w14:textId="77777777"/>
        </w:tc>
      </w:tr>
      <w:tr w:rsidR="007E42CA" w:rsidTr="007E42CA" w14:paraId="07E24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7076C1E8" w14:textId="77777777"/>
        </w:tc>
        <w:tc>
          <w:tcPr>
            <w:tcW w:w="7654" w:type="dxa"/>
            <w:gridSpan w:val="2"/>
          </w:tcPr>
          <w:p w:rsidR="007E42CA" w:rsidP="007E42CA" w:rsidRDefault="007E42CA" w14:paraId="16F9CAB5" w14:textId="77777777">
            <w:r>
              <w:t>gehoord de beraadslaging,</w:t>
            </w:r>
          </w:p>
        </w:tc>
      </w:tr>
      <w:tr w:rsidR="007E42CA" w:rsidTr="007E42CA" w14:paraId="1DDAD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0F684458" w14:textId="77777777"/>
        </w:tc>
        <w:tc>
          <w:tcPr>
            <w:tcW w:w="7654" w:type="dxa"/>
            <w:gridSpan w:val="2"/>
          </w:tcPr>
          <w:p w:rsidR="007E42CA" w:rsidP="007E42CA" w:rsidRDefault="007E42CA" w14:paraId="2E12AF46" w14:textId="77777777"/>
        </w:tc>
      </w:tr>
      <w:tr w:rsidR="007E42CA" w:rsidTr="007E42CA" w14:paraId="4B7C5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42CA" w:rsidP="007E42CA" w:rsidRDefault="007E42CA" w14:paraId="6FC2289C" w14:textId="77777777"/>
        </w:tc>
        <w:tc>
          <w:tcPr>
            <w:tcW w:w="7654" w:type="dxa"/>
            <w:gridSpan w:val="2"/>
          </w:tcPr>
          <w:p w:rsidRPr="007E42CA" w:rsidR="007E42CA" w:rsidP="007E42CA" w:rsidRDefault="007E42CA" w14:paraId="7A774DEB" w14:textId="77777777">
            <w:r w:rsidRPr="007E42CA">
              <w:t>verzoekt de regering in de volgende doelsturingsbrief, rond de zomer, duidelijkheid te geven over:</w:t>
            </w:r>
          </w:p>
          <w:p w:rsidRPr="007E42CA" w:rsidR="007E42CA" w:rsidP="007E42CA" w:rsidRDefault="007E42CA" w14:paraId="4DF5313F" w14:textId="77777777">
            <w:pPr>
              <w:numPr>
                <w:ilvl w:val="0"/>
                <w:numId w:val="1"/>
              </w:numPr>
            </w:pPr>
            <w:r w:rsidRPr="007E42CA">
              <w:t>de hoogte van de doelen, zowel over de landelijke emissiedoelen als over de bedrijfsspecifieke normen (ter uitvoering van motie 33576, nr. 406 en rekening houdend met motie 33576, nr. 305);</w:t>
            </w:r>
          </w:p>
          <w:p w:rsidRPr="007E42CA" w:rsidR="007E42CA" w:rsidP="007E42CA" w:rsidRDefault="007E42CA" w14:paraId="526F27E9" w14:textId="77777777">
            <w:pPr>
              <w:numPr>
                <w:ilvl w:val="0"/>
                <w:numId w:val="1"/>
              </w:numPr>
            </w:pPr>
            <w:r w:rsidRPr="007E42CA">
              <w:t>de begrenzing en verwachte normen of maatregelen in de aangekondigde zonering rondom Natura 2000-gebieden;</w:t>
            </w:r>
          </w:p>
          <w:p w:rsidRPr="007E42CA" w:rsidR="007E42CA" w:rsidP="007E42CA" w:rsidRDefault="007E42CA" w14:paraId="0D5AF050" w14:textId="77777777">
            <w:pPr>
              <w:numPr>
                <w:ilvl w:val="0"/>
                <w:numId w:val="1"/>
              </w:numPr>
            </w:pPr>
            <w:r w:rsidRPr="007E42CA">
              <w:t xml:space="preserve">de verhouding tussen het voorgenomen landelijke doelsturingsbeleid gekoppeld aan fosfaat- en dierrechten en provinciale initiatieven voor </w:t>
            </w:r>
            <w:proofErr w:type="spellStart"/>
            <w:r w:rsidRPr="007E42CA">
              <w:t>areaalgebaseerde</w:t>
            </w:r>
            <w:proofErr w:type="spellEnd"/>
            <w:r w:rsidRPr="007E42CA">
              <w:t xml:space="preserve"> normen;</w:t>
            </w:r>
          </w:p>
          <w:p w:rsidRPr="007E42CA" w:rsidR="007E42CA" w:rsidP="007E42CA" w:rsidRDefault="007E42CA" w14:paraId="74C1D84B" w14:textId="77777777">
            <w:pPr>
              <w:numPr>
                <w:ilvl w:val="0"/>
                <w:numId w:val="1"/>
              </w:numPr>
            </w:pPr>
            <w:r w:rsidRPr="007E42CA">
              <w:t>de borging van doelsturing voor boer en overheid inclusief inzicht in de handhaafbaarheid;</w:t>
            </w:r>
          </w:p>
          <w:p w:rsidRPr="007E42CA" w:rsidR="007E42CA" w:rsidP="007E42CA" w:rsidRDefault="007E42CA" w14:paraId="4B93AE08" w14:textId="77777777">
            <w:pPr>
              <w:numPr>
                <w:ilvl w:val="0"/>
                <w:numId w:val="1"/>
              </w:numPr>
            </w:pPr>
            <w:r w:rsidRPr="007E42CA">
              <w:t>de samenhang tussen bedrijfsnormen voor ammoniak en een norm voor het stikstofbedrijfsoverschot met het oog op de waterkwaliteit;</w:t>
            </w:r>
          </w:p>
          <w:p w:rsidRPr="007E42CA" w:rsidR="007E42CA" w:rsidP="007E42CA" w:rsidRDefault="007E42CA" w14:paraId="7B883B40" w14:textId="77777777">
            <w:pPr>
              <w:numPr>
                <w:ilvl w:val="0"/>
                <w:numId w:val="1"/>
              </w:numPr>
            </w:pPr>
            <w:r w:rsidRPr="007E42CA">
              <w:t>in welke mate en op welke wijze doelsturing gestalte krijgt in het achtste actieprogramma Nitraatrichtlijn;</w:t>
            </w:r>
          </w:p>
          <w:p w:rsidRPr="007E42CA" w:rsidR="007E42CA" w:rsidP="007E42CA" w:rsidRDefault="007E42CA" w14:paraId="3455F7FE" w14:textId="77777777">
            <w:pPr>
              <w:numPr>
                <w:ilvl w:val="0"/>
                <w:numId w:val="1"/>
              </w:numPr>
            </w:pPr>
            <w:r w:rsidRPr="007E42CA">
              <w:t>het tijdpad van en de middelen voor het doelsturingsbeleid voor alle sectoren,</w:t>
            </w:r>
          </w:p>
          <w:p w:rsidRPr="007E42CA" w:rsidR="007E42CA" w:rsidP="007E42CA" w:rsidRDefault="007E42CA" w14:paraId="61179AEC" w14:textId="77777777"/>
          <w:p w:rsidRPr="007E42CA" w:rsidR="007E42CA" w:rsidP="007E42CA" w:rsidRDefault="007E42CA" w14:paraId="619F2CCB" w14:textId="77777777">
            <w:r w:rsidRPr="007E42CA">
              <w:t>en gaat over tot de orde van de dag.</w:t>
            </w:r>
          </w:p>
          <w:p w:rsidR="007E42CA" w:rsidP="007E42CA" w:rsidRDefault="007E42CA" w14:paraId="3883210F" w14:textId="77777777"/>
          <w:p w:rsidR="007E42CA" w:rsidP="007E42CA" w:rsidRDefault="007E42CA" w14:paraId="52BAB3CE" w14:textId="77777777">
            <w:r w:rsidRPr="007E42CA">
              <w:t>Grinwis</w:t>
            </w:r>
          </w:p>
          <w:p w:rsidR="007E42CA" w:rsidP="007E42CA" w:rsidRDefault="007E42CA" w14:paraId="3882EFBB" w14:textId="77777777">
            <w:r w:rsidRPr="007E42CA">
              <w:t>Van Campen</w:t>
            </w:r>
          </w:p>
          <w:p w:rsidR="007E42CA" w:rsidP="007E42CA" w:rsidRDefault="007E42CA" w14:paraId="03F37E86" w14:textId="77777777">
            <w:proofErr w:type="spellStart"/>
            <w:r w:rsidRPr="007E42CA">
              <w:t>Bromet</w:t>
            </w:r>
            <w:proofErr w:type="spellEnd"/>
          </w:p>
          <w:p w:rsidR="007E42CA" w:rsidP="007E42CA" w:rsidRDefault="007E42CA" w14:paraId="7CA2C9DD" w14:textId="77777777">
            <w:r w:rsidRPr="007E42CA">
              <w:t xml:space="preserve">Vedder </w:t>
            </w:r>
          </w:p>
          <w:p w:rsidR="007E42CA" w:rsidP="007E42CA" w:rsidRDefault="007E42CA" w14:paraId="069CE14F" w14:textId="0C270DB0">
            <w:r w:rsidRPr="007E42CA">
              <w:t>Holman</w:t>
            </w:r>
          </w:p>
        </w:tc>
      </w:tr>
    </w:tbl>
    <w:p w:rsidR="00997775" w:rsidRDefault="00997775" w14:paraId="7C52BD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C0F0" w14:textId="77777777" w:rsidR="007E42CA" w:rsidRDefault="007E42CA">
      <w:pPr>
        <w:spacing w:line="20" w:lineRule="exact"/>
      </w:pPr>
    </w:p>
  </w:endnote>
  <w:endnote w:type="continuationSeparator" w:id="0">
    <w:p w14:paraId="34988A11" w14:textId="77777777" w:rsidR="007E42CA" w:rsidRDefault="007E42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8F4632" w14:textId="77777777" w:rsidR="007E42CA" w:rsidRDefault="007E42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35CA" w14:textId="77777777" w:rsidR="007E42CA" w:rsidRDefault="007E42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9EE639" w14:textId="77777777" w:rsidR="007E42CA" w:rsidRDefault="007E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40185DFE"/>
    <w:lvl w:ilvl="0" w:tplc="2C785B7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558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25A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4E5F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E21E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C5F6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650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A97B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03E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7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CA"/>
    <w:rsid w:val="00133FCE"/>
    <w:rsid w:val="001B018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42CA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7F35B"/>
  <w15:docId w15:val="{D69B5D5B-24B9-4F88-9603-56570864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1101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2025-02-21T12:08:00.0000000Z</dcterms:created>
  <dcterms:modified xsi:type="dcterms:W3CDTF">2025-02-21T12:18:00.0000000Z</dcterms:modified>
  <dc:description>------------------------</dc:description>
  <dc:subject/>
  <keywords/>
  <version/>
  <category/>
</coreProperties>
</file>