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2025Z03365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februari 2025)</w:t>
        <w:br/>
      </w:r>
    </w:p>
    <w:p>
      <w:r>
        <w:t xml:space="preserve">Vragen van het lid Tseggai (GroenLinks-PvdA) aan de minister van Onderwijs, Cultuur en Wetenschap over het bericht 'Aantal mbo’ers loopt komende jaren verder terug: ‘Niet meer alles verwachten van de zorg’'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Bent u bekend met het bericht 'Aantal mbo’ers loopt komende jaren verder terug: ‘Niet meer alles verwachten van de zorg’'? 1)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Deelt u de zorgen die in het artikel naar voren komen, namelijk dat het aantal mbo’ers de komende jaren met tienduizenden terug gaat lopen?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Hoe beziet u dit bericht tezamen met het feit dat het mbo nog steeds kampt met een groot aantal vroegtijdig schoolverlaters?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Welke maatregelen neemt u op dit moment om meer leerlingen te laten starten aan een mbo-opleiding?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Welke maatregelen neemt u om meer zij-instromers te laten starten aan een mbo-opleiding?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Bent u het ermee eens dat zij-instromers geholpen zouden zijn als er meer financiële ondersteuning zou zijn tijdens hun opleiding, zodat men minder last heeft van een terugval in inkomen?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Welke maatregelen neemt u op dit moment om mbo’ers hun studie succesvol te laten afronden?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In hoeverre denkt u dat het bieden van een stagevergoeding bijdraagt aan het succesvol afronden van een mbo-opleiding?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In hoeverre denkt u dat het imago van het mbo meespeelt in het al dan niet kiezen voor een mbo-opleiding?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Heeft u al meer zicht op hoe u gaat opvangen dat de Krimpgelden na 2027 aflopen?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Draagt berichtgeving zoals deze bij aan de urgentie om Krimpgelden na 2027 door te zetten?</w:t>
      </w:r>
      <w:r>
        <w:br/>
      </w:r>
    </w:p>
    <w:p>
      <w:pPr>
        <w:pStyle w:val="ListParagraph"/>
        <w:numPr>
          <w:ilvl w:val="0"/>
          <w:numId w:val="100469450"/>
        </w:numPr>
        <w:ind w:left="360"/>
      </w:pPr>
      <w:r>
        <w:t>Kunt u deze vragen beantwoorden voor het commissiedebat ‘Stages en aansluiting op de arbeidsmarkt in het mbo’ op 2 april 2025?</w:t>
      </w:r>
      <w:r>
        <w:br/>
      </w:r>
    </w:p>
    <w:p>
      <w:r>
        <w:t xml:space="preserve"> </w:t>
      </w:r>
      <w:r>
        <w:br/>
      </w:r>
    </w:p>
    <w:p>
      <w:r>
        <w:t xml:space="preserve">1) AD, 17 februari 2025, 'Aantal mbo’ers loopt komende jaren verder terug: ‘Niet meer alles verwachten van de zorg’',  Aantal mbo’ers loopt komende jaren verder terug: ‘Niet meer alles verwachten van de zorg’ | Binnenland | AD.nl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4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430">
    <w:abstractNumId w:val="1004694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