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6E14" w:rsidR="00A66E14" w:rsidRDefault="004E5CA2" w14:paraId="0C879EC8" w14:textId="6FC293D5">
      <w:pPr>
        <w:rPr>
          <w:rFonts w:ascii="Calibri" w:hAnsi="Calibri" w:cs="Calibri"/>
        </w:rPr>
      </w:pPr>
      <w:r w:rsidRPr="00A66E14">
        <w:rPr>
          <w:rFonts w:ascii="Calibri" w:hAnsi="Calibri" w:cs="Calibri"/>
        </w:rPr>
        <w:t>29</w:t>
      </w:r>
      <w:r w:rsidRPr="00A66E14" w:rsidR="00A66E14">
        <w:rPr>
          <w:rFonts w:ascii="Calibri" w:hAnsi="Calibri" w:cs="Calibri"/>
        </w:rPr>
        <w:t xml:space="preserve"> </w:t>
      </w:r>
      <w:r w:rsidRPr="00A66E14">
        <w:rPr>
          <w:rFonts w:ascii="Calibri" w:hAnsi="Calibri" w:cs="Calibri"/>
        </w:rPr>
        <w:t>477</w:t>
      </w:r>
      <w:r w:rsidRPr="00A66E14" w:rsidR="00A66E14">
        <w:rPr>
          <w:rFonts w:ascii="Calibri" w:hAnsi="Calibri" w:cs="Calibri"/>
        </w:rPr>
        <w:tab/>
      </w:r>
      <w:r w:rsidRPr="00A66E14" w:rsidR="00A66E14">
        <w:rPr>
          <w:rFonts w:ascii="Calibri" w:hAnsi="Calibri" w:cs="Calibri"/>
        </w:rPr>
        <w:tab/>
        <w:t>Geneesmiddelenbeleid</w:t>
      </w:r>
    </w:p>
    <w:p w:rsidRPr="00A66E14" w:rsidR="00A66E14" w:rsidP="00D80872" w:rsidRDefault="00A66E14" w14:paraId="324B37E9" w14:textId="77777777">
      <w:pPr>
        <w:rPr>
          <w:rFonts w:ascii="Calibri" w:hAnsi="Calibri" w:cs="Calibri"/>
        </w:rPr>
      </w:pPr>
      <w:r w:rsidRPr="00A66E14">
        <w:rPr>
          <w:rFonts w:ascii="Calibri" w:hAnsi="Calibri" w:cs="Calibri"/>
        </w:rPr>
        <w:t xml:space="preserve">Nr. </w:t>
      </w:r>
      <w:r w:rsidRPr="00A66E14" w:rsidR="004E5CA2">
        <w:rPr>
          <w:rFonts w:ascii="Calibri" w:hAnsi="Calibri" w:cs="Calibri"/>
        </w:rPr>
        <w:t>924</w:t>
      </w:r>
      <w:r w:rsidRPr="00A66E14">
        <w:rPr>
          <w:rFonts w:ascii="Calibri" w:hAnsi="Calibri" w:cs="Calibri"/>
        </w:rPr>
        <w:tab/>
      </w:r>
      <w:r w:rsidRPr="00A66E14">
        <w:rPr>
          <w:rFonts w:ascii="Calibri" w:hAnsi="Calibri" w:cs="Calibri"/>
        </w:rPr>
        <w:tab/>
        <w:t>Brief van de minister van Volksgezondheid, Welzijn en Sport</w:t>
      </w:r>
    </w:p>
    <w:p w:rsidRPr="00A66E14" w:rsidR="00A66E14" w:rsidP="00A66E14" w:rsidRDefault="00A66E14" w14:paraId="311AB0B3" w14:textId="77777777">
      <w:pPr>
        <w:spacing w:line="240" w:lineRule="atLeast"/>
        <w:rPr>
          <w:rFonts w:ascii="Calibri" w:hAnsi="Calibri" w:cs="Calibri"/>
        </w:rPr>
      </w:pPr>
      <w:r w:rsidRPr="00A66E14">
        <w:rPr>
          <w:rFonts w:ascii="Calibri" w:hAnsi="Calibri" w:cs="Calibri"/>
        </w:rPr>
        <w:t>Aan de Voorzitter van de Tweede Kamer der Staten-Generaal</w:t>
      </w:r>
    </w:p>
    <w:p w:rsidRPr="00A66E14" w:rsidR="00A66E14" w:rsidP="00A66E14" w:rsidRDefault="00A66E14" w14:paraId="2C51A3CA" w14:textId="77777777">
      <w:pPr>
        <w:spacing w:line="240" w:lineRule="atLeast"/>
        <w:rPr>
          <w:rFonts w:ascii="Calibri" w:hAnsi="Calibri" w:cs="Calibri"/>
        </w:rPr>
      </w:pPr>
      <w:r w:rsidRPr="00A66E14">
        <w:rPr>
          <w:rFonts w:ascii="Calibri" w:hAnsi="Calibri" w:cs="Calibri"/>
        </w:rPr>
        <w:t>Den Haag, 21 februari 2025</w:t>
      </w:r>
    </w:p>
    <w:p w:rsidRPr="00A66E14" w:rsidR="004E5CA2" w:rsidP="00A66E14" w:rsidRDefault="004E5CA2" w14:paraId="1642F264" w14:textId="71A6EFFD">
      <w:pPr>
        <w:spacing w:line="240" w:lineRule="atLeast"/>
        <w:rPr>
          <w:rFonts w:ascii="Calibri" w:hAnsi="Calibri" w:cs="Calibri"/>
        </w:rPr>
      </w:pPr>
      <w:r w:rsidRPr="00A66E14">
        <w:rPr>
          <w:rFonts w:ascii="Calibri" w:hAnsi="Calibri" w:cs="Calibri"/>
        </w:rPr>
        <w:br/>
      </w:r>
      <w:r w:rsidRPr="00A66E14">
        <w:rPr>
          <w:rFonts w:ascii="Calibri" w:hAnsi="Calibri" w:cs="Calibri"/>
        </w:rPr>
        <w:br/>
        <w:t xml:space="preserve">Graag informeer ik uw Kamer over laatste ontwikkelingen ten aanzien van beleids- en wetsontwikkelingen rondom medicinale cannabis. De laatste brief die ik hierover aan uw Kamer heb verzonden, heeft u op 13 juni 2024 ontvangen (Kamerstuk 29 477, nr. 897). </w:t>
      </w:r>
    </w:p>
    <w:p w:rsidRPr="00A66E14" w:rsidR="004E5CA2" w:rsidP="004E5CA2" w:rsidRDefault="004E5CA2" w14:paraId="21599E3A" w14:textId="77777777">
      <w:pPr>
        <w:spacing w:after="0" w:line="240" w:lineRule="atLeast"/>
        <w:rPr>
          <w:rFonts w:ascii="Calibri" w:hAnsi="Calibri" w:cs="Calibri"/>
        </w:rPr>
      </w:pPr>
    </w:p>
    <w:p w:rsidRPr="00A66E14" w:rsidR="004E5CA2" w:rsidP="004E5CA2" w:rsidRDefault="004E5CA2" w14:paraId="0617DDE2" w14:textId="77777777">
      <w:pPr>
        <w:spacing w:after="0" w:line="240" w:lineRule="atLeast"/>
        <w:rPr>
          <w:rFonts w:ascii="Calibri" w:hAnsi="Calibri" w:cs="Calibri"/>
        </w:rPr>
      </w:pPr>
      <w:r w:rsidRPr="00A66E14">
        <w:rPr>
          <w:rFonts w:ascii="Calibri" w:hAnsi="Calibri" w:cs="Calibri"/>
        </w:rPr>
        <w:t xml:space="preserve">In deze laatste brief schreef ik dat het ministerie van VWS uiterlijk eind 2026 drie beleidswijzigingen en een wetswijziging wilde doorvoeren. Deze wijzigingen geven de markt van medicinale cannabis op een andere manier vorm. De eerste twee beleidswijzigingen vormen een stapsgewijze realisatie van ambities op dit dossier onder de huidige Opiumwet, waarbij de tweede beleidsregel structurele verhandeling van medicinale cannabis mogelijk maakt, met uitzondering van leveringen aan apotheken in binnen- en buitenland. De derde beleidswijziging betrof een hervorming van de toeleveringsketen aan apotheken in binnen- en buitenland. Daarna zou worden toegewerkt naar een wetswijziging, waarin de wettelijke taak van de minister van VWS wordt gewijzigd. In het kort: onder andere het wettelijke alleenrecht voor de minister van VWS op de verkoop, aflevering en in- en uitvoer van medicinale cannabis zal vervallen. Op deze wijze worden dit activiteiten die door houders van de relevante Opiumwetontheffingen kunnen worden uitgevoerd. </w:t>
      </w:r>
    </w:p>
    <w:p w:rsidRPr="00A66E14" w:rsidR="004E5CA2" w:rsidP="004E5CA2" w:rsidRDefault="004E5CA2" w14:paraId="5CA7CD2A" w14:textId="77777777">
      <w:pPr>
        <w:spacing w:after="0" w:line="240" w:lineRule="atLeast"/>
        <w:rPr>
          <w:rFonts w:ascii="Calibri" w:hAnsi="Calibri" w:cs="Calibri"/>
        </w:rPr>
      </w:pPr>
    </w:p>
    <w:p w:rsidRPr="00A66E14" w:rsidR="004E5CA2" w:rsidP="004E5CA2" w:rsidRDefault="004E5CA2" w14:paraId="2C76A897" w14:textId="77777777">
      <w:pPr>
        <w:spacing w:after="0" w:line="240" w:lineRule="atLeast"/>
        <w:rPr>
          <w:rFonts w:ascii="Calibri" w:hAnsi="Calibri" w:cs="Calibri"/>
        </w:rPr>
      </w:pPr>
      <w:r w:rsidRPr="00A66E14">
        <w:rPr>
          <w:rFonts w:ascii="Calibri" w:hAnsi="Calibri" w:cs="Calibri"/>
        </w:rPr>
        <w:t>De eerste beleidsregel uit de hierboven genoemde stapsgewijze invoering is in september 2024 in werking getreden. De insteek was om de tweede beleidsregel in januari 2025 in te voeren. Mede als gevolg van de apparaatstaakstelling was meer tijd nodig voor de werving van inspecteurs om daarmee implementatie van deze beleidsregel op verantwoorde wijze te laten plaatsvinden. Ik heb er vertrouwen in dat het ministerie van VWS uiterlijk 1 januari 2026 tot uitvoering van de beleidsregel komt.</w:t>
      </w:r>
    </w:p>
    <w:p w:rsidRPr="00A66E14" w:rsidR="004E5CA2" w:rsidP="004E5CA2" w:rsidRDefault="004E5CA2" w14:paraId="5F2E64A6" w14:textId="77777777">
      <w:pPr>
        <w:spacing w:after="0" w:line="240" w:lineRule="atLeast"/>
        <w:rPr>
          <w:rFonts w:ascii="Calibri" w:hAnsi="Calibri" w:cs="Calibri"/>
        </w:rPr>
      </w:pPr>
    </w:p>
    <w:p w:rsidRPr="00A66E14" w:rsidR="004E5CA2" w:rsidP="004E5CA2" w:rsidRDefault="004E5CA2" w14:paraId="11D80C33" w14:textId="77777777">
      <w:pPr>
        <w:spacing w:after="0" w:line="240" w:lineRule="atLeast"/>
        <w:rPr>
          <w:rFonts w:ascii="Calibri" w:hAnsi="Calibri" w:cs="Calibri"/>
        </w:rPr>
      </w:pPr>
      <w:r w:rsidRPr="00A66E14">
        <w:rPr>
          <w:rFonts w:ascii="Calibri" w:hAnsi="Calibri" w:cs="Calibri"/>
        </w:rPr>
        <w:t xml:space="preserve">Ik begrijp dat vertraging van de implementatie van de beleidsregel een onwelkome boodschap kan zijn. De beleidsvoornemens op dit dossier bieden aan veldpartijen meer ruimte om medicinale cannabis te produceren en via het Bureau Medicinale Cannabis (BMC) te verhandelen. Dat zij hun kennis en expertise hiertoe liefst eerder dan later gebruiken, is logisch. Alleen, invoering van dit beleid moet wel verantwoord gebeuren. De taakstelling heeft ervoor gezorgd dat het pad naar deze verantwoorde invoering langer is geworden. </w:t>
      </w:r>
    </w:p>
    <w:p w:rsidRPr="00A66E14" w:rsidR="004E5CA2" w:rsidP="004E5CA2" w:rsidRDefault="004E5CA2" w14:paraId="2858B67A" w14:textId="77777777">
      <w:pPr>
        <w:spacing w:after="0" w:line="240" w:lineRule="atLeast"/>
        <w:rPr>
          <w:rFonts w:ascii="Calibri" w:hAnsi="Calibri" w:cs="Calibri"/>
        </w:rPr>
      </w:pPr>
    </w:p>
    <w:p w:rsidRPr="00A66E14" w:rsidR="004E5CA2" w:rsidP="004E5CA2" w:rsidRDefault="004E5CA2" w14:paraId="6E5D37C4" w14:textId="77777777">
      <w:pPr>
        <w:spacing w:after="0" w:line="240" w:lineRule="atLeast"/>
        <w:rPr>
          <w:rFonts w:ascii="Calibri" w:hAnsi="Calibri" w:cs="Calibri"/>
          <w:i/>
          <w:iCs/>
        </w:rPr>
      </w:pPr>
      <w:r w:rsidRPr="00A66E14">
        <w:rPr>
          <w:rFonts w:ascii="Calibri" w:hAnsi="Calibri" w:cs="Calibri"/>
          <w:i/>
          <w:iCs/>
        </w:rPr>
        <w:t>Een weg vooruit</w:t>
      </w:r>
    </w:p>
    <w:p w:rsidRPr="00A66E14" w:rsidR="004E5CA2" w:rsidP="004E5CA2" w:rsidRDefault="004E5CA2" w14:paraId="0931450E" w14:textId="77777777">
      <w:pPr>
        <w:spacing w:after="0" w:line="240" w:lineRule="atLeast"/>
        <w:rPr>
          <w:rFonts w:ascii="Calibri" w:hAnsi="Calibri" w:cs="Calibri"/>
        </w:rPr>
      </w:pPr>
      <w:r w:rsidRPr="00A66E14">
        <w:rPr>
          <w:rFonts w:ascii="Calibri" w:hAnsi="Calibri" w:cs="Calibri"/>
        </w:rPr>
        <w:lastRenderedPageBreak/>
        <w:t xml:space="preserve">Afhankelijk van politieke besluitvorming spreek ik uit dat ik, naast invoering van de tweede beleidsregel uiterlijk op 1 januari 2026, streef naar invoering van een Opiumwetswijziging (met bijbehorende nieuwe beleidsregel) uiterlijk per 2027. Voor zowel het beleids- als wetsvoorstel zal tijdig een internetconsultatie worden geopend, zodat inbreng daaruit in het definitieve voorstel kan worden verwerkt. </w:t>
      </w:r>
    </w:p>
    <w:p w:rsidRPr="00A66E14" w:rsidR="004E5CA2" w:rsidP="004E5CA2" w:rsidRDefault="004E5CA2" w14:paraId="4232DE76" w14:textId="77777777">
      <w:pPr>
        <w:spacing w:after="0" w:line="240" w:lineRule="atLeast"/>
        <w:rPr>
          <w:rFonts w:ascii="Calibri" w:hAnsi="Calibri" w:cs="Calibri"/>
        </w:rPr>
      </w:pPr>
    </w:p>
    <w:p w:rsidRPr="00A66E14" w:rsidR="004E5CA2" w:rsidP="004E5CA2" w:rsidRDefault="004E5CA2" w14:paraId="348D2D6F" w14:textId="77777777">
      <w:pPr>
        <w:spacing w:after="0" w:line="240" w:lineRule="atLeast"/>
        <w:rPr>
          <w:rFonts w:ascii="Calibri" w:hAnsi="Calibri" w:cs="Calibri"/>
        </w:rPr>
      </w:pPr>
      <w:r w:rsidRPr="00A66E14">
        <w:rPr>
          <w:rFonts w:ascii="Calibri" w:hAnsi="Calibri" w:cs="Calibri"/>
        </w:rPr>
        <w:t>De ambitie om de toeleveringsketen van apotheken in binnen- en buitenland te hervormen, de derde voorgenomen beleidswijziging, zal uiteindelijk niet meer in een beleidsregel onder de huidige Opiumwet landen. Om tot verantwoorde hervorming van deze toeleveringsketen te komen is het nodig dat deze landt in het wetstraject en bijbehorende beleidstraject. Wel is de wens dat het BMC vanaf 1 januari 2026 stopt met haar opdrachtverlening aan de gecontracteerde teler. Voorzien is dat BMC vanaf dat moment over kan gaan tot levering van medicinale cannabis uit bestaande voorraad, om de Nederlandse patiënt tot de wetswijziging te kunnen voorzien. De levering aan buitenlandse partijen door BMC zal dan in de loop van 2026 worden gestopt. Dit alles heeft er ook toe geleid dat het lopende aanbestedingstraject dat tot twee te contracteren telers had moeten leiden, is beëindigd.</w:t>
      </w:r>
    </w:p>
    <w:p w:rsidRPr="00A66E14" w:rsidR="004E5CA2" w:rsidP="004E5CA2" w:rsidRDefault="004E5CA2" w14:paraId="2714C9A0" w14:textId="77777777">
      <w:pPr>
        <w:spacing w:after="0" w:line="240" w:lineRule="atLeast"/>
        <w:rPr>
          <w:rFonts w:ascii="Calibri" w:hAnsi="Calibri" w:cs="Calibri"/>
        </w:rPr>
      </w:pPr>
    </w:p>
    <w:p w:rsidRPr="00A66E14" w:rsidR="004E5CA2" w:rsidP="004E5CA2" w:rsidRDefault="004E5CA2" w14:paraId="6387D1D8" w14:textId="77777777">
      <w:pPr>
        <w:spacing w:after="0" w:line="240" w:lineRule="atLeast"/>
        <w:rPr>
          <w:rFonts w:ascii="Calibri" w:hAnsi="Calibri" w:cs="Calibri"/>
        </w:rPr>
      </w:pPr>
      <w:r w:rsidRPr="00A66E14">
        <w:rPr>
          <w:rFonts w:ascii="Calibri" w:hAnsi="Calibri" w:cs="Calibri"/>
        </w:rPr>
        <w:t xml:space="preserve">Over verdere ontwikkelingen op dit dossier zal ik uw Kamer en de sector van medicinale cannabis, natuurlijk informeren. </w:t>
      </w:r>
    </w:p>
    <w:p w:rsidRPr="00A66E14" w:rsidR="004E5CA2" w:rsidP="004E5CA2" w:rsidRDefault="004E5CA2" w14:paraId="6C8A39B0" w14:textId="77777777">
      <w:pPr>
        <w:spacing w:after="0" w:line="240" w:lineRule="atLeast"/>
        <w:rPr>
          <w:rFonts w:ascii="Calibri" w:hAnsi="Calibri" w:cs="Calibri"/>
        </w:rPr>
      </w:pPr>
    </w:p>
    <w:p w:rsidRPr="00A66E14" w:rsidR="004E5CA2" w:rsidP="004E5CA2" w:rsidRDefault="004E5CA2" w14:paraId="1798AD50" w14:textId="77777777">
      <w:pPr>
        <w:spacing w:after="0" w:line="240" w:lineRule="atLeast"/>
        <w:rPr>
          <w:rFonts w:ascii="Calibri" w:hAnsi="Calibri" w:cs="Calibri"/>
        </w:rPr>
      </w:pPr>
    </w:p>
    <w:p w:rsidRPr="00A66E14" w:rsidR="004E5CA2" w:rsidP="00A66E14" w:rsidRDefault="00A66E14" w14:paraId="72F13557" w14:textId="629F510A">
      <w:pPr>
        <w:pStyle w:val="Geenafstand"/>
        <w:rPr>
          <w:rFonts w:ascii="Calibri" w:hAnsi="Calibri" w:cs="Calibri"/>
        </w:rPr>
      </w:pPr>
      <w:r w:rsidRPr="00A66E14">
        <w:rPr>
          <w:rFonts w:ascii="Calibri" w:hAnsi="Calibri" w:cs="Calibri"/>
        </w:rPr>
        <w:t>D</w:t>
      </w:r>
      <w:r w:rsidRPr="00A66E14" w:rsidR="004E5CA2">
        <w:rPr>
          <w:rFonts w:ascii="Calibri" w:hAnsi="Calibri" w:cs="Calibri"/>
        </w:rPr>
        <w:t>e minister van Volksgezondheid, Welzijn en Sport,</w:t>
      </w:r>
    </w:p>
    <w:p w:rsidRPr="00A66E14" w:rsidR="004E5CA2" w:rsidP="00A66E14" w:rsidRDefault="00A66E14" w14:paraId="10070F6A" w14:textId="266E5433">
      <w:pPr>
        <w:pStyle w:val="Geenafstand"/>
        <w:rPr>
          <w:rFonts w:ascii="Calibri" w:hAnsi="Calibri" w:cs="Calibri"/>
        </w:rPr>
      </w:pPr>
      <w:r w:rsidRPr="00A66E14">
        <w:rPr>
          <w:rFonts w:ascii="Calibri" w:hAnsi="Calibri" w:cs="Calibri"/>
        </w:rPr>
        <w:t xml:space="preserve">M. </w:t>
      </w:r>
      <w:r w:rsidRPr="00A66E14" w:rsidR="004E5CA2">
        <w:rPr>
          <w:rFonts w:ascii="Calibri" w:hAnsi="Calibri" w:cs="Calibri"/>
        </w:rPr>
        <w:t>Agema</w:t>
      </w:r>
    </w:p>
    <w:p w:rsidRPr="00A66E14" w:rsidR="00F80165" w:rsidP="004E5CA2" w:rsidRDefault="00F80165" w14:paraId="41CD8C0B" w14:textId="77777777">
      <w:pPr>
        <w:spacing w:after="0"/>
        <w:rPr>
          <w:rFonts w:ascii="Calibri" w:hAnsi="Calibri" w:cs="Calibri"/>
        </w:rPr>
      </w:pPr>
    </w:p>
    <w:sectPr w:rsidRPr="00A66E14" w:rsidR="00F80165" w:rsidSect="00503937">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85E0" w14:textId="77777777" w:rsidR="004E5CA2" w:rsidRDefault="004E5CA2" w:rsidP="004E5CA2">
      <w:pPr>
        <w:spacing w:after="0" w:line="240" w:lineRule="auto"/>
      </w:pPr>
      <w:r>
        <w:separator/>
      </w:r>
    </w:p>
  </w:endnote>
  <w:endnote w:type="continuationSeparator" w:id="0">
    <w:p w14:paraId="6E3CD5F6" w14:textId="77777777" w:rsidR="004E5CA2" w:rsidRDefault="004E5CA2" w:rsidP="004E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270D" w14:textId="77777777" w:rsidR="004E5CA2" w:rsidRPr="004E5CA2" w:rsidRDefault="004E5CA2" w:rsidP="004E5C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9C62" w14:textId="77777777" w:rsidR="004E5CA2" w:rsidRPr="004E5CA2" w:rsidRDefault="004E5CA2" w:rsidP="004E5C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F2D8" w14:textId="77777777" w:rsidR="004E5CA2" w:rsidRPr="004E5CA2" w:rsidRDefault="004E5CA2" w:rsidP="004E5C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C86E" w14:textId="77777777" w:rsidR="004E5CA2" w:rsidRDefault="004E5CA2" w:rsidP="004E5CA2">
      <w:pPr>
        <w:spacing w:after="0" w:line="240" w:lineRule="auto"/>
      </w:pPr>
      <w:r>
        <w:separator/>
      </w:r>
    </w:p>
  </w:footnote>
  <w:footnote w:type="continuationSeparator" w:id="0">
    <w:p w14:paraId="0938A7EA" w14:textId="77777777" w:rsidR="004E5CA2" w:rsidRDefault="004E5CA2" w:rsidP="004E5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A9AC" w14:textId="77777777" w:rsidR="004E5CA2" w:rsidRPr="004E5CA2" w:rsidRDefault="004E5CA2" w:rsidP="004E5C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81B2" w14:textId="77777777" w:rsidR="004E5CA2" w:rsidRPr="004E5CA2" w:rsidRDefault="004E5CA2" w:rsidP="004E5C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3ACB" w14:textId="77777777" w:rsidR="004E5CA2" w:rsidRPr="004E5CA2" w:rsidRDefault="004E5CA2" w:rsidP="004E5C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A2"/>
    <w:rsid w:val="000F11E3"/>
    <w:rsid w:val="002B6929"/>
    <w:rsid w:val="004E5CA2"/>
    <w:rsid w:val="00503937"/>
    <w:rsid w:val="00A66E1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497"/>
  <w15:chartTrackingRefBased/>
  <w15:docId w15:val="{A5A05776-48BC-477D-8CA2-FF0BFEAD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5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5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5C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5C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5C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5C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5C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5C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5C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5C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5C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5C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5C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5C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5C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5C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5C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5CA2"/>
    <w:rPr>
      <w:rFonts w:eastAsiaTheme="majorEastAsia" w:cstheme="majorBidi"/>
      <w:color w:val="272727" w:themeColor="text1" w:themeTint="D8"/>
    </w:rPr>
  </w:style>
  <w:style w:type="paragraph" w:styleId="Titel">
    <w:name w:val="Title"/>
    <w:basedOn w:val="Standaard"/>
    <w:next w:val="Standaard"/>
    <w:link w:val="TitelChar"/>
    <w:uiPriority w:val="10"/>
    <w:qFormat/>
    <w:rsid w:val="004E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5C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5C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5C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5C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5CA2"/>
    <w:rPr>
      <w:i/>
      <w:iCs/>
      <w:color w:val="404040" w:themeColor="text1" w:themeTint="BF"/>
    </w:rPr>
  </w:style>
  <w:style w:type="paragraph" w:styleId="Lijstalinea">
    <w:name w:val="List Paragraph"/>
    <w:basedOn w:val="Standaard"/>
    <w:uiPriority w:val="34"/>
    <w:qFormat/>
    <w:rsid w:val="004E5CA2"/>
    <w:pPr>
      <w:ind w:left="720"/>
      <w:contextualSpacing/>
    </w:pPr>
  </w:style>
  <w:style w:type="character" w:styleId="Intensievebenadrukking">
    <w:name w:val="Intense Emphasis"/>
    <w:basedOn w:val="Standaardalinea-lettertype"/>
    <w:uiPriority w:val="21"/>
    <w:qFormat/>
    <w:rsid w:val="004E5CA2"/>
    <w:rPr>
      <w:i/>
      <w:iCs/>
      <w:color w:val="0F4761" w:themeColor="accent1" w:themeShade="BF"/>
    </w:rPr>
  </w:style>
  <w:style w:type="paragraph" w:styleId="Duidelijkcitaat">
    <w:name w:val="Intense Quote"/>
    <w:basedOn w:val="Standaard"/>
    <w:next w:val="Standaard"/>
    <w:link w:val="DuidelijkcitaatChar"/>
    <w:uiPriority w:val="30"/>
    <w:qFormat/>
    <w:rsid w:val="004E5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5CA2"/>
    <w:rPr>
      <w:i/>
      <w:iCs/>
      <w:color w:val="0F4761" w:themeColor="accent1" w:themeShade="BF"/>
    </w:rPr>
  </w:style>
  <w:style w:type="character" w:styleId="Intensieveverwijzing">
    <w:name w:val="Intense Reference"/>
    <w:basedOn w:val="Standaardalinea-lettertype"/>
    <w:uiPriority w:val="32"/>
    <w:qFormat/>
    <w:rsid w:val="004E5CA2"/>
    <w:rPr>
      <w:b/>
      <w:bCs/>
      <w:smallCaps/>
      <w:color w:val="0F4761" w:themeColor="accent1" w:themeShade="BF"/>
      <w:spacing w:val="5"/>
    </w:rPr>
  </w:style>
  <w:style w:type="paragraph" w:customStyle="1" w:styleId="Huisstijl-Retouradres">
    <w:name w:val="Huisstijl - Retouradres"/>
    <w:basedOn w:val="Standaard"/>
    <w:next w:val="Standaard"/>
    <w:rsid w:val="004E5CA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E5CA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E5CA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E5CA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E5CA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E5CA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E5CA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4E5CA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E5CA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E5CA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E5CA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4E5C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5CA2"/>
  </w:style>
  <w:style w:type="paragraph" w:styleId="Geenafstand">
    <w:name w:val="No Spacing"/>
    <w:uiPriority w:val="1"/>
    <w:qFormat/>
    <w:rsid w:val="00A66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611</ap:Words>
  <ap:Characters>3365</ap:Characters>
  <ap:DocSecurity>0</ap:DocSecurity>
  <ap:Lines>28</ap:Lines>
  <ap:Paragraphs>7</ap:Paragraphs>
  <ap:ScaleCrop>false</ap:ScaleCrop>
  <ap:LinksUpToDate>false</ap:LinksUpToDate>
  <ap:CharactersWithSpaces>3969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2025-02-24T16:06:00.0000000Z</dcterms:created>
  <dcterms:modified xsi:type="dcterms:W3CDTF">2025-02-24T16:06:00.0000000Z</dcterms:modified>
  <version/>
  <category/>
</coreProperties>
</file>