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03F" w:rsidP="004E103F" w:rsidRDefault="004E103F" w14:paraId="4D6DAD21" w14:textId="77777777">
      <w:pPr>
        <w:spacing w:line="276" w:lineRule="auto"/>
        <w:jc w:val="center"/>
      </w:pPr>
      <w:bookmarkStart w:name="_Toc141792095" w:id="0"/>
      <w:bookmarkStart w:name="_Toc175057341" w:id="1"/>
      <w:bookmarkStart w:name="_Toc141792102" w:id="2"/>
      <w:bookmarkStart w:name="_Toc175057348" w:id="3"/>
      <w:bookmarkStart w:name="_Toc141792114" w:id="4"/>
      <w:bookmarkStart w:name="_Toc164172128" w:id="5"/>
    </w:p>
    <w:p w:rsidR="004E103F" w:rsidP="004E103F" w:rsidRDefault="004E103F" w14:paraId="6D58B6A4" w14:textId="77777777">
      <w:pPr>
        <w:spacing w:line="276" w:lineRule="auto"/>
        <w:jc w:val="center"/>
      </w:pPr>
    </w:p>
    <w:p w:rsidR="004E103F" w:rsidP="004E103F" w:rsidRDefault="004E103F" w14:paraId="2AD9A32C" w14:textId="77777777">
      <w:pPr>
        <w:spacing w:line="276" w:lineRule="auto"/>
        <w:jc w:val="center"/>
      </w:pPr>
    </w:p>
    <w:p w:rsidR="004E103F" w:rsidP="004E103F" w:rsidRDefault="004E103F" w14:paraId="3FD09FA4" w14:textId="77777777">
      <w:pPr>
        <w:spacing w:line="276" w:lineRule="auto"/>
        <w:jc w:val="center"/>
      </w:pPr>
    </w:p>
    <w:p w:rsidR="004E103F" w:rsidP="004E103F" w:rsidRDefault="004E103F" w14:paraId="450DE1D2" w14:textId="77777777">
      <w:pPr>
        <w:spacing w:line="276" w:lineRule="auto"/>
        <w:jc w:val="center"/>
      </w:pPr>
    </w:p>
    <w:p w:rsidR="004E103F" w:rsidP="004E103F" w:rsidRDefault="004E103F" w14:paraId="66376131" w14:textId="77777777">
      <w:pPr>
        <w:spacing w:line="276" w:lineRule="auto"/>
        <w:jc w:val="center"/>
      </w:pPr>
    </w:p>
    <w:p w:rsidR="004E103F" w:rsidP="004E103F" w:rsidRDefault="004E103F" w14:paraId="74BF50E7" w14:textId="77777777">
      <w:pPr>
        <w:spacing w:line="276" w:lineRule="auto"/>
        <w:jc w:val="center"/>
      </w:pPr>
    </w:p>
    <w:p w:rsidR="004E103F" w:rsidP="004E103F" w:rsidRDefault="004E103F" w14:paraId="21A254D8" w14:textId="77777777">
      <w:pPr>
        <w:spacing w:line="276" w:lineRule="auto"/>
        <w:jc w:val="center"/>
      </w:pPr>
    </w:p>
    <w:p w:rsidR="004E103F" w:rsidP="004E103F" w:rsidRDefault="004E103F" w14:paraId="1906C5A6" w14:textId="77777777">
      <w:pPr>
        <w:spacing w:line="276" w:lineRule="auto"/>
        <w:jc w:val="center"/>
      </w:pPr>
    </w:p>
    <w:p w:rsidR="004E103F" w:rsidP="004E103F" w:rsidRDefault="004E103F" w14:paraId="2BEC23C3" w14:textId="77777777">
      <w:pPr>
        <w:spacing w:line="276" w:lineRule="auto"/>
        <w:jc w:val="center"/>
      </w:pPr>
    </w:p>
    <w:p w:rsidRPr="007024EE" w:rsidR="004E103F" w:rsidP="004E103F" w:rsidRDefault="004E103F" w14:paraId="38574E03" w14:textId="33D921A2">
      <w:pPr>
        <w:spacing w:line="276" w:lineRule="auto"/>
        <w:jc w:val="center"/>
        <w:rPr>
          <w:b/>
          <w:sz w:val="40"/>
          <w:szCs w:val="40"/>
        </w:rPr>
      </w:pPr>
      <w:r w:rsidRPr="007024EE">
        <w:rPr>
          <w:b/>
          <w:sz w:val="40"/>
          <w:szCs w:val="40"/>
        </w:rPr>
        <w:t>VOORTGANGSRAPPORTAGE</w:t>
      </w:r>
    </w:p>
    <w:p w:rsidRPr="007024EE" w:rsidR="004E103F" w:rsidP="004E103F" w:rsidRDefault="004E103F" w14:paraId="08589B71" w14:textId="77777777">
      <w:pPr>
        <w:spacing w:line="276" w:lineRule="auto"/>
        <w:jc w:val="center"/>
        <w:rPr>
          <w:b/>
          <w:sz w:val="40"/>
          <w:szCs w:val="40"/>
        </w:rPr>
      </w:pPr>
      <w:r w:rsidRPr="007024EE">
        <w:rPr>
          <w:b/>
          <w:sz w:val="40"/>
          <w:szCs w:val="40"/>
        </w:rPr>
        <w:t>HERSTELOPERATIE</w:t>
      </w:r>
    </w:p>
    <w:p w:rsidRPr="007024EE" w:rsidR="004E103F" w:rsidP="004E103F" w:rsidRDefault="004E103F" w14:paraId="4A4FE311" w14:textId="77777777">
      <w:pPr>
        <w:spacing w:line="276" w:lineRule="auto"/>
        <w:jc w:val="center"/>
        <w:rPr>
          <w:b/>
          <w:sz w:val="40"/>
          <w:szCs w:val="40"/>
        </w:rPr>
      </w:pPr>
      <w:r w:rsidRPr="007024EE">
        <w:rPr>
          <w:b/>
          <w:sz w:val="40"/>
          <w:szCs w:val="40"/>
        </w:rPr>
        <w:t>TOESLAGEN</w:t>
      </w:r>
      <w:r w:rsidRPr="007024EE">
        <w:rPr>
          <w:b/>
          <w:sz w:val="40"/>
          <w:szCs w:val="40"/>
        </w:rPr>
        <w:br/>
      </w:r>
    </w:p>
    <w:p w:rsidRPr="007024EE" w:rsidR="004E103F" w:rsidP="004E103F" w:rsidRDefault="004E103F" w14:paraId="75C6D2AC" w14:textId="77777777">
      <w:pPr>
        <w:tabs>
          <w:tab w:val="left" w:pos="1800"/>
          <w:tab w:val="center" w:pos="4513"/>
        </w:tabs>
        <w:spacing w:line="276" w:lineRule="auto"/>
        <w:jc w:val="center"/>
        <w:rPr>
          <w:b/>
          <w:sz w:val="40"/>
          <w:szCs w:val="40"/>
        </w:rPr>
      </w:pPr>
      <w:bookmarkStart w:name="_Hlk152231528" w:id="6"/>
      <w:r>
        <w:rPr>
          <w:b/>
          <w:sz w:val="40"/>
          <w:szCs w:val="40"/>
        </w:rPr>
        <w:t>september - december</w:t>
      </w:r>
      <w:r w:rsidRPr="007024EE">
        <w:rPr>
          <w:b/>
          <w:sz w:val="40"/>
          <w:szCs w:val="40"/>
        </w:rPr>
        <w:t xml:space="preserve"> 2024</w:t>
      </w:r>
    </w:p>
    <w:bookmarkEnd w:id="6"/>
    <w:p w:rsidRPr="007024EE" w:rsidR="004E103F" w:rsidP="004E103F" w:rsidRDefault="004E103F" w14:paraId="678D05F8" w14:textId="77777777">
      <w:pPr>
        <w:tabs>
          <w:tab w:val="left" w:pos="1800"/>
          <w:tab w:val="center" w:pos="4513"/>
        </w:tabs>
        <w:spacing w:line="276" w:lineRule="auto"/>
        <w:jc w:val="center"/>
        <w:rPr>
          <w:b/>
          <w:sz w:val="40"/>
          <w:szCs w:val="40"/>
        </w:rPr>
      </w:pPr>
      <w:r w:rsidRPr="007024EE">
        <w:rPr>
          <w:b/>
          <w:sz w:val="40"/>
          <w:szCs w:val="40"/>
        </w:rPr>
        <w:t>(1</w:t>
      </w:r>
      <w:r>
        <w:rPr>
          <w:b/>
          <w:sz w:val="40"/>
          <w:szCs w:val="40"/>
        </w:rPr>
        <w:t>9</w:t>
      </w:r>
      <w:r w:rsidRPr="007024EE">
        <w:rPr>
          <w:b/>
          <w:sz w:val="40"/>
          <w:szCs w:val="40"/>
          <w:vertAlign w:val="superscript"/>
        </w:rPr>
        <w:t>e</w:t>
      </w:r>
      <w:r w:rsidRPr="007024EE">
        <w:rPr>
          <w:b/>
          <w:sz w:val="40"/>
          <w:szCs w:val="40"/>
        </w:rPr>
        <w:t xml:space="preserve"> VGR)</w:t>
      </w:r>
    </w:p>
    <w:p w:rsidRPr="007024EE" w:rsidR="004E103F" w:rsidP="004E103F" w:rsidRDefault="004E103F" w14:paraId="282AF41B" w14:textId="77777777">
      <w:pPr>
        <w:spacing w:line="276" w:lineRule="auto"/>
        <w:rPr>
          <w:sz w:val="40"/>
          <w:szCs w:val="40"/>
        </w:rPr>
      </w:pPr>
    </w:p>
    <w:p w:rsidRPr="00A81B00" w:rsidR="004E103F" w:rsidP="004E103F" w:rsidRDefault="004E103F" w14:paraId="12E370B3" w14:textId="77777777">
      <w:pPr>
        <w:spacing w:line="276" w:lineRule="auto"/>
        <w:rPr>
          <w:szCs w:val="18"/>
        </w:rPr>
      </w:pPr>
    </w:p>
    <w:p w:rsidRPr="00A81B00" w:rsidR="004E103F" w:rsidP="004E103F" w:rsidRDefault="004E103F" w14:paraId="3A67420B" w14:textId="77777777">
      <w:pPr>
        <w:spacing w:line="276" w:lineRule="auto"/>
        <w:rPr>
          <w:szCs w:val="18"/>
        </w:rPr>
      </w:pPr>
    </w:p>
    <w:p w:rsidRPr="00A81B00" w:rsidR="004E103F" w:rsidP="004E103F" w:rsidRDefault="004E103F" w14:paraId="265D709F" w14:textId="77777777">
      <w:pPr>
        <w:spacing w:line="276" w:lineRule="auto"/>
        <w:rPr>
          <w:szCs w:val="18"/>
        </w:rPr>
      </w:pPr>
    </w:p>
    <w:p w:rsidRPr="00A81B00" w:rsidR="004E103F" w:rsidP="004E103F" w:rsidRDefault="004E103F" w14:paraId="69B64852" w14:textId="77777777">
      <w:pPr>
        <w:spacing w:line="276" w:lineRule="auto"/>
        <w:rPr>
          <w:szCs w:val="18"/>
        </w:rPr>
      </w:pPr>
    </w:p>
    <w:p w:rsidRPr="00A81B00" w:rsidR="004E103F" w:rsidP="004E103F" w:rsidRDefault="004E103F" w14:paraId="11015359" w14:textId="77777777">
      <w:pPr>
        <w:spacing w:line="276" w:lineRule="auto"/>
        <w:rPr>
          <w:szCs w:val="18"/>
        </w:rPr>
      </w:pPr>
      <w:r w:rsidRPr="00A81B00">
        <w:rPr>
          <w:szCs w:val="18"/>
        </w:rPr>
        <w:br w:type="page"/>
      </w:r>
    </w:p>
    <w:p w:rsidRPr="00A81B00" w:rsidR="004E103F" w:rsidP="004E103F" w:rsidRDefault="004E103F" w14:paraId="7AE743D6" w14:textId="77777777">
      <w:pPr>
        <w:spacing w:line="276" w:lineRule="auto"/>
        <w:rPr>
          <w:b/>
          <w:szCs w:val="18"/>
        </w:rPr>
      </w:pPr>
    </w:p>
    <w:p w:rsidR="001733C9" w:rsidP="004E103F" w:rsidRDefault="001733C9" w14:paraId="30C0D1CE" w14:textId="77777777">
      <w:pPr>
        <w:spacing w:line="276" w:lineRule="auto"/>
        <w:rPr>
          <w:b/>
          <w:szCs w:val="18"/>
        </w:rPr>
      </w:pPr>
    </w:p>
    <w:p w:rsidR="001733C9" w:rsidP="004E103F" w:rsidRDefault="001733C9" w14:paraId="0418BCEB" w14:textId="77777777">
      <w:pPr>
        <w:spacing w:line="276" w:lineRule="auto"/>
        <w:rPr>
          <w:b/>
          <w:szCs w:val="18"/>
        </w:rPr>
      </w:pPr>
    </w:p>
    <w:p w:rsidRPr="00A81B00" w:rsidR="004E103F" w:rsidP="004E103F" w:rsidRDefault="004E103F" w14:paraId="15226606" w14:textId="703D8B5F">
      <w:pPr>
        <w:spacing w:line="276" w:lineRule="auto"/>
        <w:rPr>
          <w:b/>
          <w:szCs w:val="18"/>
        </w:rPr>
      </w:pPr>
      <w:r w:rsidRPr="00A81B00">
        <w:rPr>
          <w:b/>
          <w:szCs w:val="18"/>
        </w:rPr>
        <w:t>Inleiding</w:t>
      </w:r>
      <w:r w:rsidRPr="00A81B00">
        <w:rPr>
          <w:b/>
          <w:szCs w:val="18"/>
        </w:rPr>
        <w:br/>
      </w:r>
    </w:p>
    <w:p w:rsidRPr="008B3DF3" w:rsidR="00DA41B0" w:rsidP="00DA41B0" w:rsidRDefault="00DA41B0" w14:paraId="3AE54D16" w14:textId="43926037">
      <w:pPr>
        <w:spacing w:line="276" w:lineRule="auto"/>
        <w:rPr>
          <w:szCs w:val="18"/>
        </w:rPr>
      </w:pPr>
      <w:r>
        <w:t>Hierbij ontvangt u de Voortgangsrapportage hersteloperatie toeslagen (VGR). Deze rapportage schetst de voortgang van de hersteloperatie over de periode september tot en met december 2024 en relevante ontwikkelingen. De peildatum van deze rapportage is 31 december 2024.</w:t>
      </w:r>
    </w:p>
    <w:p w:rsidRPr="008B3DF3" w:rsidR="00DA41B0" w:rsidP="00DA41B0" w:rsidRDefault="00DA41B0" w14:paraId="09CB1924" w14:textId="77777777">
      <w:pPr>
        <w:spacing w:line="276" w:lineRule="auto"/>
        <w:rPr>
          <w:szCs w:val="18"/>
        </w:rPr>
      </w:pPr>
    </w:p>
    <w:p w:rsidR="00273225" w:rsidP="00DA41B0" w:rsidRDefault="00DA41B0" w14:paraId="71423643" w14:textId="5D26DBCB">
      <w:pPr>
        <w:spacing w:line="276" w:lineRule="auto"/>
      </w:pPr>
      <w:r>
        <w:t>Het doel van de hersteloperatie is het erkennen</w:t>
      </w:r>
      <w:r w:rsidR="000718A7">
        <w:t xml:space="preserve"> van het onrecht dat toeslagenouders is aangedaan</w:t>
      </w:r>
      <w:r>
        <w:t xml:space="preserve">, </w:t>
      </w:r>
      <w:r w:rsidR="000718A7">
        <w:t>financiële compensatie te bieden voor gemaakte fouten</w:t>
      </w:r>
      <w:r w:rsidR="007162DD">
        <w:t>,</w:t>
      </w:r>
      <w:r w:rsidR="000718A7">
        <w:t xml:space="preserve"> geleden schade te vergoeden en </w:t>
      </w:r>
      <w:r>
        <w:t xml:space="preserve">gedupeerden en hun gezin </w:t>
      </w:r>
      <w:r w:rsidR="00273225">
        <w:t>in staat te stellen</w:t>
      </w:r>
      <w:r>
        <w:t xml:space="preserve"> </w:t>
      </w:r>
      <w:r w:rsidR="00C438C4">
        <w:t>verder te gaan met hun leven</w:t>
      </w:r>
      <w:r>
        <w:t xml:space="preserve">. </w:t>
      </w:r>
    </w:p>
    <w:p w:rsidRPr="008B3DF3" w:rsidR="00DA41B0" w:rsidP="00DA41B0" w:rsidRDefault="00DA41B0" w14:paraId="4F902CE1" w14:textId="1C6F349D">
      <w:pPr>
        <w:spacing w:line="276" w:lineRule="auto"/>
        <w:rPr>
          <w:szCs w:val="18"/>
        </w:rPr>
      </w:pPr>
      <w:r>
        <w:t>De hersteloperatie is een samenwerking tussen verschillende uitvoeringspartijen, zoals de Uitvoeringsorganisatie Herstel Toeslagen (UHT), de gemeenten, verenigd in de Vereniging Nederlandse Gemeenten (VNG), de Sociale Banken Nederland (SBN), publieke schuldeisers, adviescommissies</w:t>
      </w:r>
      <w:r w:rsidR="00C438C4">
        <w:t>, Stichting Gelijkwaardig Herstel (SGH)</w:t>
      </w:r>
      <w:r>
        <w:t xml:space="preserve"> en diverse andere betrokken partijen. Voor </w:t>
      </w:r>
      <w:r w:rsidR="00C438C4">
        <w:t>iedereen</w:t>
      </w:r>
      <w:r>
        <w:t xml:space="preserve"> die bijdraagt aan de hersteloperatie, staan de ouders en kinderen voorop. </w:t>
      </w:r>
    </w:p>
    <w:p w:rsidRPr="008B3DF3" w:rsidR="00DA41B0" w:rsidP="00DA41B0" w:rsidRDefault="00DA41B0" w14:paraId="6916936B" w14:textId="77777777">
      <w:pPr>
        <w:spacing w:line="276" w:lineRule="auto"/>
        <w:rPr>
          <w:szCs w:val="18"/>
        </w:rPr>
      </w:pPr>
    </w:p>
    <w:p w:rsidR="00DA41B0" w:rsidP="00DA41B0" w:rsidRDefault="00DA41B0" w14:paraId="22226E5A" w14:textId="558B010B">
      <w:pPr>
        <w:spacing w:line="276" w:lineRule="auto"/>
      </w:pPr>
      <w:r>
        <w:t>Aan het begin van deze rapportage vindt u een dashboard dat de belangrijkste ontwikkelingen in de hersteloperatie weergeeft</w:t>
      </w:r>
      <w:r w:rsidR="00C438C4">
        <w:t xml:space="preserve">, samen met </w:t>
      </w:r>
      <w:r>
        <w:t xml:space="preserve">de voortgang die is geboekt. Hoofdstuk 1 van deze rapportage gaat in op de voortgang in het werk van UHT en de commissies </w:t>
      </w:r>
      <w:r w:rsidR="00C438C4">
        <w:t xml:space="preserve">en de SGH </w:t>
      </w:r>
      <w:r>
        <w:t xml:space="preserve">voor degenen die zich voor financieel herstel aanmelden. Dat heeft onder meer betrekking op de eerste toets, de integrale beoordeling, de compensatie van aanvullende schade, de bezwaarprocedures en de verstrekking van dossiers. Hoofstuk 2 gaat over het emotioneel herstel van gedupeerden en hun </w:t>
      </w:r>
      <w:r w:rsidR="009A6223">
        <w:t>gezin</w:t>
      </w:r>
      <w:r>
        <w:t xml:space="preserve">, en de bijbehorende brede ondersteuning. Hoofdstuk 3 gaat in op regelingen voor aanvullende doelgroepen, zoals </w:t>
      </w:r>
      <w:r w:rsidR="007162DD">
        <w:t>kinderen,</w:t>
      </w:r>
      <w:r>
        <w:t xml:space="preserve"> ex-toeslagpartners</w:t>
      </w:r>
      <w:r w:rsidR="007162DD">
        <w:t xml:space="preserve"> en nabestaanden.</w:t>
      </w:r>
      <w:r>
        <w:t xml:space="preserve"> De schuldenaanpak komt aan de orde in hoofdstuk 4. Hoofdstuk 5 tenslotte gaat over de organisatie van de herstelorganisatie, over samenwerking met de verschillende partners en over de financiën. Dit laatste hoofdstuk gaat ook in op de inbreng van de Oudercommissie en de manier waarop opvolging wordt gegeven aan hun adviezen.</w:t>
      </w:r>
    </w:p>
    <w:p w:rsidR="007162DD" w:rsidP="00DA41B0" w:rsidRDefault="007162DD" w14:paraId="20F7BAB9" w14:textId="77777777">
      <w:pPr>
        <w:spacing w:line="276" w:lineRule="auto"/>
      </w:pPr>
    </w:p>
    <w:p w:rsidRPr="007162DD" w:rsidR="007162DD" w:rsidP="007162DD" w:rsidRDefault="007162DD" w14:paraId="54DB8C06" w14:textId="3277B8D2">
      <w:pPr>
        <w:spacing w:line="276" w:lineRule="auto"/>
        <w:rPr>
          <w:szCs w:val="18"/>
        </w:rPr>
      </w:pPr>
      <w:r w:rsidRPr="007162DD">
        <w:rPr>
          <w:szCs w:val="18"/>
        </w:rPr>
        <w:t>Parallel aan</w:t>
      </w:r>
      <w:r>
        <w:rPr>
          <w:szCs w:val="18"/>
        </w:rPr>
        <w:t xml:space="preserve"> het opstellen van deze voortgangsrapportage is ook het adviesrapport van de commissie Van Dam verschenen. </w:t>
      </w:r>
      <w:r w:rsidRPr="007162DD">
        <w:rPr>
          <w:szCs w:val="18"/>
        </w:rPr>
        <w:t xml:space="preserve">De commissie heeft aanbevelingen gedaan op een aantal </w:t>
      </w:r>
      <w:r>
        <w:rPr>
          <w:szCs w:val="18"/>
        </w:rPr>
        <w:t>punten waarover in de voortgangsrapportage</w:t>
      </w:r>
      <w:r w:rsidR="00991147">
        <w:rPr>
          <w:szCs w:val="18"/>
        </w:rPr>
        <w:t>s</w:t>
      </w:r>
      <w:r>
        <w:rPr>
          <w:szCs w:val="18"/>
        </w:rPr>
        <w:t xml:space="preserve"> wordt gerapporteerd, zoals schadeherstelroutes, bezwaarafhandeling</w:t>
      </w:r>
      <w:r w:rsidR="00B62D55">
        <w:rPr>
          <w:szCs w:val="18"/>
        </w:rPr>
        <w:t xml:space="preserve">, </w:t>
      </w:r>
      <w:r>
        <w:rPr>
          <w:szCs w:val="18"/>
        </w:rPr>
        <w:t>dossierverstrekking</w:t>
      </w:r>
      <w:r w:rsidR="00B62D55">
        <w:rPr>
          <w:szCs w:val="18"/>
        </w:rPr>
        <w:t xml:space="preserve"> en brede ondersteuning door gemeenten</w:t>
      </w:r>
      <w:r>
        <w:rPr>
          <w:szCs w:val="18"/>
        </w:rPr>
        <w:t>. Over de opvolging van de</w:t>
      </w:r>
      <w:r w:rsidR="00991147">
        <w:rPr>
          <w:szCs w:val="18"/>
        </w:rPr>
        <w:t xml:space="preserve"> </w:t>
      </w:r>
      <w:r w:rsidRPr="007162DD">
        <w:rPr>
          <w:szCs w:val="18"/>
        </w:rPr>
        <w:t xml:space="preserve">aanbevelingen </w:t>
      </w:r>
      <w:r w:rsidR="00991147">
        <w:rPr>
          <w:szCs w:val="18"/>
        </w:rPr>
        <w:t>van de commissie Van Dam wordt uw Kamer separaat geïnformeerd.</w:t>
      </w:r>
    </w:p>
    <w:p w:rsidRPr="008B3DF3" w:rsidR="00DA41B0" w:rsidP="00DA41B0" w:rsidRDefault="00DA41B0" w14:paraId="0A4BDC3A" w14:textId="596A6027">
      <w:pPr>
        <w:spacing w:line="276" w:lineRule="auto"/>
        <w:rPr>
          <w:szCs w:val="18"/>
        </w:rPr>
      </w:pPr>
    </w:p>
    <w:p w:rsidR="00DA41B0" w:rsidP="00DA41B0" w:rsidRDefault="00DA41B0" w14:paraId="24760F4F" w14:textId="77777777">
      <w:pPr>
        <w:spacing w:line="276" w:lineRule="auto"/>
      </w:pPr>
    </w:p>
    <w:p w:rsidRPr="008B3DF3" w:rsidR="00DA41B0" w:rsidP="00DA41B0" w:rsidRDefault="00DA41B0" w14:paraId="60360F4E" w14:textId="72380804">
      <w:pPr>
        <w:spacing w:line="276" w:lineRule="auto"/>
        <w:rPr>
          <w:szCs w:val="18"/>
        </w:rPr>
      </w:pPr>
      <w:r>
        <w:t>De staatssecretaris van Financiën – Herstel en Toeslagen</w:t>
      </w:r>
    </w:p>
    <w:p w:rsidRPr="008B3DF3" w:rsidR="00DA41B0" w:rsidP="00DA41B0" w:rsidRDefault="00DA41B0" w14:paraId="14F619BA" w14:textId="77777777">
      <w:pPr>
        <w:spacing w:line="276" w:lineRule="auto"/>
        <w:rPr>
          <w:szCs w:val="18"/>
        </w:rPr>
      </w:pPr>
    </w:p>
    <w:p w:rsidRPr="00DA41B0" w:rsidR="00DA41B0" w:rsidP="00DA41B0" w:rsidRDefault="00DA41B0" w14:paraId="4045A7BF" w14:textId="6E7208C0">
      <w:pPr>
        <w:spacing w:line="276" w:lineRule="auto"/>
        <w:rPr>
          <w:szCs w:val="18"/>
          <w:lang w:val="de-DE"/>
        </w:rPr>
      </w:pPr>
      <w:r w:rsidRPr="00DA41B0">
        <w:rPr>
          <w:lang w:val="de-DE"/>
        </w:rPr>
        <w:t>Sandra Palmen</w:t>
      </w:r>
    </w:p>
    <w:p w:rsidRPr="00DA41B0" w:rsidR="00DA41B0" w:rsidP="00DA41B0" w:rsidRDefault="00DA41B0" w14:paraId="4B41268C" w14:textId="77777777">
      <w:pPr>
        <w:spacing w:line="276" w:lineRule="auto"/>
        <w:rPr>
          <w:szCs w:val="18"/>
          <w:lang w:val="de-DE"/>
        </w:rPr>
      </w:pPr>
    </w:p>
    <w:p w:rsidRPr="00DA41B0" w:rsidR="00DA41B0" w:rsidP="00DA41B0" w:rsidRDefault="00DA41B0" w14:paraId="1D70B2BC" w14:textId="0190D053">
      <w:pPr>
        <w:spacing w:line="276" w:lineRule="auto"/>
        <w:rPr>
          <w:szCs w:val="18"/>
          <w:lang w:val="de-DE"/>
        </w:rPr>
      </w:pPr>
      <w:r w:rsidRPr="00DA41B0">
        <w:rPr>
          <w:lang w:val="de-DE"/>
        </w:rPr>
        <w:t>Den Haag, 21 februari 202</w:t>
      </w:r>
      <w:r>
        <w:rPr>
          <w:lang w:val="de-DE"/>
        </w:rPr>
        <w:t>5</w:t>
      </w:r>
    </w:p>
    <w:p w:rsidRPr="00DA41B0" w:rsidR="00DA41B0" w:rsidP="00DA41B0" w:rsidRDefault="00DA41B0" w14:paraId="0785A307" w14:textId="77777777">
      <w:pPr>
        <w:rPr>
          <w:szCs w:val="18"/>
          <w:lang w:val="de-DE"/>
        </w:rPr>
      </w:pPr>
    </w:p>
    <w:p w:rsidRPr="00DA41B0" w:rsidR="001733C9" w:rsidP="001733C9" w:rsidRDefault="001733C9" w14:paraId="2BE89EE0" w14:textId="77777777">
      <w:pPr>
        <w:spacing w:line="276" w:lineRule="auto"/>
        <w:rPr>
          <w:szCs w:val="18"/>
          <w:lang w:val="de-DE"/>
        </w:rPr>
      </w:pPr>
    </w:p>
    <w:p w:rsidRPr="00DA41B0" w:rsidR="001733C9" w:rsidP="001733C9" w:rsidRDefault="001733C9" w14:paraId="5C788140" w14:textId="77777777">
      <w:pPr>
        <w:spacing w:line="276" w:lineRule="auto"/>
        <w:rPr>
          <w:szCs w:val="18"/>
          <w:lang w:val="de-DE"/>
        </w:rPr>
      </w:pPr>
    </w:p>
    <w:p w:rsidRPr="00DA41B0" w:rsidR="001733C9" w:rsidP="001733C9" w:rsidRDefault="001733C9" w14:paraId="1B35F33B" w14:textId="77777777">
      <w:pPr>
        <w:spacing w:line="276" w:lineRule="auto"/>
        <w:rPr>
          <w:szCs w:val="18"/>
          <w:lang w:val="de-DE"/>
        </w:rPr>
      </w:pPr>
    </w:p>
    <w:p w:rsidRPr="00214EE0" w:rsidR="00AC67F8" w:rsidRDefault="00AC67F8" w14:paraId="3DA7EF42" w14:textId="77777777">
      <w:pPr>
        <w:spacing w:after="160" w:line="259" w:lineRule="auto"/>
        <w:rPr>
          <w:b/>
          <w:bCs/>
          <w:szCs w:val="18"/>
          <w:lang w:val="de-DE"/>
        </w:rPr>
      </w:pPr>
      <w:r w:rsidRPr="00214EE0">
        <w:rPr>
          <w:b/>
          <w:bCs/>
          <w:szCs w:val="18"/>
          <w:lang w:val="de-DE"/>
        </w:rPr>
        <w:br w:type="page"/>
      </w:r>
    </w:p>
    <w:p w:rsidRPr="007228F2" w:rsidR="001733C9" w:rsidP="001733C9" w:rsidRDefault="001733C9" w14:paraId="21CF4397" w14:textId="6635EBE7">
      <w:pPr>
        <w:pBdr>
          <w:top w:val="nil"/>
          <w:left w:val="nil"/>
          <w:bottom w:val="nil"/>
          <w:right w:val="nil"/>
          <w:between w:val="nil"/>
          <w:bar w:val="nil"/>
        </w:pBdr>
        <w:spacing w:line="276" w:lineRule="auto"/>
        <w:rPr>
          <w:b/>
          <w:bCs/>
          <w:szCs w:val="18"/>
          <w:highlight w:val="yellow"/>
        </w:rPr>
      </w:pPr>
      <w:r w:rsidRPr="0045266C">
        <w:rPr>
          <w:b/>
          <w:bCs/>
          <w:szCs w:val="18"/>
        </w:rPr>
        <w:lastRenderedPageBreak/>
        <w:t>Bijlagen</w:t>
      </w:r>
    </w:p>
    <w:p w:rsidR="00301EE0" w:rsidP="001733C9" w:rsidRDefault="001733C9" w14:paraId="1C383685" w14:textId="77777777">
      <w:pPr>
        <w:pStyle w:val="Lijstalinea"/>
        <w:numPr>
          <w:ilvl w:val="0"/>
          <w:numId w:val="29"/>
        </w:numPr>
        <w:spacing w:line="276" w:lineRule="auto"/>
        <w:rPr>
          <w:szCs w:val="18"/>
        </w:rPr>
      </w:pPr>
      <w:r w:rsidRPr="005D407F">
        <w:rPr>
          <w:szCs w:val="18"/>
        </w:rPr>
        <w:t xml:space="preserve">Lijst </w:t>
      </w:r>
      <w:r>
        <w:rPr>
          <w:szCs w:val="18"/>
        </w:rPr>
        <w:t>via</w:t>
      </w:r>
      <w:r w:rsidRPr="005D407F">
        <w:rPr>
          <w:szCs w:val="18"/>
        </w:rPr>
        <w:t xml:space="preserve"> deze VGR afgeronde toezeggingen hersteloperatie</w:t>
      </w:r>
    </w:p>
    <w:p w:rsidRPr="005D407F" w:rsidR="001733C9" w:rsidP="001733C9" w:rsidRDefault="001733C9" w14:paraId="2760B18D" w14:textId="39FF8FB0">
      <w:pPr>
        <w:pStyle w:val="Lijstalinea"/>
        <w:numPr>
          <w:ilvl w:val="0"/>
          <w:numId w:val="29"/>
        </w:numPr>
        <w:spacing w:line="276" w:lineRule="auto"/>
        <w:rPr>
          <w:szCs w:val="18"/>
        </w:rPr>
      </w:pPr>
      <w:r w:rsidRPr="005D407F">
        <w:rPr>
          <w:szCs w:val="18"/>
        </w:rPr>
        <w:t>Lijst lopende toezeggingen hersteloperatie</w:t>
      </w:r>
    </w:p>
    <w:p w:rsidRPr="005D407F" w:rsidR="001733C9" w:rsidP="001733C9" w:rsidRDefault="001733C9" w14:paraId="438842D1" w14:textId="777106EA">
      <w:pPr>
        <w:pStyle w:val="Lijstalinea"/>
        <w:numPr>
          <w:ilvl w:val="0"/>
          <w:numId w:val="29"/>
        </w:numPr>
        <w:spacing w:line="276" w:lineRule="auto"/>
        <w:rPr>
          <w:szCs w:val="18"/>
        </w:rPr>
      </w:pPr>
      <w:r w:rsidRPr="005D407F">
        <w:rPr>
          <w:szCs w:val="18"/>
        </w:rPr>
        <w:t xml:space="preserve">Lijst </w:t>
      </w:r>
      <w:r>
        <w:rPr>
          <w:szCs w:val="18"/>
        </w:rPr>
        <w:t xml:space="preserve">via </w:t>
      </w:r>
      <w:r w:rsidRPr="005D407F">
        <w:rPr>
          <w:szCs w:val="18"/>
        </w:rPr>
        <w:t>deze VGR afgeronde moties hersteloperatie</w:t>
      </w:r>
    </w:p>
    <w:p w:rsidR="001733C9" w:rsidP="001733C9" w:rsidRDefault="001733C9" w14:paraId="5D782889" w14:textId="77777777">
      <w:pPr>
        <w:pStyle w:val="Lijstalinea"/>
        <w:numPr>
          <w:ilvl w:val="0"/>
          <w:numId w:val="29"/>
        </w:numPr>
        <w:spacing w:line="276" w:lineRule="auto"/>
        <w:rPr>
          <w:szCs w:val="18"/>
        </w:rPr>
      </w:pPr>
      <w:r w:rsidRPr="005D407F">
        <w:rPr>
          <w:szCs w:val="18"/>
        </w:rPr>
        <w:t>Lijst lopende moties hersteloperatie</w:t>
      </w:r>
    </w:p>
    <w:p w:rsidRPr="005D407F" w:rsidR="000C3764" w:rsidP="001733C9" w:rsidRDefault="000A0A0E" w14:paraId="38314A13" w14:textId="6A8DD955">
      <w:pPr>
        <w:pStyle w:val="Lijstalinea"/>
        <w:numPr>
          <w:ilvl w:val="0"/>
          <w:numId w:val="29"/>
        </w:numPr>
        <w:spacing w:line="276" w:lineRule="auto"/>
        <w:rPr>
          <w:szCs w:val="18"/>
        </w:rPr>
      </w:pPr>
      <w:r>
        <w:rPr>
          <w:szCs w:val="18"/>
        </w:rPr>
        <w:t xml:space="preserve">Brief CWS en </w:t>
      </w:r>
      <w:r w:rsidR="000C3764">
        <w:rPr>
          <w:szCs w:val="18"/>
        </w:rPr>
        <w:t xml:space="preserve">Rapport </w:t>
      </w:r>
      <w:r>
        <w:rPr>
          <w:szCs w:val="18"/>
        </w:rPr>
        <w:t>“</w:t>
      </w:r>
      <w:r w:rsidR="000C3764">
        <w:rPr>
          <w:szCs w:val="18"/>
        </w:rPr>
        <w:t>CWS 2.0 – Verdiepend onderzoek</w:t>
      </w:r>
      <w:r>
        <w:rPr>
          <w:szCs w:val="18"/>
        </w:rPr>
        <w:t>”</w:t>
      </w:r>
    </w:p>
    <w:p w:rsidR="00F647AF" w:rsidP="001733C9" w:rsidRDefault="00F647AF" w14:paraId="16FB427C" w14:textId="35E3B290">
      <w:pPr>
        <w:pStyle w:val="Lijstalinea"/>
        <w:numPr>
          <w:ilvl w:val="0"/>
          <w:numId w:val="29"/>
        </w:numPr>
        <w:spacing w:line="276" w:lineRule="auto"/>
        <w:rPr>
          <w:szCs w:val="18"/>
        </w:rPr>
      </w:pPr>
      <w:r>
        <w:rPr>
          <w:szCs w:val="18"/>
        </w:rPr>
        <w:t>Evaluatie mediation in bezwaar</w:t>
      </w:r>
    </w:p>
    <w:p w:rsidR="00A116B1" w:rsidP="00A116B1" w:rsidRDefault="00A116B1" w14:paraId="4C58D1A7" w14:textId="77777777">
      <w:pPr>
        <w:pStyle w:val="Lijstalinea"/>
        <w:numPr>
          <w:ilvl w:val="0"/>
          <w:numId w:val="29"/>
        </w:numPr>
        <w:spacing w:line="276" w:lineRule="auto"/>
        <w:rPr>
          <w:szCs w:val="18"/>
        </w:rPr>
      </w:pPr>
      <w:r w:rsidRPr="00A116B1">
        <w:rPr>
          <w:szCs w:val="18"/>
        </w:rPr>
        <w:t>Eindrapportage evaluatie aanvullend schuldhulpverleningsaanbod</w:t>
      </w:r>
    </w:p>
    <w:p w:rsidR="00A116B1" w:rsidP="00A116B1" w:rsidRDefault="00A116B1" w14:paraId="232537CF" w14:textId="3B4B21B4">
      <w:pPr>
        <w:pStyle w:val="Lijstalinea"/>
        <w:numPr>
          <w:ilvl w:val="0"/>
          <w:numId w:val="29"/>
        </w:numPr>
        <w:spacing w:line="276" w:lineRule="auto"/>
        <w:rPr>
          <w:szCs w:val="18"/>
        </w:rPr>
      </w:pPr>
      <w:r>
        <w:rPr>
          <w:szCs w:val="18"/>
        </w:rPr>
        <w:t>Bijdrage van de Oudercommissie</w:t>
      </w:r>
    </w:p>
    <w:p w:rsidRPr="001733C9" w:rsidR="001733C9" w:rsidP="001733C9" w:rsidRDefault="001733C9" w14:paraId="0AACCA08" w14:textId="77777777">
      <w:pPr>
        <w:spacing w:line="276" w:lineRule="auto"/>
        <w:rPr>
          <w:szCs w:val="18"/>
        </w:rPr>
      </w:pPr>
    </w:p>
    <w:p w:rsidRPr="00A81B00" w:rsidR="004E103F" w:rsidP="004E103F" w:rsidRDefault="004E103F" w14:paraId="7230A3B1" w14:textId="77777777">
      <w:pPr>
        <w:spacing w:line="276" w:lineRule="auto"/>
        <w:rPr>
          <w:szCs w:val="18"/>
        </w:rPr>
      </w:pPr>
    </w:p>
    <w:p w:rsidRPr="00B62450" w:rsidR="004E103F" w:rsidP="00B62450" w:rsidRDefault="00AC67F8" w14:paraId="0337D68C" w14:textId="64BDCE3A">
      <w:pPr>
        <w:spacing w:after="160" w:line="259" w:lineRule="auto"/>
        <w:rPr>
          <w:b/>
          <w:szCs w:val="18"/>
        </w:rPr>
      </w:pPr>
      <w:r>
        <w:rPr>
          <w:b/>
          <w:bCs/>
          <w:szCs w:val="18"/>
        </w:rPr>
        <w:br w:type="page"/>
      </w:r>
    </w:p>
    <w:p w:rsidRPr="004E103F" w:rsidR="004E103F" w:rsidP="004E103F" w:rsidRDefault="000D0E6D" w14:paraId="39C9AEA2" w14:textId="0BAC9D16">
      <w:pPr>
        <w:spacing w:line="276" w:lineRule="auto"/>
        <w:rPr>
          <w:szCs w:val="18"/>
        </w:rPr>
      </w:pPr>
      <w:r>
        <w:rPr>
          <w:noProof/>
        </w:rPr>
        <w:lastRenderedPageBreak/>
        <w:drawing>
          <wp:anchor distT="0" distB="0" distL="114300" distR="114300" simplePos="0" relativeHeight="251658243" behindDoc="0" locked="0" layoutInCell="1" allowOverlap="1" wp14:editId="5CA558AF" wp14:anchorId="10059FDA">
            <wp:simplePos x="0" y="0"/>
            <wp:positionH relativeFrom="column">
              <wp:posOffset>-336550</wp:posOffset>
            </wp:positionH>
            <wp:positionV relativeFrom="paragraph">
              <wp:posOffset>22962</wp:posOffset>
            </wp:positionV>
            <wp:extent cx="6561963" cy="8559776"/>
            <wp:effectExtent l="0" t="0" r="0" b="0"/>
            <wp:wrapSquare wrapText="bothSides"/>
            <wp:docPr id="9915190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19052" name=""/>
                    <pic:cNvPicPr/>
                  </pic:nvPicPr>
                  <pic:blipFill>
                    <a:blip r:embed="rId11">
                      <a:extLst>
                        <a:ext uri="{28A0092B-C50C-407E-A947-70E740481C1C}">
                          <a14:useLocalDpi xmlns:a14="http://schemas.microsoft.com/office/drawing/2010/main" val="0"/>
                        </a:ext>
                      </a:extLst>
                    </a:blip>
                    <a:stretch>
                      <a:fillRect/>
                    </a:stretch>
                  </pic:blipFill>
                  <pic:spPr>
                    <a:xfrm>
                      <a:off x="0" y="0"/>
                      <a:ext cx="6561963" cy="8559776"/>
                    </a:xfrm>
                    <a:prstGeom prst="rect">
                      <a:avLst/>
                    </a:prstGeom>
                  </pic:spPr>
                </pic:pic>
              </a:graphicData>
            </a:graphic>
            <wp14:sizeRelH relativeFrom="page">
              <wp14:pctWidth>0</wp14:pctWidth>
            </wp14:sizeRelH>
            <wp14:sizeRelV relativeFrom="page">
              <wp14:pctHeight>0</wp14:pctHeight>
            </wp14:sizeRelV>
          </wp:anchor>
        </w:drawing>
      </w:r>
    </w:p>
    <w:p w:rsidR="004E103F" w:rsidRDefault="004E103F" w14:paraId="114DC951" w14:textId="6226F5B2">
      <w:pPr>
        <w:spacing w:after="160" w:line="259" w:lineRule="auto"/>
      </w:pPr>
    </w:p>
    <w:sdt>
      <w:sdtPr>
        <w:rPr>
          <w:rFonts w:ascii="Verdana" w:hAnsi="Verdana" w:eastAsiaTheme="minorHAnsi" w:cstheme="minorBidi"/>
          <w:color w:val="auto"/>
          <w:sz w:val="18"/>
          <w:szCs w:val="22"/>
          <w:lang w:eastAsia="en-US"/>
        </w:rPr>
        <w:id w:val="-1147210885"/>
        <w:docPartObj>
          <w:docPartGallery w:val="Table of Contents"/>
          <w:docPartUnique/>
        </w:docPartObj>
      </w:sdtPr>
      <w:sdtEndPr>
        <w:rPr>
          <w:b/>
          <w:bCs/>
        </w:rPr>
      </w:sdtEndPr>
      <w:sdtContent>
        <w:p w:rsidR="004E103F" w:rsidRDefault="004E103F" w14:paraId="7030E99C" w14:textId="56823F9E">
          <w:pPr>
            <w:pStyle w:val="Kopvaninhoudsopgave"/>
          </w:pPr>
          <w:r>
            <w:t>Inhoud</w:t>
          </w:r>
        </w:p>
        <w:p w:rsidR="002542BA" w:rsidRDefault="004E103F" w14:paraId="08F44385" w14:textId="58B881A1">
          <w:pPr>
            <w:pStyle w:val="Inhopg1"/>
            <w:tabs>
              <w:tab w:val="left" w:pos="480"/>
              <w:tab w:val="right" w:leader="dot" w:pos="9062"/>
            </w:tabs>
            <w:rPr>
              <w:rFonts w:asciiTheme="minorHAnsi" w:hAnsiTheme="minorHAnsi"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history="1" w:anchor="_Toc190779344">
            <w:r w:rsidRPr="00BE22C3" w:rsidR="002542BA">
              <w:rPr>
                <w:rStyle w:val="Hyperlink"/>
                <w:rFonts w:hAnsi="Arial Unicode MS"/>
                <w:noProof/>
              </w:rPr>
              <w:t>1.</w:t>
            </w:r>
            <w:r w:rsidR="002542BA">
              <w:rPr>
                <w:rFonts w:asciiTheme="minorHAnsi" w:hAnsiTheme="minorHAnsi" w:eastAsiaTheme="minorEastAsia"/>
                <w:noProof/>
                <w:kern w:val="2"/>
                <w:sz w:val="24"/>
                <w:szCs w:val="24"/>
                <w:lang w:eastAsia="nl-NL"/>
                <w14:ligatures w14:val="standardContextual"/>
              </w:rPr>
              <w:tab/>
            </w:r>
            <w:r w:rsidRPr="00BE22C3" w:rsidR="002542BA">
              <w:rPr>
                <w:rStyle w:val="Hyperlink"/>
                <w:noProof/>
              </w:rPr>
              <w:t>Financiële compensatie voor gedupeerden kinderopvangtoeslag</w:t>
            </w:r>
            <w:r w:rsidR="002542BA">
              <w:rPr>
                <w:noProof/>
                <w:webHidden/>
              </w:rPr>
              <w:tab/>
            </w:r>
            <w:r w:rsidR="002542BA">
              <w:rPr>
                <w:noProof/>
                <w:webHidden/>
              </w:rPr>
              <w:fldChar w:fldCharType="begin"/>
            </w:r>
            <w:r w:rsidR="002542BA">
              <w:rPr>
                <w:noProof/>
                <w:webHidden/>
              </w:rPr>
              <w:instrText xml:space="preserve"> PAGEREF _Toc190779344 \h </w:instrText>
            </w:r>
            <w:r w:rsidR="002542BA">
              <w:rPr>
                <w:noProof/>
                <w:webHidden/>
              </w:rPr>
            </w:r>
            <w:r w:rsidR="002542BA">
              <w:rPr>
                <w:noProof/>
                <w:webHidden/>
              </w:rPr>
              <w:fldChar w:fldCharType="separate"/>
            </w:r>
            <w:r w:rsidR="00914B25">
              <w:rPr>
                <w:noProof/>
                <w:webHidden/>
              </w:rPr>
              <w:t>6</w:t>
            </w:r>
            <w:r w:rsidR="002542BA">
              <w:rPr>
                <w:noProof/>
                <w:webHidden/>
              </w:rPr>
              <w:fldChar w:fldCharType="end"/>
            </w:r>
          </w:hyperlink>
        </w:p>
        <w:p w:rsidR="002542BA" w:rsidRDefault="002542BA" w14:paraId="1DCF0083" w14:textId="448F4222">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45">
            <w:r w:rsidRPr="00BE22C3">
              <w:rPr>
                <w:rStyle w:val="Hyperlink"/>
                <w:rFonts w:hAnsi="Arial Unicode MS"/>
                <w:noProof/>
              </w:rPr>
              <w:t>1.1.</w:t>
            </w:r>
            <w:r>
              <w:rPr>
                <w:rFonts w:asciiTheme="minorHAnsi" w:hAnsiTheme="minorHAnsi" w:eastAsiaTheme="minorEastAsia"/>
                <w:noProof/>
                <w:kern w:val="2"/>
                <w:sz w:val="24"/>
                <w:szCs w:val="24"/>
                <w:lang w:eastAsia="nl-NL"/>
                <w14:ligatures w14:val="standardContextual"/>
              </w:rPr>
              <w:tab/>
            </w:r>
            <w:r w:rsidRPr="00BE22C3">
              <w:rPr>
                <w:rStyle w:val="Hyperlink"/>
                <w:noProof/>
              </w:rPr>
              <w:t>Aanmelding en eerste toets</w:t>
            </w:r>
            <w:r>
              <w:rPr>
                <w:noProof/>
                <w:webHidden/>
              </w:rPr>
              <w:tab/>
            </w:r>
            <w:r>
              <w:rPr>
                <w:noProof/>
                <w:webHidden/>
              </w:rPr>
              <w:fldChar w:fldCharType="begin"/>
            </w:r>
            <w:r>
              <w:rPr>
                <w:noProof/>
                <w:webHidden/>
              </w:rPr>
              <w:instrText xml:space="preserve"> PAGEREF _Toc190779345 \h </w:instrText>
            </w:r>
            <w:r>
              <w:rPr>
                <w:noProof/>
                <w:webHidden/>
              </w:rPr>
            </w:r>
            <w:r>
              <w:rPr>
                <w:noProof/>
                <w:webHidden/>
              </w:rPr>
              <w:fldChar w:fldCharType="separate"/>
            </w:r>
            <w:r w:rsidR="00914B25">
              <w:rPr>
                <w:noProof/>
                <w:webHidden/>
              </w:rPr>
              <w:t>6</w:t>
            </w:r>
            <w:r>
              <w:rPr>
                <w:noProof/>
                <w:webHidden/>
              </w:rPr>
              <w:fldChar w:fldCharType="end"/>
            </w:r>
          </w:hyperlink>
        </w:p>
        <w:p w:rsidR="002542BA" w:rsidRDefault="002542BA" w14:paraId="29536819" w14:textId="734BCBD8">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46">
            <w:r w:rsidRPr="00BE22C3">
              <w:rPr>
                <w:rStyle w:val="Hyperlink"/>
                <w:rFonts w:hAnsi="Arial Unicode MS"/>
                <w:noProof/>
              </w:rPr>
              <w:t>1.2.</w:t>
            </w:r>
            <w:r>
              <w:rPr>
                <w:rFonts w:asciiTheme="minorHAnsi" w:hAnsiTheme="minorHAnsi" w:eastAsiaTheme="minorEastAsia"/>
                <w:noProof/>
                <w:kern w:val="2"/>
                <w:sz w:val="24"/>
                <w:szCs w:val="24"/>
                <w:lang w:eastAsia="nl-NL"/>
                <w14:ligatures w14:val="standardContextual"/>
              </w:rPr>
              <w:tab/>
            </w:r>
            <w:r w:rsidRPr="00BE22C3">
              <w:rPr>
                <w:rStyle w:val="Hyperlink"/>
                <w:noProof/>
              </w:rPr>
              <w:t>Integrale beoordelingen</w:t>
            </w:r>
            <w:r>
              <w:rPr>
                <w:noProof/>
                <w:webHidden/>
              </w:rPr>
              <w:tab/>
            </w:r>
            <w:r>
              <w:rPr>
                <w:noProof/>
                <w:webHidden/>
              </w:rPr>
              <w:fldChar w:fldCharType="begin"/>
            </w:r>
            <w:r>
              <w:rPr>
                <w:noProof/>
                <w:webHidden/>
              </w:rPr>
              <w:instrText xml:space="preserve"> PAGEREF _Toc190779346 \h </w:instrText>
            </w:r>
            <w:r>
              <w:rPr>
                <w:noProof/>
                <w:webHidden/>
              </w:rPr>
            </w:r>
            <w:r>
              <w:rPr>
                <w:noProof/>
                <w:webHidden/>
              </w:rPr>
              <w:fldChar w:fldCharType="separate"/>
            </w:r>
            <w:r w:rsidR="00914B25">
              <w:rPr>
                <w:noProof/>
                <w:webHidden/>
              </w:rPr>
              <w:t>7</w:t>
            </w:r>
            <w:r>
              <w:rPr>
                <w:noProof/>
                <w:webHidden/>
              </w:rPr>
              <w:fldChar w:fldCharType="end"/>
            </w:r>
          </w:hyperlink>
        </w:p>
        <w:p w:rsidR="002542BA" w:rsidRDefault="002542BA" w14:paraId="7FCD5DFF" w14:textId="2322ED69">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47">
            <w:r w:rsidRPr="00BE22C3">
              <w:rPr>
                <w:rStyle w:val="Hyperlink"/>
                <w:rFonts w:hAnsi="Arial Unicode MS"/>
                <w:noProof/>
              </w:rPr>
              <w:t>1.3.</w:t>
            </w:r>
            <w:r>
              <w:rPr>
                <w:rFonts w:asciiTheme="minorHAnsi" w:hAnsiTheme="minorHAnsi" w:eastAsiaTheme="minorEastAsia"/>
                <w:noProof/>
                <w:kern w:val="2"/>
                <w:sz w:val="24"/>
                <w:szCs w:val="24"/>
                <w:lang w:eastAsia="nl-NL"/>
                <w14:ligatures w14:val="standardContextual"/>
              </w:rPr>
              <w:tab/>
            </w:r>
            <w:r w:rsidRPr="00BE22C3">
              <w:rPr>
                <w:rStyle w:val="Hyperlink"/>
                <w:noProof/>
              </w:rPr>
              <w:t>Aanvullende schadeafhandeling na de integrale beoordeling</w:t>
            </w:r>
            <w:r>
              <w:rPr>
                <w:noProof/>
                <w:webHidden/>
              </w:rPr>
              <w:tab/>
            </w:r>
            <w:r>
              <w:rPr>
                <w:noProof/>
                <w:webHidden/>
              </w:rPr>
              <w:fldChar w:fldCharType="begin"/>
            </w:r>
            <w:r>
              <w:rPr>
                <w:noProof/>
                <w:webHidden/>
              </w:rPr>
              <w:instrText xml:space="preserve"> PAGEREF _Toc190779347 \h </w:instrText>
            </w:r>
            <w:r>
              <w:rPr>
                <w:noProof/>
                <w:webHidden/>
              </w:rPr>
            </w:r>
            <w:r>
              <w:rPr>
                <w:noProof/>
                <w:webHidden/>
              </w:rPr>
              <w:fldChar w:fldCharType="separate"/>
            </w:r>
            <w:r w:rsidR="00914B25">
              <w:rPr>
                <w:noProof/>
                <w:webHidden/>
              </w:rPr>
              <w:t>9</w:t>
            </w:r>
            <w:r>
              <w:rPr>
                <w:noProof/>
                <w:webHidden/>
              </w:rPr>
              <w:fldChar w:fldCharType="end"/>
            </w:r>
          </w:hyperlink>
        </w:p>
        <w:p w:rsidR="002542BA" w:rsidRDefault="002542BA" w14:paraId="049BF474" w14:textId="5F3E2E99">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48">
            <w:r w:rsidRPr="00BE22C3">
              <w:rPr>
                <w:rStyle w:val="Hyperlink"/>
                <w:rFonts w:hAnsi="Arial Unicode MS"/>
                <w:noProof/>
              </w:rPr>
              <w:t>1.4.</w:t>
            </w:r>
            <w:r>
              <w:rPr>
                <w:rFonts w:asciiTheme="minorHAnsi" w:hAnsiTheme="minorHAnsi" w:eastAsiaTheme="minorEastAsia"/>
                <w:noProof/>
                <w:kern w:val="2"/>
                <w:sz w:val="24"/>
                <w:szCs w:val="24"/>
                <w:lang w:eastAsia="nl-NL"/>
                <w14:ligatures w14:val="standardContextual"/>
              </w:rPr>
              <w:tab/>
            </w:r>
            <w:r w:rsidRPr="00BE22C3">
              <w:rPr>
                <w:rStyle w:val="Hyperlink"/>
                <w:noProof/>
              </w:rPr>
              <w:t>Bezwaarproces</w:t>
            </w:r>
            <w:r>
              <w:rPr>
                <w:noProof/>
                <w:webHidden/>
              </w:rPr>
              <w:tab/>
            </w:r>
            <w:r>
              <w:rPr>
                <w:noProof/>
                <w:webHidden/>
              </w:rPr>
              <w:fldChar w:fldCharType="begin"/>
            </w:r>
            <w:r>
              <w:rPr>
                <w:noProof/>
                <w:webHidden/>
              </w:rPr>
              <w:instrText xml:space="preserve"> PAGEREF _Toc190779348 \h </w:instrText>
            </w:r>
            <w:r>
              <w:rPr>
                <w:noProof/>
                <w:webHidden/>
              </w:rPr>
            </w:r>
            <w:r>
              <w:rPr>
                <w:noProof/>
                <w:webHidden/>
              </w:rPr>
              <w:fldChar w:fldCharType="separate"/>
            </w:r>
            <w:r w:rsidR="00914B25">
              <w:rPr>
                <w:noProof/>
                <w:webHidden/>
              </w:rPr>
              <w:t>11</w:t>
            </w:r>
            <w:r>
              <w:rPr>
                <w:noProof/>
                <w:webHidden/>
              </w:rPr>
              <w:fldChar w:fldCharType="end"/>
            </w:r>
          </w:hyperlink>
        </w:p>
        <w:p w:rsidR="002542BA" w:rsidRDefault="002542BA" w14:paraId="6DFDC082" w14:textId="482C4CE1">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49">
            <w:r w:rsidRPr="00BE22C3">
              <w:rPr>
                <w:rStyle w:val="Hyperlink"/>
                <w:rFonts w:hAnsi="Arial Unicode MS"/>
                <w:noProof/>
              </w:rPr>
              <w:t>1.5.</w:t>
            </w:r>
            <w:r>
              <w:rPr>
                <w:rFonts w:asciiTheme="minorHAnsi" w:hAnsiTheme="minorHAnsi" w:eastAsiaTheme="minorEastAsia"/>
                <w:noProof/>
                <w:kern w:val="2"/>
                <w:sz w:val="24"/>
                <w:szCs w:val="24"/>
                <w:lang w:eastAsia="nl-NL"/>
                <w14:ligatures w14:val="standardContextual"/>
              </w:rPr>
              <w:tab/>
            </w:r>
            <w:r w:rsidRPr="00BE22C3">
              <w:rPr>
                <w:rStyle w:val="Hyperlink"/>
                <w:noProof/>
              </w:rPr>
              <w:t>Ingebrekestellingen, beroepen niet-tijdig beslissen en inhoudelijke procedures</w:t>
            </w:r>
            <w:r>
              <w:rPr>
                <w:noProof/>
                <w:webHidden/>
              </w:rPr>
              <w:tab/>
            </w:r>
            <w:r>
              <w:rPr>
                <w:noProof/>
                <w:webHidden/>
              </w:rPr>
              <w:fldChar w:fldCharType="begin"/>
            </w:r>
            <w:r>
              <w:rPr>
                <w:noProof/>
                <w:webHidden/>
              </w:rPr>
              <w:instrText xml:space="preserve"> PAGEREF _Toc190779349 \h </w:instrText>
            </w:r>
            <w:r>
              <w:rPr>
                <w:noProof/>
                <w:webHidden/>
              </w:rPr>
            </w:r>
            <w:r>
              <w:rPr>
                <w:noProof/>
                <w:webHidden/>
              </w:rPr>
              <w:fldChar w:fldCharType="separate"/>
            </w:r>
            <w:r w:rsidR="00914B25">
              <w:rPr>
                <w:noProof/>
                <w:webHidden/>
              </w:rPr>
              <w:t>14</w:t>
            </w:r>
            <w:r>
              <w:rPr>
                <w:noProof/>
                <w:webHidden/>
              </w:rPr>
              <w:fldChar w:fldCharType="end"/>
            </w:r>
          </w:hyperlink>
        </w:p>
        <w:p w:rsidR="002542BA" w:rsidRDefault="002542BA" w14:paraId="3ACF282C" w14:textId="7A1DB9EA">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0">
            <w:r w:rsidRPr="00BE22C3">
              <w:rPr>
                <w:rStyle w:val="Hyperlink"/>
                <w:rFonts w:hAnsi="Arial Unicode MS"/>
                <w:noProof/>
              </w:rPr>
              <w:t>1.6.</w:t>
            </w:r>
            <w:r>
              <w:rPr>
                <w:rFonts w:asciiTheme="minorHAnsi" w:hAnsiTheme="minorHAnsi" w:eastAsiaTheme="minorEastAsia"/>
                <w:noProof/>
                <w:kern w:val="2"/>
                <w:sz w:val="24"/>
                <w:szCs w:val="24"/>
                <w:lang w:eastAsia="nl-NL"/>
                <w14:ligatures w14:val="standardContextual"/>
              </w:rPr>
              <w:tab/>
            </w:r>
            <w:r w:rsidRPr="00BE22C3">
              <w:rPr>
                <w:rStyle w:val="Hyperlink"/>
                <w:noProof/>
              </w:rPr>
              <w:t>Dossiers</w:t>
            </w:r>
            <w:r>
              <w:rPr>
                <w:noProof/>
                <w:webHidden/>
              </w:rPr>
              <w:tab/>
            </w:r>
            <w:r>
              <w:rPr>
                <w:noProof/>
                <w:webHidden/>
              </w:rPr>
              <w:fldChar w:fldCharType="begin"/>
            </w:r>
            <w:r>
              <w:rPr>
                <w:noProof/>
                <w:webHidden/>
              </w:rPr>
              <w:instrText xml:space="preserve"> PAGEREF _Toc190779350 \h </w:instrText>
            </w:r>
            <w:r>
              <w:rPr>
                <w:noProof/>
                <w:webHidden/>
              </w:rPr>
            </w:r>
            <w:r>
              <w:rPr>
                <w:noProof/>
                <w:webHidden/>
              </w:rPr>
              <w:fldChar w:fldCharType="separate"/>
            </w:r>
            <w:r w:rsidR="00914B25">
              <w:rPr>
                <w:noProof/>
                <w:webHidden/>
              </w:rPr>
              <w:t>16</w:t>
            </w:r>
            <w:r>
              <w:rPr>
                <w:noProof/>
                <w:webHidden/>
              </w:rPr>
              <w:fldChar w:fldCharType="end"/>
            </w:r>
          </w:hyperlink>
        </w:p>
        <w:p w:rsidR="002542BA" w:rsidRDefault="002542BA" w14:paraId="3844FE05" w14:textId="75E5AF6A">
          <w:pPr>
            <w:pStyle w:val="Inhopg1"/>
            <w:tabs>
              <w:tab w:val="left" w:pos="48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1">
            <w:r w:rsidRPr="00BE22C3">
              <w:rPr>
                <w:rStyle w:val="Hyperlink"/>
                <w:rFonts w:hAnsi="Arial Unicode MS"/>
                <w:noProof/>
              </w:rPr>
              <w:t>2.</w:t>
            </w:r>
            <w:r>
              <w:rPr>
                <w:rFonts w:asciiTheme="minorHAnsi" w:hAnsiTheme="minorHAnsi" w:eastAsiaTheme="minorEastAsia"/>
                <w:noProof/>
                <w:kern w:val="2"/>
                <w:sz w:val="24"/>
                <w:szCs w:val="24"/>
                <w:lang w:eastAsia="nl-NL"/>
                <w14:ligatures w14:val="standardContextual"/>
              </w:rPr>
              <w:tab/>
            </w:r>
            <w:r w:rsidRPr="00BE22C3">
              <w:rPr>
                <w:rStyle w:val="Hyperlink"/>
                <w:noProof/>
              </w:rPr>
              <w:t>De blik vooruit</w:t>
            </w:r>
            <w:r>
              <w:rPr>
                <w:noProof/>
                <w:webHidden/>
              </w:rPr>
              <w:tab/>
            </w:r>
            <w:r>
              <w:rPr>
                <w:noProof/>
                <w:webHidden/>
              </w:rPr>
              <w:fldChar w:fldCharType="begin"/>
            </w:r>
            <w:r>
              <w:rPr>
                <w:noProof/>
                <w:webHidden/>
              </w:rPr>
              <w:instrText xml:space="preserve"> PAGEREF _Toc190779351 \h </w:instrText>
            </w:r>
            <w:r>
              <w:rPr>
                <w:noProof/>
                <w:webHidden/>
              </w:rPr>
            </w:r>
            <w:r>
              <w:rPr>
                <w:noProof/>
                <w:webHidden/>
              </w:rPr>
              <w:fldChar w:fldCharType="separate"/>
            </w:r>
            <w:r w:rsidR="00914B25">
              <w:rPr>
                <w:noProof/>
                <w:webHidden/>
              </w:rPr>
              <w:t>17</w:t>
            </w:r>
            <w:r>
              <w:rPr>
                <w:noProof/>
                <w:webHidden/>
              </w:rPr>
              <w:fldChar w:fldCharType="end"/>
            </w:r>
          </w:hyperlink>
        </w:p>
        <w:p w:rsidR="002542BA" w:rsidRDefault="002542BA" w14:paraId="49D1DE15" w14:textId="7398EED4">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2">
            <w:r w:rsidRPr="00BE22C3">
              <w:rPr>
                <w:rStyle w:val="Hyperlink"/>
                <w:rFonts w:hAnsi="Arial Unicode MS"/>
                <w:noProof/>
              </w:rPr>
              <w:t>2.1.</w:t>
            </w:r>
            <w:r>
              <w:rPr>
                <w:rFonts w:asciiTheme="minorHAnsi" w:hAnsiTheme="minorHAnsi" w:eastAsiaTheme="minorEastAsia"/>
                <w:noProof/>
                <w:kern w:val="2"/>
                <w:sz w:val="24"/>
                <w:szCs w:val="24"/>
                <w:lang w:eastAsia="nl-NL"/>
                <w14:ligatures w14:val="standardContextual"/>
              </w:rPr>
              <w:tab/>
            </w:r>
            <w:r w:rsidRPr="00BE22C3">
              <w:rPr>
                <w:rStyle w:val="Hyperlink"/>
                <w:noProof/>
              </w:rPr>
              <w:t>Ondersteuning op de vijf leefgebieden door gemeenten</w:t>
            </w:r>
            <w:r>
              <w:rPr>
                <w:noProof/>
                <w:webHidden/>
              </w:rPr>
              <w:tab/>
            </w:r>
            <w:r>
              <w:rPr>
                <w:noProof/>
                <w:webHidden/>
              </w:rPr>
              <w:fldChar w:fldCharType="begin"/>
            </w:r>
            <w:r>
              <w:rPr>
                <w:noProof/>
                <w:webHidden/>
              </w:rPr>
              <w:instrText xml:space="preserve"> PAGEREF _Toc190779352 \h </w:instrText>
            </w:r>
            <w:r>
              <w:rPr>
                <w:noProof/>
                <w:webHidden/>
              </w:rPr>
            </w:r>
            <w:r>
              <w:rPr>
                <w:noProof/>
                <w:webHidden/>
              </w:rPr>
              <w:fldChar w:fldCharType="separate"/>
            </w:r>
            <w:r w:rsidR="00914B25">
              <w:rPr>
                <w:noProof/>
                <w:webHidden/>
              </w:rPr>
              <w:t>17</w:t>
            </w:r>
            <w:r>
              <w:rPr>
                <w:noProof/>
                <w:webHidden/>
              </w:rPr>
              <w:fldChar w:fldCharType="end"/>
            </w:r>
          </w:hyperlink>
        </w:p>
        <w:p w:rsidR="002542BA" w:rsidRDefault="002542BA" w14:paraId="1341A46C" w14:textId="5ABED7EB">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3">
            <w:r w:rsidRPr="00BE22C3">
              <w:rPr>
                <w:rStyle w:val="Hyperlink"/>
                <w:rFonts w:hAnsi="Arial Unicode MS"/>
                <w:noProof/>
              </w:rPr>
              <w:t>2.2.</w:t>
            </w:r>
            <w:r>
              <w:rPr>
                <w:rFonts w:asciiTheme="minorHAnsi" w:hAnsiTheme="minorHAnsi" w:eastAsiaTheme="minorEastAsia"/>
                <w:noProof/>
                <w:kern w:val="2"/>
                <w:sz w:val="24"/>
                <w:szCs w:val="24"/>
                <w:lang w:eastAsia="nl-NL"/>
                <w14:ligatures w14:val="standardContextual"/>
              </w:rPr>
              <w:tab/>
            </w:r>
            <w:r w:rsidRPr="00BE22C3">
              <w:rPr>
                <w:rStyle w:val="Hyperlink"/>
                <w:noProof/>
              </w:rPr>
              <w:t>Ouders in het buitenland</w:t>
            </w:r>
            <w:r>
              <w:rPr>
                <w:noProof/>
                <w:webHidden/>
              </w:rPr>
              <w:tab/>
            </w:r>
            <w:r>
              <w:rPr>
                <w:noProof/>
                <w:webHidden/>
              </w:rPr>
              <w:fldChar w:fldCharType="begin"/>
            </w:r>
            <w:r>
              <w:rPr>
                <w:noProof/>
                <w:webHidden/>
              </w:rPr>
              <w:instrText xml:space="preserve"> PAGEREF _Toc190779353 \h </w:instrText>
            </w:r>
            <w:r>
              <w:rPr>
                <w:noProof/>
                <w:webHidden/>
              </w:rPr>
            </w:r>
            <w:r>
              <w:rPr>
                <w:noProof/>
                <w:webHidden/>
              </w:rPr>
              <w:fldChar w:fldCharType="separate"/>
            </w:r>
            <w:r w:rsidR="00914B25">
              <w:rPr>
                <w:noProof/>
                <w:webHidden/>
              </w:rPr>
              <w:t>18</w:t>
            </w:r>
            <w:r>
              <w:rPr>
                <w:noProof/>
                <w:webHidden/>
              </w:rPr>
              <w:fldChar w:fldCharType="end"/>
            </w:r>
          </w:hyperlink>
        </w:p>
        <w:p w:rsidR="002542BA" w:rsidRDefault="002542BA" w14:paraId="584D8013" w14:textId="2B388A13">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4">
            <w:r w:rsidRPr="00BE22C3">
              <w:rPr>
                <w:rStyle w:val="Hyperlink"/>
                <w:rFonts w:hAnsi="Arial Unicode MS" w:cs="Times New Roman"/>
                <w:noProof/>
              </w:rPr>
              <w:t>2.3.</w:t>
            </w:r>
            <w:r>
              <w:rPr>
                <w:rFonts w:asciiTheme="minorHAnsi" w:hAnsiTheme="minorHAnsi" w:eastAsiaTheme="minorEastAsia"/>
                <w:noProof/>
                <w:kern w:val="2"/>
                <w:sz w:val="24"/>
                <w:szCs w:val="24"/>
                <w:lang w:eastAsia="nl-NL"/>
                <w14:ligatures w14:val="standardContextual"/>
              </w:rPr>
              <w:tab/>
            </w:r>
            <w:r w:rsidRPr="00BE22C3">
              <w:rPr>
                <w:rStyle w:val="Hyperlink"/>
                <w:noProof/>
              </w:rPr>
              <w:t>Emotioneel herstel</w:t>
            </w:r>
            <w:r>
              <w:rPr>
                <w:noProof/>
                <w:webHidden/>
              </w:rPr>
              <w:tab/>
            </w:r>
            <w:r>
              <w:rPr>
                <w:noProof/>
                <w:webHidden/>
              </w:rPr>
              <w:fldChar w:fldCharType="begin"/>
            </w:r>
            <w:r>
              <w:rPr>
                <w:noProof/>
                <w:webHidden/>
              </w:rPr>
              <w:instrText xml:space="preserve"> PAGEREF _Toc190779354 \h </w:instrText>
            </w:r>
            <w:r>
              <w:rPr>
                <w:noProof/>
                <w:webHidden/>
              </w:rPr>
            </w:r>
            <w:r>
              <w:rPr>
                <w:noProof/>
                <w:webHidden/>
              </w:rPr>
              <w:fldChar w:fldCharType="separate"/>
            </w:r>
            <w:r w:rsidR="00914B25">
              <w:rPr>
                <w:noProof/>
                <w:webHidden/>
              </w:rPr>
              <w:t>18</w:t>
            </w:r>
            <w:r>
              <w:rPr>
                <w:noProof/>
                <w:webHidden/>
              </w:rPr>
              <w:fldChar w:fldCharType="end"/>
            </w:r>
          </w:hyperlink>
        </w:p>
        <w:p w:rsidR="002542BA" w:rsidRDefault="002542BA" w14:paraId="303745A0" w14:textId="6758B127">
          <w:pPr>
            <w:pStyle w:val="Inhopg2"/>
            <w:tabs>
              <w:tab w:val="left" w:pos="120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5">
            <w:r w:rsidRPr="00BE22C3">
              <w:rPr>
                <w:rStyle w:val="Hyperlink"/>
                <w:rFonts w:hAnsi="Arial Unicode MS"/>
                <w:bCs/>
                <w:iCs/>
                <w:noProof/>
              </w:rPr>
              <w:t>2.3.1.</w:t>
            </w:r>
            <w:r>
              <w:rPr>
                <w:rFonts w:asciiTheme="minorHAnsi" w:hAnsiTheme="minorHAnsi" w:eastAsiaTheme="minorEastAsia"/>
                <w:noProof/>
                <w:kern w:val="2"/>
                <w:sz w:val="24"/>
                <w:szCs w:val="24"/>
                <w:lang w:eastAsia="nl-NL"/>
                <w14:ligatures w14:val="standardContextual"/>
              </w:rPr>
              <w:tab/>
            </w:r>
            <w:r w:rsidRPr="00BE22C3">
              <w:rPr>
                <w:rStyle w:val="Hyperlink"/>
                <w:noProof/>
              </w:rPr>
              <w:t>Emotioneel herstel kinderen en jongeren</w:t>
            </w:r>
            <w:r>
              <w:rPr>
                <w:noProof/>
                <w:webHidden/>
              </w:rPr>
              <w:tab/>
            </w:r>
            <w:r>
              <w:rPr>
                <w:noProof/>
                <w:webHidden/>
              </w:rPr>
              <w:fldChar w:fldCharType="begin"/>
            </w:r>
            <w:r>
              <w:rPr>
                <w:noProof/>
                <w:webHidden/>
              </w:rPr>
              <w:instrText xml:space="preserve"> PAGEREF _Toc190779355 \h </w:instrText>
            </w:r>
            <w:r>
              <w:rPr>
                <w:noProof/>
                <w:webHidden/>
              </w:rPr>
            </w:r>
            <w:r>
              <w:rPr>
                <w:noProof/>
                <w:webHidden/>
              </w:rPr>
              <w:fldChar w:fldCharType="separate"/>
            </w:r>
            <w:r w:rsidR="00914B25">
              <w:rPr>
                <w:noProof/>
                <w:webHidden/>
              </w:rPr>
              <w:t>19</w:t>
            </w:r>
            <w:r>
              <w:rPr>
                <w:noProof/>
                <w:webHidden/>
              </w:rPr>
              <w:fldChar w:fldCharType="end"/>
            </w:r>
          </w:hyperlink>
        </w:p>
        <w:p w:rsidR="002542BA" w:rsidRDefault="002542BA" w14:paraId="5376D41B" w14:textId="65BEDF75">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6">
            <w:r w:rsidRPr="00BE22C3">
              <w:rPr>
                <w:rStyle w:val="Hyperlink"/>
                <w:rFonts w:hAnsi="Arial Unicode MS"/>
                <w:noProof/>
              </w:rPr>
              <w:t>2.4.</w:t>
            </w:r>
            <w:r>
              <w:rPr>
                <w:rFonts w:asciiTheme="minorHAnsi" w:hAnsiTheme="minorHAnsi" w:eastAsiaTheme="minorEastAsia"/>
                <w:noProof/>
                <w:kern w:val="2"/>
                <w:sz w:val="24"/>
                <w:szCs w:val="24"/>
                <w:lang w:eastAsia="nl-NL"/>
                <w14:ligatures w14:val="standardContextual"/>
              </w:rPr>
              <w:tab/>
            </w:r>
            <w:r w:rsidRPr="00BE22C3">
              <w:rPr>
                <w:rStyle w:val="Hyperlink"/>
                <w:noProof/>
              </w:rPr>
              <w:t>Maatschappelijk herstel: vertrouwen in de overheid</w:t>
            </w:r>
            <w:r>
              <w:rPr>
                <w:noProof/>
                <w:webHidden/>
              </w:rPr>
              <w:tab/>
            </w:r>
            <w:r>
              <w:rPr>
                <w:noProof/>
                <w:webHidden/>
              </w:rPr>
              <w:fldChar w:fldCharType="begin"/>
            </w:r>
            <w:r>
              <w:rPr>
                <w:noProof/>
                <w:webHidden/>
              </w:rPr>
              <w:instrText xml:space="preserve"> PAGEREF _Toc190779356 \h </w:instrText>
            </w:r>
            <w:r>
              <w:rPr>
                <w:noProof/>
                <w:webHidden/>
              </w:rPr>
            </w:r>
            <w:r>
              <w:rPr>
                <w:noProof/>
                <w:webHidden/>
              </w:rPr>
              <w:fldChar w:fldCharType="separate"/>
            </w:r>
            <w:r w:rsidR="00914B25">
              <w:rPr>
                <w:noProof/>
                <w:webHidden/>
              </w:rPr>
              <w:t>20</w:t>
            </w:r>
            <w:r>
              <w:rPr>
                <w:noProof/>
                <w:webHidden/>
              </w:rPr>
              <w:fldChar w:fldCharType="end"/>
            </w:r>
          </w:hyperlink>
        </w:p>
        <w:p w:rsidR="002542BA" w:rsidRDefault="002542BA" w14:paraId="10B3E681" w14:textId="285A79AF">
          <w:pPr>
            <w:pStyle w:val="Inhopg1"/>
            <w:tabs>
              <w:tab w:val="left" w:pos="48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7">
            <w:r w:rsidRPr="00BE22C3">
              <w:rPr>
                <w:rStyle w:val="Hyperlink"/>
                <w:rFonts w:hAnsi="Arial Unicode MS"/>
                <w:noProof/>
              </w:rPr>
              <w:t>3.</w:t>
            </w:r>
            <w:r>
              <w:rPr>
                <w:rFonts w:asciiTheme="minorHAnsi" w:hAnsiTheme="minorHAnsi" w:eastAsiaTheme="minorEastAsia"/>
                <w:noProof/>
                <w:kern w:val="2"/>
                <w:sz w:val="24"/>
                <w:szCs w:val="24"/>
                <w:lang w:eastAsia="nl-NL"/>
                <w14:ligatures w14:val="standardContextual"/>
              </w:rPr>
              <w:tab/>
            </w:r>
            <w:r w:rsidRPr="00BE22C3">
              <w:rPr>
                <w:rStyle w:val="Hyperlink"/>
                <w:noProof/>
              </w:rPr>
              <w:t>Aanvullende regelingen</w:t>
            </w:r>
            <w:r>
              <w:rPr>
                <w:noProof/>
                <w:webHidden/>
              </w:rPr>
              <w:tab/>
            </w:r>
            <w:r>
              <w:rPr>
                <w:noProof/>
                <w:webHidden/>
              </w:rPr>
              <w:fldChar w:fldCharType="begin"/>
            </w:r>
            <w:r>
              <w:rPr>
                <w:noProof/>
                <w:webHidden/>
              </w:rPr>
              <w:instrText xml:space="preserve"> PAGEREF _Toc190779357 \h </w:instrText>
            </w:r>
            <w:r>
              <w:rPr>
                <w:noProof/>
                <w:webHidden/>
              </w:rPr>
            </w:r>
            <w:r>
              <w:rPr>
                <w:noProof/>
                <w:webHidden/>
              </w:rPr>
              <w:fldChar w:fldCharType="separate"/>
            </w:r>
            <w:r w:rsidR="00914B25">
              <w:rPr>
                <w:noProof/>
                <w:webHidden/>
              </w:rPr>
              <w:t>21</w:t>
            </w:r>
            <w:r>
              <w:rPr>
                <w:noProof/>
                <w:webHidden/>
              </w:rPr>
              <w:fldChar w:fldCharType="end"/>
            </w:r>
          </w:hyperlink>
        </w:p>
        <w:p w:rsidR="002542BA" w:rsidRDefault="002542BA" w14:paraId="609E9C68" w14:textId="02376D75">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8">
            <w:r w:rsidRPr="00BE22C3">
              <w:rPr>
                <w:rStyle w:val="Hyperlink"/>
                <w:rFonts w:hAnsi="Arial Unicode MS"/>
                <w:noProof/>
              </w:rPr>
              <w:t>3.1.</w:t>
            </w:r>
            <w:r>
              <w:rPr>
                <w:rFonts w:asciiTheme="minorHAnsi" w:hAnsiTheme="minorHAnsi" w:eastAsiaTheme="minorEastAsia"/>
                <w:noProof/>
                <w:kern w:val="2"/>
                <w:sz w:val="24"/>
                <w:szCs w:val="24"/>
                <w:lang w:eastAsia="nl-NL"/>
                <w14:ligatures w14:val="standardContextual"/>
              </w:rPr>
              <w:tab/>
            </w:r>
            <w:r w:rsidRPr="00BE22C3">
              <w:rPr>
                <w:rStyle w:val="Hyperlink"/>
                <w:noProof/>
              </w:rPr>
              <w:t>Kindregeling</w:t>
            </w:r>
            <w:r>
              <w:rPr>
                <w:noProof/>
                <w:webHidden/>
              </w:rPr>
              <w:tab/>
            </w:r>
            <w:r>
              <w:rPr>
                <w:noProof/>
                <w:webHidden/>
              </w:rPr>
              <w:fldChar w:fldCharType="begin"/>
            </w:r>
            <w:r>
              <w:rPr>
                <w:noProof/>
                <w:webHidden/>
              </w:rPr>
              <w:instrText xml:space="preserve"> PAGEREF _Toc190779358 \h </w:instrText>
            </w:r>
            <w:r>
              <w:rPr>
                <w:noProof/>
                <w:webHidden/>
              </w:rPr>
            </w:r>
            <w:r>
              <w:rPr>
                <w:noProof/>
                <w:webHidden/>
              </w:rPr>
              <w:fldChar w:fldCharType="separate"/>
            </w:r>
            <w:r w:rsidR="00914B25">
              <w:rPr>
                <w:noProof/>
                <w:webHidden/>
              </w:rPr>
              <w:t>21</w:t>
            </w:r>
            <w:r>
              <w:rPr>
                <w:noProof/>
                <w:webHidden/>
              </w:rPr>
              <w:fldChar w:fldCharType="end"/>
            </w:r>
          </w:hyperlink>
        </w:p>
        <w:p w:rsidR="002542BA" w:rsidRDefault="002542BA" w14:paraId="3FE32ECD" w14:textId="6D71D86B">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59">
            <w:r w:rsidRPr="00BE22C3">
              <w:rPr>
                <w:rStyle w:val="Hyperlink"/>
                <w:rFonts w:hAnsi="Arial Unicode MS"/>
                <w:noProof/>
              </w:rPr>
              <w:t>3.2.</w:t>
            </w:r>
            <w:r>
              <w:rPr>
                <w:rFonts w:asciiTheme="minorHAnsi" w:hAnsiTheme="minorHAnsi" w:eastAsiaTheme="minorEastAsia"/>
                <w:noProof/>
                <w:kern w:val="2"/>
                <w:sz w:val="24"/>
                <w:szCs w:val="24"/>
                <w:lang w:eastAsia="nl-NL"/>
                <w14:ligatures w14:val="standardContextual"/>
              </w:rPr>
              <w:tab/>
            </w:r>
            <w:r w:rsidRPr="00BE22C3">
              <w:rPr>
                <w:rStyle w:val="Hyperlink"/>
                <w:noProof/>
              </w:rPr>
              <w:t>Ex-toeslagpartners</w:t>
            </w:r>
            <w:r>
              <w:rPr>
                <w:noProof/>
                <w:webHidden/>
              </w:rPr>
              <w:tab/>
            </w:r>
            <w:r>
              <w:rPr>
                <w:noProof/>
                <w:webHidden/>
              </w:rPr>
              <w:fldChar w:fldCharType="begin"/>
            </w:r>
            <w:r>
              <w:rPr>
                <w:noProof/>
                <w:webHidden/>
              </w:rPr>
              <w:instrText xml:space="preserve"> PAGEREF _Toc190779359 \h </w:instrText>
            </w:r>
            <w:r>
              <w:rPr>
                <w:noProof/>
                <w:webHidden/>
              </w:rPr>
            </w:r>
            <w:r>
              <w:rPr>
                <w:noProof/>
                <w:webHidden/>
              </w:rPr>
              <w:fldChar w:fldCharType="separate"/>
            </w:r>
            <w:r w:rsidR="00914B25">
              <w:rPr>
                <w:noProof/>
                <w:webHidden/>
              </w:rPr>
              <w:t>21</w:t>
            </w:r>
            <w:r>
              <w:rPr>
                <w:noProof/>
                <w:webHidden/>
              </w:rPr>
              <w:fldChar w:fldCharType="end"/>
            </w:r>
          </w:hyperlink>
        </w:p>
        <w:p w:rsidR="002542BA" w:rsidRDefault="002542BA" w14:paraId="09875354" w14:textId="623D7C27">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0">
            <w:r w:rsidRPr="00BE22C3">
              <w:rPr>
                <w:rStyle w:val="Hyperlink"/>
                <w:rFonts w:hAnsi="Arial Unicode MS"/>
                <w:noProof/>
              </w:rPr>
              <w:t>3.3.</w:t>
            </w:r>
            <w:r>
              <w:rPr>
                <w:rFonts w:asciiTheme="minorHAnsi" w:hAnsiTheme="minorHAnsi" w:eastAsiaTheme="minorEastAsia"/>
                <w:noProof/>
                <w:kern w:val="2"/>
                <w:sz w:val="24"/>
                <w:szCs w:val="24"/>
                <w:lang w:eastAsia="nl-NL"/>
                <w14:ligatures w14:val="standardContextual"/>
              </w:rPr>
              <w:tab/>
            </w:r>
            <w:r w:rsidRPr="00BE22C3">
              <w:rPr>
                <w:rStyle w:val="Hyperlink"/>
                <w:noProof/>
              </w:rPr>
              <w:t>Nabestaandenregeling</w:t>
            </w:r>
            <w:r>
              <w:rPr>
                <w:noProof/>
                <w:webHidden/>
              </w:rPr>
              <w:tab/>
            </w:r>
            <w:r>
              <w:rPr>
                <w:noProof/>
                <w:webHidden/>
              </w:rPr>
              <w:fldChar w:fldCharType="begin"/>
            </w:r>
            <w:r>
              <w:rPr>
                <w:noProof/>
                <w:webHidden/>
              </w:rPr>
              <w:instrText xml:space="preserve"> PAGEREF _Toc190779360 \h </w:instrText>
            </w:r>
            <w:r>
              <w:rPr>
                <w:noProof/>
                <w:webHidden/>
              </w:rPr>
            </w:r>
            <w:r>
              <w:rPr>
                <w:noProof/>
                <w:webHidden/>
              </w:rPr>
              <w:fldChar w:fldCharType="separate"/>
            </w:r>
            <w:r w:rsidR="00914B25">
              <w:rPr>
                <w:noProof/>
                <w:webHidden/>
              </w:rPr>
              <w:t>22</w:t>
            </w:r>
            <w:r>
              <w:rPr>
                <w:noProof/>
                <w:webHidden/>
              </w:rPr>
              <w:fldChar w:fldCharType="end"/>
            </w:r>
          </w:hyperlink>
        </w:p>
        <w:p w:rsidR="002542BA" w:rsidRDefault="002542BA" w14:paraId="279483BA" w14:textId="4696D08A">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1">
            <w:r w:rsidRPr="00BE22C3">
              <w:rPr>
                <w:rStyle w:val="Hyperlink"/>
                <w:rFonts w:hAnsi="Arial Unicode MS"/>
                <w:noProof/>
              </w:rPr>
              <w:t>3.4.</w:t>
            </w:r>
            <w:r>
              <w:rPr>
                <w:rFonts w:asciiTheme="minorHAnsi" w:hAnsiTheme="minorHAnsi" w:eastAsiaTheme="minorEastAsia"/>
                <w:noProof/>
                <w:kern w:val="2"/>
                <w:sz w:val="24"/>
                <w:szCs w:val="24"/>
                <w:lang w:eastAsia="nl-NL"/>
                <w14:ligatures w14:val="standardContextual"/>
              </w:rPr>
              <w:tab/>
            </w:r>
            <w:r w:rsidRPr="00BE22C3">
              <w:rPr>
                <w:rStyle w:val="Hyperlink"/>
                <w:noProof/>
              </w:rPr>
              <w:t>Huur en zorgtoeslag en kindgebonden budget (HZK)</w:t>
            </w:r>
            <w:r>
              <w:rPr>
                <w:noProof/>
                <w:webHidden/>
              </w:rPr>
              <w:tab/>
            </w:r>
            <w:r>
              <w:rPr>
                <w:noProof/>
                <w:webHidden/>
              </w:rPr>
              <w:fldChar w:fldCharType="begin"/>
            </w:r>
            <w:r>
              <w:rPr>
                <w:noProof/>
                <w:webHidden/>
              </w:rPr>
              <w:instrText xml:space="preserve"> PAGEREF _Toc190779361 \h </w:instrText>
            </w:r>
            <w:r>
              <w:rPr>
                <w:noProof/>
                <w:webHidden/>
              </w:rPr>
            </w:r>
            <w:r>
              <w:rPr>
                <w:noProof/>
                <w:webHidden/>
              </w:rPr>
              <w:fldChar w:fldCharType="separate"/>
            </w:r>
            <w:r w:rsidR="00914B25">
              <w:rPr>
                <w:noProof/>
                <w:webHidden/>
              </w:rPr>
              <w:t>22</w:t>
            </w:r>
            <w:r>
              <w:rPr>
                <w:noProof/>
                <w:webHidden/>
              </w:rPr>
              <w:fldChar w:fldCharType="end"/>
            </w:r>
          </w:hyperlink>
        </w:p>
        <w:p w:rsidR="002542BA" w:rsidRDefault="002542BA" w14:paraId="078E319E" w14:textId="63E502D1">
          <w:pPr>
            <w:pStyle w:val="Inhopg1"/>
            <w:tabs>
              <w:tab w:val="left" w:pos="48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2">
            <w:r w:rsidRPr="00BE22C3">
              <w:rPr>
                <w:rStyle w:val="Hyperlink"/>
                <w:rFonts w:hAnsi="Arial Unicode MS"/>
                <w:noProof/>
              </w:rPr>
              <w:t>4.</w:t>
            </w:r>
            <w:r>
              <w:rPr>
                <w:rFonts w:asciiTheme="minorHAnsi" w:hAnsiTheme="minorHAnsi" w:eastAsiaTheme="minorEastAsia"/>
                <w:noProof/>
                <w:kern w:val="2"/>
                <w:sz w:val="24"/>
                <w:szCs w:val="24"/>
                <w:lang w:eastAsia="nl-NL"/>
                <w14:ligatures w14:val="standardContextual"/>
              </w:rPr>
              <w:tab/>
            </w:r>
            <w:r w:rsidRPr="00BE22C3">
              <w:rPr>
                <w:rStyle w:val="Hyperlink"/>
                <w:noProof/>
              </w:rPr>
              <w:t>Schuldenaanpak</w:t>
            </w:r>
            <w:r>
              <w:rPr>
                <w:noProof/>
                <w:webHidden/>
              </w:rPr>
              <w:tab/>
            </w:r>
            <w:r>
              <w:rPr>
                <w:noProof/>
                <w:webHidden/>
              </w:rPr>
              <w:fldChar w:fldCharType="begin"/>
            </w:r>
            <w:r>
              <w:rPr>
                <w:noProof/>
                <w:webHidden/>
              </w:rPr>
              <w:instrText xml:space="preserve"> PAGEREF _Toc190779362 \h </w:instrText>
            </w:r>
            <w:r>
              <w:rPr>
                <w:noProof/>
                <w:webHidden/>
              </w:rPr>
            </w:r>
            <w:r>
              <w:rPr>
                <w:noProof/>
                <w:webHidden/>
              </w:rPr>
              <w:fldChar w:fldCharType="separate"/>
            </w:r>
            <w:r w:rsidR="00914B25">
              <w:rPr>
                <w:noProof/>
                <w:webHidden/>
              </w:rPr>
              <w:t>23</w:t>
            </w:r>
            <w:r>
              <w:rPr>
                <w:noProof/>
                <w:webHidden/>
              </w:rPr>
              <w:fldChar w:fldCharType="end"/>
            </w:r>
          </w:hyperlink>
        </w:p>
        <w:p w:rsidR="002542BA" w:rsidRDefault="002542BA" w14:paraId="751232F7" w14:textId="0BFC728C">
          <w:pPr>
            <w:pStyle w:val="Inhopg2"/>
            <w:tabs>
              <w:tab w:val="left" w:pos="72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3">
            <w:r w:rsidRPr="00BE22C3">
              <w:rPr>
                <w:rStyle w:val="Hyperlink"/>
                <w:noProof/>
              </w:rPr>
              <w:t>4.1</w:t>
            </w:r>
            <w:r>
              <w:rPr>
                <w:rFonts w:asciiTheme="minorHAnsi" w:hAnsiTheme="minorHAnsi" w:eastAsiaTheme="minorEastAsia"/>
                <w:noProof/>
                <w:kern w:val="2"/>
                <w:sz w:val="24"/>
                <w:szCs w:val="24"/>
                <w:lang w:eastAsia="nl-NL"/>
                <w14:ligatures w14:val="standardContextual"/>
              </w:rPr>
              <w:tab/>
            </w:r>
            <w:r w:rsidRPr="00BE22C3">
              <w:rPr>
                <w:rStyle w:val="Hyperlink"/>
                <w:noProof/>
              </w:rPr>
              <w:t>Publieke schulden</w:t>
            </w:r>
            <w:r>
              <w:rPr>
                <w:noProof/>
                <w:webHidden/>
              </w:rPr>
              <w:tab/>
            </w:r>
            <w:r>
              <w:rPr>
                <w:noProof/>
                <w:webHidden/>
              </w:rPr>
              <w:fldChar w:fldCharType="begin"/>
            </w:r>
            <w:r>
              <w:rPr>
                <w:noProof/>
                <w:webHidden/>
              </w:rPr>
              <w:instrText xml:space="preserve"> PAGEREF _Toc190779363 \h </w:instrText>
            </w:r>
            <w:r>
              <w:rPr>
                <w:noProof/>
                <w:webHidden/>
              </w:rPr>
            </w:r>
            <w:r>
              <w:rPr>
                <w:noProof/>
                <w:webHidden/>
              </w:rPr>
              <w:fldChar w:fldCharType="separate"/>
            </w:r>
            <w:r w:rsidR="00914B25">
              <w:rPr>
                <w:noProof/>
                <w:webHidden/>
              </w:rPr>
              <w:t>23</w:t>
            </w:r>
            <w:r>
              <w:rPr>
                <w:noProof/>
                <w:webHidden/>
              </w:rPr>
              <w:fldChar w:fldCharType="end"/>
            </w:r>
          </w:hyperlink>
        </w:p>
        <w:p w:rsidR="002542BA" w:rsidRDefault="002542BA" w14:paraId="563A3340" w14:textId="4BA682A4">
          <w:pPr>
            <w:pStyle w:val="Inhopg2"/>
            <w:tabs>
              <w:tab w:val="left" w:pos="72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4">
            <w:r w:rsidRPr="00BE22C3">
              <w:rPr>
                <w:rStyle w:val="Hyperlink"/>
                <w:noProof/>
              </w:rPr>
              <w:t>4.2</w:t>
            </w:r>
            <w:r>
              <w:rPr>
                <w:rFonts w:asciiTheme="minorHAnsi" w:hAnsiTheme="minorHAnsi" w:eastAsiaTheme="minorEastAsia"/>
                <w:noProof/>
                <w:kern w:val="2"/>
                <w:sz w:val="24"/>
                <w:szCs w:val="24"/>
                <w:lang w:eastAsia="nl-NL"/>
                <w14:ligatures w14:val="standardContextual"/>
              </w:rPr>
              <w:tab/>
            </w:r>
            <w:r w:rsidRPr="00BE22C3">
              <w:rPr>
                <w:rStyle w:val="Hyperlink"/>
                <w:noProof/>
              </w:rPr>
              <w:t>Private Schulden</w:t>
            </w:r>
            <w:r>
              <w:rPr>
                <w:noProof/>
                <w:webHidden/>
              </w:rPr>
              <w:tab/>
            </w:r>
            <w:r>
              <w:rPr>
                <w:noProof/>
                <w:webHidden/>
              </w:rPr>
              <w:fldChar w:fldCharType="begin"/>
            </w:r>
            <w:r>
              <w:rPr>
                <w:noProof/>
                <w:webHidden/>
              </w:rPr>
              <w:instrText xml:space="preserve"> PAGEREF _Toc190779364 \h </w:instrText>
            </w:r>
            <w:r>
              <w:rPr>
                <w:noProof/>
                <w:webHidden/>
              </w:rPr>
            </w:r>
            <w:r>
              <w:rPr>
                <w:noProof/>
                <w:webHidden/>
              </w:rPr>
              <w:fldChar w:fldCharType="separate"/>
            </w:r>
            <w:r w:rsidR="00914B25">
              <w:rPr>
                <w:noProof/>
                <w:webHidden/>
              </w:rPr>
              <w:t>26</w:t>
            </w:r>
            <w:r>
              <w:rPr>
                <w:noProof/>
                <w:webHidden/>
              </w:rPr>
              <w:fldChar w:fldCharType="end"/>
            </w:r>
          </w:hyperlink>
        </w:p>
        <w:p w:rsidR="002542BA" w:rsidRDefault="002542BA" w14:paraId="11CD1278" w14:textId="57D302F5">
          <w:pPr>
            <w:pStyle w:val="Inhopg2"/>
            <w:tabs>
              <w:tab w:val="left" w:pos="72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5">
            <w:r w:rsidRPr="00BE22C3">
              <w:rPr>
                <w:rStyle w:val="Hyperlink"/>
                <w:bCs/>
                <w:noProof/>
              </w:rPr>
              <w:t>4.3</w:t>
            </w:r>
            <w:r>
              <w:rPr>
                <w:rFonts w:asciiTheme="minorHAnsi" w:hAnsiTheme="minorHAnsi" w:eastAsiaTheme="minorEastAsia"/>
                <w:noProof/>
                <w:kern w:val="2"/>
                <w:sz w:val="24"/>
                <w:szCs w:val="24"/>
                <w:lang w:eastAsia="nl-NL"/>
                <w14:ligatures w14:val="standardContextual"/>
              </w:rPr>
              <w:tab/>
            </w:r>
            <w:r w:rsidRPr="00BE22C3">
              <w:rPr>
                <w:rStyle w:val="Hyperlink"/>
                <w:bCs/>
                <w:noProof/>
              </w:rPr>
              <w:t>Voortgang Loket Al betaalde schulden</w:t>
            </w:r>
            <w:r>
              <w:rPr>
                <w:noProof/>
                <w:webHidden/>
              </w:rPr>
              <w:tab/>
            </w:r>
            <w:r>
              <w:rPr>
                <w:noProof/>
                <w:webHidden/>
              </w:rPr>
              <w:fldChar w:fldCharType="begin"/>
            </w:r>
            <w:r>
              <w:rPr>
                <w:noProof/>
                <w:webHidden/>
              </w:rPr>
              <w:instrText xml:space="preserve"> PAGEREF _Toc190779365 \h </w:instrText>
            </w:r>
            <w:r>
              <w:rPr>
                <w:noProof/>
                <w:webHidden/>
              </w:rPr>
            </w:r>
            <w:r>
              <w:rPr>
                <w:noProof/>
                <w:webHidden/>
              </w:rPr>
              <w:fldChar w:fldCharType="separate"/>
            </w:r>
            <w:r w:rsidR="00914B25">
              <w:rPr>
                <w:noProof/>
                <w:webHidden/>
              </w:rPr>
              <w:t>29</w:t>
            </w:r>
            <w:r>
              <w:rPr>
                <w:noProof/>
                <w:webHidden/>
              </w:rPr>
              <w:fldChar w:fldCharType="end"/>
            </w:r>
          </w:hyperlink>
        </w:p>
        <w:p w:rsidR="002542BA" w:rsidRDefault="002542BA" w14:paraId="034A2E82" w14:textId="11C95CC0">
          <w:pPr>
            <w:pStyle w:val="Inhopg2"/>
            <w:tabs>
              <w:tab w:val="left" w:pos="72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6">
            <w:r w:rsidRPr="00BE22C3">
              <w:rPr>
                <w:rStyle w:val="Hyperlink"/>
                <w:noProof/>
              </w:rPr>
              <w:t>4.4</w:t>
            </w:r>
            <w:r>
              <w:rPr>
                <w:rFonts w:asciiTheme="minorHAnsi" w:hAnsiTheme="minorHAnsi" w:eastAsiaTheme="minorEastAsia"/>
                <w:noProof/>
                <w:kern w:val="2"/>
                <w:sz w:val="24"/>
                <w:szCs w:val="24"/>
                <w:lang w:eastAsia="nl-NL"/>
                <w14:ligatures w14:val="standardContextual"/>
              </w:rPr>
              <w:tab/>
            </w:r>
            <w:r w:rsidRPr="00BE22C3">
              <w:rPr>
                <w:rStyle w:val="Hyperlink"/>
                <w:bCs/>
                <w:noProof/>
              </w:rPr>
              <w:t>Hulp bij lopende schuldregelingstrajecten (Wsnp/Msnp)</w:t>
            </w:r>
            <w:r>
              <w:rPr>
                <w:noProof/>
                <w:webHidden/>
              </w:rPr>
              <w:tab/>
            </w:r>
            <w:r>
              <w:rPr>
                <w:noProof/>
                <w:webHidden/>
              </w:rPr>
              <w:fldChar w:fldCharType="begin"/>
            </w:r>
            <w:r>
              <w:rPr>
                <w:noProof/>
                <w:webHidden/>
              </w:rPr>
              <w:instrText xml:space="preserve"> PAGEREF _Toc190779366 \h </w:instrText>
            </w:r>
            <w:r>
              <w:rPr>
                <w:noProof/>
                <w:webHidden/>
              </w:rPr>
            </w:r>
            <w:r>
              <w:rPr>
                <w:noProof/>
                <w:webHidden/>
              </w:rPr>
              <w:fldChar w:fldCharType="separate"/>
            </w:r>
            <w:r w:rsidR="00914B25">
              <w:rPr>
                <w:noProof/>
                <w:webHidden/>
              </w:rPr>
              <w:t>31</w:t>
            </w:r>
            <w:r>
              <w:rPr>
                <w:noProof/>
                <w:webHidden/>
              </w:rPr>
              <w:fldChar w:fldCharType="end"/>
            </w:r>
          </w:hyperlink>
        </w:p>
        <w:p w:rsidR="002542BA" w:rsidRDefault="002542BA" w14:paraId="4FE6EB72" w14:textId="63F6C131">
          <w:pPr>
            <w:pStyle w:val="Inhopg2"/>
            <w:tabs>
              <w:tab w:val="left" w:pos="72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7">
            <w:r w:rsidRPr="00BE22C3">
              <w:rPr>
                <w:rStyle w:val="Hyperlink"/>
                <w:noProof/>
              </w:rPr>
              <w:t>4.5</w:t>
            </w:r>
            <w:r>
              <w:rPr>
                <w:rFonts w:asciiTheme="minorHAnsi" w:hAnsiTheme="minorHAnsi" w:eastAsiaTheme="minorEastAsia"/>
                <w:noProof/>
                <w:kern w:val="2"/>
                <w:sz w:val="24"/>
                <w:szCs w:val="24"/>
                <w:lang w:eastAsia="nl-NL"/>
                <w14:ligatures w14:val="standardContextual"/>
              </w:rPr>
              <w:tab/>
            </w:r>
            <w:r w:rsidRPr="00BE22C3">
              <w:rPr>
                <w:rStyle w:val="Hyperlink"/>
                <w:bCs/>
                <w:noProof/>
              </w:rPr>
              <w:t>Hulp bij zakelijke schulden en faillissementen</w:t>
            </w:r>
            <w:r>
              <w:rPr>
                <w:noProof/>
                <w:webHidden/>
              </w:rPr>
              <w:tab/>
            </w:r>
            <w:r>
              <w:rPr>
                <w:noProof/>
                <w:webHidden/>
              </w:rPr>
              <w:fldChar w:fldCharType="begin"/>
            </w:r>
            <w:r>
              <w:rPr>
                <w:noProof/>
                <w:webHidden/>
              </w:rPr>
              <w:instrText xml:space="preserve"> PAGEREF _Toc190779367 \h </w:instrText>
            </w:r>
            <w:r>
              <w:rPr>
                <w:noProof/>
                <w:webHidden/>
              </w:rPr>
            </w:r>
            <w:r>
              <w:rPr>
                <w:noProof/>
                <w:webHidden/>
              </w:rPr>
              <w:fldChar w:fldCharType="separate"/>
            </w:r>
            <w:r w:rsidR="00914B25">
              <w:rPr>
                <w:noProof/>
                <w:webHidden/>
              </w:rPr>
              <w:t>32</w:t>
            </w:r>
            <w:r>
              <w:rPr>
                <w:noProof/>
                <w:webHidden/>
              </w:rPr>
              <w:fldChar w:fldCharType="end"/>
            </w:r>
          </w:hyperlink>
        </w:p>
        <w:p w:rsidR="002542BA" w:rsidRDefault="002542BA" w14:paraId="68E3536C" w14:textId="19ED3064">
          <w:pPr>
            <w:pStyle w:val="Inhopg1"/>
            <w:tabs>
              <w:tab w:val="left" w:pos="48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8">
            <w:r w:rsidRPr="00BE22C3">
              <w:rPr>
                <w:rStyle w:val="Hyperlink"/>
                <w:rFonts w:hAnsi="Arial Unicode MS"/>
                <w:noProof/>
              </w:rPr>
              <w:t>5.</w:t>
            </w:r>
            <w:r>
              <w:rPr>
                <w:rFonts w:asciiTheme="minorHAnsi" w:hAnsiTheme="minorHAnsi" w:eastAsiaTheme="minorEastAsia"/>
                <w:noProof/>
                <w:kern w:val="2"/>
                <w:sz w:val="24"/>
                <w:szCs w:val="24"/>
                <w:lang w:eastAsia="nl-NL"/>
                <w14:ligatures w14:val="standardContextual"/>
              </w:rPr>
              <w:tab/>
            </w:r>
            <w:r w:rsidRPr="00BE22C3">
              <w:rPr>
                <w:rStyle w:val="Hyperlink"/>
                <w:noProof/>
              </w:rPr>
              <w:t>Organisatie, samenwerking en financiën</w:t>
            </w:r>
            <w:r>
              <w:rPr>
                <w:noProof/>
                <w:webHidden/>
              </w:rPr>
              <w:tab/>
            </w:r>
            <w:r>
              <w:rPr>
                <w:noProof/>
                <w:webHidden/>
              </w:rPr>
              <w:fldChar w:fldCharType="begin"/>
            </w:r>
            <w:r>
              <w:rPr>
                <w:noProof/>
                <w:webHidden/>
              </w:rPr>
              <w:instrText xml:space="preserve"> PAGEREF _Toc190779368 \h </w:instrText>
            </w:r>
            <w:r>
              <w:rPr>
                <w:noProof/>
                <w:webHidden/>
              </w:rPr>
            </w:r>
            <w:r>
              <w:rPr>
                <w:noProof/>
                <w:webHidden/>
              </w:rPr>
              <w:fldChar w:fldCharType="separate"/>
            </w:r>
            <w:r w:rsidR="00914B25">
              <w:rPr>
                <w:noProof/>
                <w:webHidden/>
              </w:rPr>
              <w:t>33</w:t>
            </w:r>
            <w:r>
              <w:rPr>
                <w:noProof/>
                <w:webHidden/>
              </w:rPr>
              <w:fldChar w:fldCharType="end"/>
            </w:r>
          </w:hyperlink>
        </w:p>
        <w:p w:rsidR="002542BA" w:rsidRDefault="002542BA" w14:paraId="7404535D" w14:textId="57AB35D6">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69">
            <w:r w:rsidRPr="00BE22C3">
              <w:rPr>
                <w:rStyle w:val="Hyperlink"/>
                <w:rFonts w:hAnsi="Arial Unicode MS"/>
                <w:noProof/>
              </w:rPr>
              <w:t>5.1.</w:t>
            </w:r>
            <w:r>
              <w:rPr>
                <w:rFonts w:asciiTheme="minorHAnsi" w:hAnsiTheme="minorHAnsi" w:eastAsiaTheme="minorEastAsia"/>
                <w:noProof/>
                <w:kern w:val="2"/>
                <w:sz w:val="24"/>
                <w:szCs w:val="24"/>
                <w:lang w:eastAsia="nl-NL"/>
                <w14:ligatures w14:val="standardContextual"/>
              </w:rPr>
              <w:tab/>
            </w:r>
            <w:r w:rsidRPr="00BE22C3">
              <w:rPr>
                <w:rStyle w:val="Hyperlink"/>
                <w:noProof/>
              </w:rPr>
              <w:t>Inrichting uitvoeringsorganisatie</w:t>
            </w:r>
            <w:r>
              <w:rPr>
                <w:noProof/>
                <w:webHidden/>
              </w:rPr>
              <w:tab/>
            </w:r>
            <w:r>
              <w:rPr>
                <w:noProof/>
                <w:webHidden/>
              </w:rPr>
              <w:fldChar w:fldCharType="begin"/>
            </w:r>
            <w:r>
              <w:rPr>
                <w:noProof/>
                <w:webHidden/>
              </w:rPr>
              <w:instrText xml:space="preserve"> PAGEREF _Toc190779369 \h </w:instrText>
            </w:r>
            <w:r>
              <w:rPr>
                <w:noProof/>
                <w:webHidden/>
              </w:rPr>
            </w:r>
            <w:r>
              <w:rPr>
                <w:noProof/>
                <w:webHidden/>
              </w:rPr>
              <w:fldChar w:fldCharType="separate"/>
            </w:r>
            <w:r w:rsidR="00914B25">
              <w:rPr>
                <w:noProof/>
                <w:webHidden/>
              </w:rPr>
              <w:t>33</w:t>
            </w:r>
            <w:r>
              <w:rPr>
                <w:noProof/>
                <w:webHidden/>
              </w:rPr>
              <w:fldChar w:fldCharType="end"/>
            </w:r>
          </w:hyperlink>
        </w:p>
        <w:p w:rsidR="002542BA" w:rsidRDefault="002542BA" w14:paraId="64FEFDA9" w14:textId="6B7126F9">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70">
            <w:r w:rsidRPr="00BE22C3">
              <w:rPr>
                <w:rStyle w:val="Hyperlink"/>
                <w:rFonts w:hAnsi="Arial Unicode MS"/>
                <w:noProof/>
              </w:rPr>
              <w:t>5.2.</w:t>
            </w:r>
            <w:r>
              <w:rPr>
                <w:rFonts w:asciiTheme="minorHAnsi" w:hAnsiTheme="minorHAnsi" w:eastAsiaTheme="minorEastAsia"/>
                <w:noProof/>
                <w:kern w:val="2"/>
                <w:sz w:val="24"/>
                <w:szCs w:val="24"/>
                <w:lang w:eastAsia="nl-NL"/>
                <w14:ligatures w14:val="standardContextual"/>
              </w:rPr>
              <w:tab/>
            </w:r>
            <w:r w:rsidRPr="00BE22C3">
              <w:rPr>
                <w:rStyle w:val="Hyperlink"/>
                <w:noProof/>
              </w:rPr>
              <w:t>Fouten en herstelacties</w:t>
            </w:r>
            <w:r>
              <w:rPr>
                <w:noProof/>
                <w:webHidden/>
              </w:rPr>
              <w:tab/>
            </w:r>
            <w:r>
              <w:rPr>
                <w:noProof/>
                <w:webHidden/>
              </w:rPr>
              <w:fldChar w:fldCharType="begin"/>
            </w:r>
            <w:r>
              <w:rPr>
                <w:noProof/>
                <w:webHidden/>
              </w:rPr>
              <w:instrText xml:space="preserve"> PAGEREF _Toc190779370 \h </w:instrText>
            </w:r>
            <w:r>
              <w:rPr>
                <w:noProof/>
                <w:webHidden/>
              </w:rPr>
            </w:r>
            <w:r>
              <w:rPr>
                <w:noProof/>
                <w:webHidden/>
              </w:rPr>
              <w:fldChar w:fldCharType="separate"/>
            </w:r>
            <w:r w:rsidR="00914B25">
              <w:rPr>
                <w:noProof/>
                <w:webHidden/>
              </w:rPr>
              <w:t>33</w:t>
            </w:r>
            <w:r>
              <w:rPr>
                <w:noProof/>
                <w:webHidden/>
              </w:rPr>
              <w:fldChar w:fldCharType="end"/>
            </w:r>
          </w:hyperlink>
        </w:p>
        <w:p w:rsidR="002542BA" w:rsidRDefault="002542BA" w14:paraId="2556255F" w14:textId="2F15FA7A">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71">
            <w:r w:rsidRPr="00BE22C3">
              <w:rPr>
                <w:rStyle w:val="Hyperlink"/>
                <w:rFonts w:hAnsi="Arial Unicode MS"/>
                <w:noProof/>
              </w:rPr>
              <w:t>5.3.</w:t>
            </w:r>
            <w:r>
              <w:rPr>
                <w:rFonts w:asciiTheme="minorHAnsi" w:hAnsiTheme="minorHAnsi" w:eastAsiaTheme="minorEastAsia"/>
                <w:noProof/>
                <w:kern w:val="2"/>
                <w:sz w:val="24"/>
                <w:szCs w:val="24"/>
                <w:lang w:eastAsia="nl-NL"/>
                <w14:ligatures w14:val="standardContextual"/>
              </w:rPr>
              <w:tab/>
            </w:r>
            <w:r w:rsidRPr="00BE22C3">
              <w:rPr>
                <w:rStyle w:val="Hyperlink"/>
                <w:noProof/>
              </w:rPr>
              <w:t>Oudercommissie</w:t>
            </w:r>
            <w:r>
              <w:rPr>
                <w:noProof/>
                <w:webHidden/>
              </w:rPr>
              <w:tab/>
            </w:r>
            <w:r>
              <w:rPr>
                <w:noProof/>
                <w:webHidden/>
              </w:rPr>
              <w:fldChar w:fldCharType="begin"/>
            </w:r>
            <w:r>
              <w:rPr>
                <w:noProof/>
                <w:webHidden/>
              </w:rPr>
              <w:instrText xml:space="preserve"> PAGEREF _Toc190779371 \h </w:instrText>
            </w:r>
            <w:r>
              <w:rPr>
                <w:noProof/>
                <w:webHidden/>
              </w:rPr>
            </w:r>
            <w:r>
              <w:rPr>
                <w:noProof/>
                <w:webHidden/>
              </w:rPr>
              <w:fldChar w:fldCharType="separate"/>
            </w:r>
            <w:r w:rsidR="00914B25">
              <w:rPr>
                <w:noProof/>
                <w:webHidden/>
              </w:rPr>
              <w:t>34</w:t>
            </w:r>
            <w:r>
              <w:rPr>
                <w:noProof/>
                <w:webHidden/>
              </w:rPr>
              <w:fldChar w:fldCharType="end"/>
            </w:r>
          </w:hyperlink>
        </w:p>
        <w:p w:rsidR="002542BA" w:rsidRDefault="002542BA" w14:paraId="74E47358" w14:textId="49507C73">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72">
            <w:r w:rsidRPr="00BE22C3">
              <w:rPr>
                <w:rStyle w:val="Hyperlink"/>
                <w:rFonts w:hAnsi="Arial Unicode MS"/>
                <w:noProof/>
              </w:rPr>
              <w:t>5.4.</w:t>
            </w:r>
            <w:r>
              <w:rPr>
                <w:rFonts w:asciiTheme="minorHAnsi" w:hAnsiTheme="minorHAnsi" w:eastAsiaTheme="minorEastAsia"/>
                <w:noProof/>
                <w:kern w:val="2"/>
                <w:sz w:val="24"/>
                <w:szCs w:val="24"/>
                <w:lang w:eastAsia="nl-NL"/>
                <w14:ligatures w14:val="standardContextual"/>
              </w:rPr>
              <w:tab/>
            </w:r>
            <w:r w:rsidRPr="00BE22C3">
              <w:rPr>
                <w:rStyle w:val="Hyperlink"/>
                <w:noProof/>
              </w:rPr>
              <w:t>Stakeholders hersteloperatie</w:t>
            </w:r>
            <w:r>
              <w:rPr>
                <w:noProof/>
                <w:webHidden/>
              </w:rPr>
              <w:tab/>
            </w:r>
            <w:r>
              <w:rPr>
                <w:noProof/>
                <w:webHidden/>
              </w:rPr>
              <w:fldChar w:fldCharType="begin"/>
            </w:r>
            <w:r>
              <w:rPr>
                <w:noProof/>
                <w:webHidden/>
              </w:rPr>
              <w:instrText xml:space="preserve"> PAGEREF _Toc190779372 \h </w:instrText>
            </w:r>
            <w:r>
              <w:rPr>
                <w:noProof/>
                <w:webHidden/>
              </w:rPr>
            </w:r>
            <w:r>
              <w:rPr>
                <w:noProof/>
                <w:webHidden/>
              </w:rPr>
              <w:fldChar w:fldCharType="separate"/>
            </w:r>
            <w:r w:rsidR="00914B25">
              <w:rPr>
                <w:noProof/>
                <w:webHidden/>
              </w:rPr>
              <w:t>34</w:t>
            </w:r>
            <w:r>
              <w:rPr>
                <w:noProof/>
                <w:webHidden/>
              </w:rPr>
              <w:fldChar w:fldCharType="end"/>
            </w:r>
          </w:hyperlink>
        </w:p>
        <w:p w:rsidR="002542BA" w:rsidRDefault="002542BA" w14:paraId="7B29DBE5" w14:textId="6CB0F346">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73">
            <w:r w:rsidRPr="00BE22C3">
              <w:rPr>
                <w:rStyle w:val="Hyperlink"/>
                <w:rFonts w:hAnsi="Arial Unicode MS" w:cs="Times New Roman"/>
                <w:noProof/>
              </w:rPr>
              <w:t>5.5.</w:t>
            </w:r>
            <w:r>
              <w:rPr>
                <w:rFonts w:asciiTheme="minorHAnsi" w:hAnsiTheme="minorHAnsi" w:eastAsiaTheme="minorEastAsia"/>
                <w:noProof/>
                <w:kern w:val="2"/>
                <w:sz w:val="24"/>
                <w:szCs w:val="24"/>
                <w:lang w:eastAsia="nl-NL"/>
                <w14:ligatures w14:val="standardContextual"/>
              </w:rPr>
              <w:tab/>
            </w:r>
            <w:r w:rsidRPr="00BE22C3">
              <w:rPr>
                <w:rStyle w:val="Hyperlink"/>
                <w:noProof/>
              </w:rPr>
              <w:t>Juridische bijstand voor ouders</w:t>
            </w:r>
            <w:r>
              <w:rPr>
                <w:noProof/>
                <w:webHidden/>
              </w:rPr>
              <w:tab/>
            </w:r>
            <w:r>
              <w:rPr>
                <w:noProof/>
                <w:webHidden/>
              </w:rPr>
              <w:fldChar w:fldCharType="begin"/>
            </w:r>
            <w:r>
              <w:rPr>
                <w:noProof/>
                <w:webHidden/>
              </w:rPr>
              <w:instrText xml:space="preserve"> PAGEREF _Toc190779373 \h </w:instrText>
            </w:r>
            <w:r>
              <w:rPr>
                <w:noProof/>
                <w:webHidden/>
              </w:rPr>
            </w:r>
            <w:r>
              <w:rPr>
                <w:noProof/>
                <w:webHidden/>
              </w:rPr>
              <w:fldChar w:fldCharType="separate"/>
            </w:r>
            <w:r w:rsidR="00914B25">
              <w:rPr>
                <w:noProof/>
                <w:webHidden/>
              </w:rPr>
              <w:t>35</w:t>
            </w:r>
            <w:r>
              <w:rPr>
                <w:noProof/>
                <w:webHidden/>
              </w:rPr>
              <w:fldChar w:fldCharType="end"/>
            </w:r>
          </w:hyperlink>
        </w:p>
        <w:p w:rsidR="002542BA" w:rsidRDefault="002542BA" w14:paraId="0FE5D3CF" w14:textId="34BFA18D">
          <w:pPr>
            <w:pStyle w:val="Inhopg2"/>
            <w:tabs>
              <w:tab w:val="left" w:pos="960"/>
              <w:tab w:val="right" w:leader="dot" w:pos="9062"/>
            </w:tabs>
            <w:rPr>
              <w:rFonts w:asciiTheme="minorHAnsi" w:hAnsiTheme="minorHAnsi" w:eastAsiaTheme="minorEastAsia"/>
              <w:noProof/>
              <w:kern w:val="2"/>
              <w:sz w:val="24"/>
              <w:szCs w:val="24"/>
              <w:lang w:eastAsia="nl-NL"/>
              <w14:ligatures w14:val="standardContextual"/>
            </w:rPr>
          </w:pPr>
          <w:hyperlink w:history="1" w:anchor="_Toc190779374">
            <w:r w:rsidRPr="00BE22C3">
              <w:rPr>
                <w:rStyle w:val="Hyperlink"/>
                <w:rFonts w:hAnsi="Arial Unicode MS"/>
                <w:noProof/>
              </w:rPr>
              <w:t>5.6.</w:t>
            </w:r>
            <w:r>
              <w:rPr>
                <w:rFonts w:asciiTheme="minorHAnsi" w:hAnsiTheme="minorHAnsi" w:eastAsiaTheme="minorEastAsia"/>
                <w:noProof/>
                <w:kern w:val="2"/>
                <w:sz w:val="24"/>
                <w:szCs w:val="24"/>
                <w:lang w:eastAsia="nl-NL"/>
                <w14:ligatures w14:val="standardContextual"/>
              </w:rPr>
              <w:tab/>
            </w:r>
            <w:r w:rsidRPr="00BE22C3">
              <w:rPr>
                <w:rStyle w:val="Hyperlink"/>
                <w:noProof/>
              </w:rPr>
              <w:t>Financiën</w:t>
            </w:r>
            <w:r>
              <w:rPr>
                <w:noProof/>
                <w:webHidden/>
              </w:rPr>
              <w:tab/>
            </w:r>
            <w:r>
              <w:rPr>
                <w:noProof/>
                <w:webHidden/>
              </w:rPr>
              <w:fldChar w:fldCharType="begin"/>
            </w:r>
            <w:r>
              <w:rPr>
                <w:noProof/>
                <w:webHidden/>
              </w:rPr>
              <w:instrText xml:space="preserve"> PAGEREF _Toc190779374 \h </w:instrText>
            </w:r>
            <w:r>
              <w:rPr>
                <w:noProof/>
                <w:webHidden/>
              </w:rPr>
            </w:r>
            <w:r>
              <w:rPr>
                <w:noProof/>
                <w:webHidden/>
              </w:rPr>
              <w:fldChar w:fldCharType="separate"/>
            </w:r>
            <w:r w:rsidR="00914B25">
              <w:rPr>
                <w:noProof/>
                <w:webHidden/>
              </w:rPr>
              <w:t>36</w:t>
            </w:r>
            <w:r>
              <w:rPr>
                <w:noProof/>
                <w:webHidden/>
              </w:rPr>
              <w:fldChar w:fldCharType="end"/>
            </w:r>
          </w:hyperlink>
        </w:p>
        <w:p w:rsidR="004E103F" w:rsidRDefault="004E103F" w14:paraId="1F7F06ED" w14:textId="7EFB6A29">
          <w:r>
            <w:rPr>
              <w:b/>
              <w:bCs/>
            </w:rPr>
            <w:fldChar w:fldCharType="end"/>
          </w:r>
        </w:p>
      </w:sdtContent>
    </w:sdt>
    <w:p w:rsidR="004E103F" w:rsidRDefault="004E103F" w14:paraId="390F6EE2" w14:textId="0BA81832">
      <w:pPr>
        <w:spacing w:after="160" w:line="259" w:lineRule="auto"/>
      </w:pPr>
      <w:r>
        <w:br w:type="page"/>
      </w:r>
    </w:p>
    <w:p w:rsidR="004E103F" w:rsidRDefault="004E103F" w14:paraId="4AB4F122" w14:textId="77777777">
      <w:pPr>
        <w:spacing w:after="160" w:line="259" w:lineRule="auto"/>
      </w:pPr>
    </w:p>
    <w:p w:rsidR="004E103F" w:rsidP="00654F08" w:rsidRDefault="004E103F" w14:paraId="2A1A7117" w14:textId="77777777">
      <w:pPr>
        <w:ind w:left="1134" w:hanging="1134"/>
      </w:pPr>
    </w:p>
    <w:p w:rsidR="009421A6" w:rsidP="004E103F" w:rsidRDefault="006F30F7" w14:paraId="525D51EB" w14:textId="483EE08A">
      <w:pPr>
        <w:pStyle w:val="Kop1"/>
        <w:numPr>
          <w:ilvl w:val="0"/>
          <w:numId w:val="3"/>
        </w:numPr>
        <w:spacing w:line="276" w:lineRule="auto"/>
        <w:rPr>
          <w:sz w:val="24"/>
          <w:szCs w:val="24"/>
        </w:rPr>
      </w:pPr>
      <w:bookmarkStart w:name="_Toc190779344" w:id="7"/>
      <w:bookmarkEnd w:id="0"/>
      <w:bookmarkEnd w:id="1"/>
      <w:r w:rsidRPr="004E103F">
        <w:rPr>
          <w:sz w:val="24"/>
          <w:szCs w:val="24"/>
        </w:rPr>
        <w:t>Financië</w:t>
      </w:r>
      <w:r>
        <w:rPr>
          <w:sz w:val="24"/>
          <w:szCs w:val="24"/>
        </w:rPr>
        <w:t>le compensatie voor</w:t>
      </w:r>
      <w:r w:rsidR="00984D35">
        <w:rPr>
          <w:sz w:val="24"/>
          <w:szCs w:val="24"/>
        </w:rPr>
        <w:t xml:space="preserve"> gedupeerden kinderopvangtoeslag</w:t>
      </w:r>
      <w:bookmarkEnd w:id="7"/>
    </w:p>
    <w:p w:rsidR="00CB64ED" w:rsidP="00CB64ED" w:rsidRDefault="00CB64ED" w14:paraId="6C131E3F" w14:textId="77777777">
      <w:pPr>
        <w:rPr>
          <w:i/>
          <w:iCs/>
        </w:rPr>
      </w:pPr>
    </w:p>
    <w:p w:rsidRPr="004D2FDE" w:rsidR="00CB64ED" w:rsidP="00CB64ED" w:rsidRDefault="00CB64ED" w14:paraId="1F0264A2" w14:textId="21E578D9">
      <w:pPr>
        <w:rPr>
          <w:i/>
          <w:iCs/>
        </w:rPr>
      </w:pPr>
      <w:r>
        <w:rPr>
          <w:i/>
          <w:iCs/>
        </w:rPr>
        <w:t>De eerste inzet</w:t>
      </w:r>
      <w:r w:rsidRPr="004D2FDE">
        <w:rPr>
          <w:i/>
          <w:iCs/>
        </w:rPr>
        <w:t xml:space="preserve"> van de hersteloperatie is </w:t>
      </w:r>
      <w:r>
        <w:rPr>
          <w:i/>
          <w:iCs/>
        </w:rPr>
        <w:t xml:space="preserve">gericht op het bieden van </w:t>
      </w:r>
      <w:r w:rsidRPr="004D2FDE">
        <w:rPr>
          <w:i/>
          <w:iCs/>
        </w:rPr>
        <w:t>financieel herstel</w:t>
      </w:r>
      <w:r>
        <w:rPr>
          <w:i/>
          <w:iCs/>
        </w:rPr>
        <w:t xml:space="preserve"> </w:t>
      </w:r>
      <w:r w:rsidRPr="004D2FDE">
        <w:rPr>
          <w:i/>
          <w:iCs/>
        </w:rPr>
        <w:t>aan gedupeerde ouders</w:t>
      </w:r>
      <w:r w:rsidR="00487AFE">
        <w:rPr>
          <w:i/>
          <w:iCs/>
        </w:rPr>
        <w:t>:</w:t>
      </w:r>
      <w:r>
        <w:rPr>
          <w:i/>
          <w:iCs/>
        </w:rPr>
        <w:t xml:space="preserve"> </w:t>
      </w:r>
      <w:r w:rsidR="00487AFE">
        <w:rPr>
          <w:i/>
          <w:iCs/>
        </w:rPr>
        <w:t>r</w:t>
      </w:r>
      <w:r>
        <w:rPr>
          <w:i/>
          <w:iCs/>
        </w:rPr>
        <w:t xml:space="preserve">uimhartig compenseren voor gemaakte fouten en de geleden schade vergoeden. Naar verwachting </w:t>
      </w:r>
      <w:r w:rsidR="00487AFE">
        <w:rPr>
          <w:i/>
          <w:iCs/>
        </w:rPr>
        <w:t>heeft UHT</w:t>
      </w:r>
      <w:r>
        <w:rPr>
          <w:i/>
          <w:iCs/>
        </w:rPr>
        <w:t xml:space="preserve"> eind</w:t>
      </w:r>
      <w:r w:rsidRPr="004D2FDE">
        <w:rPr>
          <w:i/>
          <w:iCs/>
        </w:rPr>
        <w:t xml:space="preserve"> 2025 </w:t>
      </w:r>
      <w:r>
        <w:rPr>
          <w:i/>
          <w:iCs/>
        </w:rPr>
        <w:t xml:space="preserve">alle integrale beoordelingen gedaan. </w:t>
      </w:r>
      <w:r w:rsidRPr="004D2FDE">
        <w:rPr>
          <w:i/>
          <w:iCs/>
        </w:rPr>
        <w:t xml:space="preserve">Daarnaast wordt volop ingezet op de aanvullende </w:t>
      </w:r>
      <w:r>
        <w:rPr>
          <w:i/>
          <w:iCs/>
        </w:rPr>
        <w:t>schadeherstelroute</w:t>
      </w:r>
      <w:r w:rsidRPr="004D2FDE">
        <w:rPr>
          <w:i/>
          <w:iCs/>
        </w:rPr>
        <w:t>s voor ouders die na de integrale beoordeling in aanmerking komen voor vergoeding van aanvullende schade, met als doel een snellere afronding van het financieel herstel voor de ouders.</w:t>
      </w:r>
      <w:r>
        <w:rPr>
          <w:i/>
          <w:iCs/>
        </w:rPr>
        <w:t xml:space="preserve"> Het is de ambitie van het kabinet om eind 2027 alle aanvullende schade voor gedupeerde ouders te hebben vergoed. </w:t>
      </w:r>
    </w:p>
    <w:p w:rsidRPr="00B04343" w:rsidR="00B04343" w:rsidP="00AC67F8" w:rsidRDefault="00B04343" w14:paraId="737C57A2" w14:textId="77777777">
      <w:pPr>
        <w:spacing w:line="276" w:lineRule="auto"/>
      </w:pPr>
    </w:p>
    <w:p w:rsidR="001C67F1" w:rsidP="00AC67F8" w:rsidRDefault="001C67F1" w14:paraId="6AC8E8D9" w14:textId="77777777">
      <w:pPr>
        <w:pStyle w:val="Kop2"/>
        <w:numPr>
          <w:ilvl w:val="0"/>
          <w:numId w:val="0"/>
        </w:numPr>
        <w:spacing w:line="276" w:lineRule="auto"/>
      </w:pPr>
    </w:p>
    <w:p w:rsidRPr="004E103F" w:rsidR="00663D1F" w:rsidP="00AC67F8" w:rsidRDefault="00663D1F" w14:paraId="6F65FD45" w14:textId="37E86DCB">
      <w:pPr>
        <w:pStyle w:val="Kop2"/>
        <w:spacing w:line="276" w:lineRule="auto"/>
        <w:ind w:left="709" w:hanging="709"/>
      </w:pPr>
      <w:bookmarkStart w:name="_Toc190779345" w:id="8"/>
      <w:r w:rsidRPr="004E103F">
        <w:t>Aanmelding en eerste toets</w:t>
      </w:r>
      <w:bookmarkEnd w:id="8"/>
    </w:p>
    <w:p w:rsidRPr="004E103F" w:rsidR="00663D1F" w:rsidP="00AC67F8" w:rsidRDefault="00663D1F" w14:paraId="027330D1" w14:textId="77777777">
      <w:pPr>
        <w:spacing w:line="276" w:lineRule="auto"/>
        <w:rPr>
          <w:b/>
          <w:bCs/>
          <w:szCs w:val="18"/>
        </w:rPr>
      </w:pPr>
    </w:p>
    <w:p w:rsidR="008D5663" w:rsidP="008D5663" w:rsidRDefault="008C6AF3" w14:paraId="097B60FE" w14:textId="509CA44E">
      <w:pPr>
        <w:pStyle w:val="Default"/>
        <w:spacing w:line="276" w:lineRule="auto"/>
        <w:rPr>
          <w:sz w:val="18"/>
          <w:szCs w:val="18"/>
        </w:rPr>
      </w:pPr>
      <w:r>
        <w:rPr>
          <w:sz w:val="18"/>
          <w:szCs w:val="18"/>
        </w:rPr>
        <w:t xml:space="preserve">De aanmeldtermijn voor herstel kinderopvangtoeslag sloot 31 december 2023. Er meldden zich 69.251 ouders aan (inclusief aanmeldingen met verschoonbare termijnoverschrijding). Ouders die zich hebben aangemeld krijgen </w:t>
      </w:r>
      <w:r w:rsidR="00D809A1">
        <w:rPr>
          <w:sz w:val="18"/>
          <w:szCs w:val="18"/>
        </w:rPr>
        <w:t xml:space="preserve">nu </w:t>
      </w:r>
      <w:r>
        <w:rPr>
          <w:sz w:val="18"/>
          <w:szCs w:val="18"/>
        </w:rPr>
        <w:t xml:space="preserve">direct toegang tot brede ondersteuning van hun gemeenten. </w:t>
      </w:r>
      <w:r>
        <w:rPr>
          <w:sz w:val="18"/>
          <w:szCs w:val="18"/>
        </w:rPr>
        <w:br/>
      </w:r>
      <w:r>
        <w:rPr>
          <w:sz w:val="18"/>
          <w:szCs w:val="18"/>
        </w:rPr>
        <w:br/>
      </w:r>
      <w:r w:rsidR="008D5663">
        <w:rPr>
          <w:sz w:val="18"/>
          <w:szCs w:val="18"/>
        </w:rPr>
        <w:t xml:space="preserve">De Uitvoeringsorganisatie Herstel Toeslagen (UHT) kijkt in een eerste toets of er aanwijzingen zijn dat een ouder gedupeerd is. Als uit de eerste toets blijkt dat gedupeerdheid aannemelijk is, ontvangen deze ouders direct €30.000. Op de uitvoering van de eerste toets is in de loop van de tijd steeds meer versnelling gerealiseerd en per 31 december 2024 is een belangrijke mijlpaal behaald: vrijwel alle eerste toetsen zijn afgerond. </w:t>
      </w:r>
    </w:p>
    <w:p w:rsidR="008C6AF3" w:rsidP="00AC67F8" w:rsidRDefault="008C6AF3" w14:paraId="77547964" w14:textId="5D44A971">
      <w:pPr>
        <w:pStyle w:val="Default"/>
        <w:spacing w:line="276" w:lineRule="auto"/>
        <w:rPr>
          <w:sz w:val="18"/>
          <w:szCs w:val="18"/>
        </w:rPr>
      </w:pPr>
    </w:p>
    <w:p w:rsidRPr="003F63E7" w:rsidR="003F63E7" w:rsidP="00AC67F8" w:rsidRDefault="008C6AF3" w14:paraId="00D229BA" w14:textId="459F13F4">
      <w:pPr>
        <w:pStyle w:val="Default"/>
        <w:spacing w:line="276" w:lineRule="auto"/>
        <w:rPr>
          <w:sz w:val="18"/>
          <w:szCs w:val="18"/>
        </w:rPr>
      </w:pPr>
      <w:r>
        <w:rPr>
          <w:sz w:val="18"/>
          <w:szCs w:val="18"/>
        </w:rPr>
        <w:t xml:space="preserve">Per 31 december 2024 zijn vrijwel alle eerste toetsen afgerond. </w:t>
      </w:r>
      <w:bookmarkStart w:name="_Hlk188367553" w:id="9"/>
      <w:r w:rsidR="003F63E7">
        <w:rPr>
          <w:sz w:val="18"/>
          <w:szCs w:val="18"/>
        </w:rPr>
        <w:t>Sinds</w:t>
      </w:r>
      <w:r>
        <w:rPr>
          <w:sz w:val="18"/>
          <w:szCs w:val="18"/>
        </w:rPr>
        <w:t xml:space="preserve"> 1 oktober 2024 zet UHT nieuwe aanmeldingen met een verschoonbare termijnoverschrijding</w:t>
      </w:r>
      <w:r w:rsidR="00EE5DBF">
        <w:rPr>
          <w:sz w:val="18"/>
          <w:szCs w:val="18"/>
        </w:rPr>
        <w:t>, vanwege het lage aantal,</w:t>
      </w:r>
      <w:r>
        <w:rPr>
          <w:sz w:val="18"/>
          <w:szCs w:val="18"/>
        </w:rPr>
        <w:t xml:space="preserve"> direct door naar de integrale beoordeling, waar deze binnen een half jaar worden behandeld. </w:t>
      </w:r>
      <w:bookmarkEnd w:id="9"/>
      <w:r>
        <w:rPr>
          <w:sz w:val="18"/>
          <w:szCs w:val="18"/>
        </w:rPr>
        <w:t>Hiermee krijgen ouders nog steeds snel duidelijkheid en kan UHT het eerste onderdeel van het herstelproces afronden.</w:t>
      </w:r>
    </w:p>
    <w:p w:rsidR="00594AB5" w:rsidP="00AC67F8" w:rsidRDefault="00594AB5" w14:paraId="4DB8E339" w14:textId="77777777">
      <w:pPr>
        <w:spacing w:after="160" w:line="276" w:lineRule="auto"/>
        <w:rPr>
          <w:szCs w:val="18"/>
        </w:rPr>
      </w:pPr>
    </w:p>
    <w:p w:rsidR="003F63E7" w:rsidP="00594AB5" w:rsidRDefault="00594AB5" w14:paraId="3E3F6D66" w14:textId="553571F1">
      <w:pPr>
        <w:spacing w:after="160" w:line="259" w:lineRule="auto"/>
        <w:rPr>
          <w:szCs w:val="18"/>
        </w:rPr>
      </w:pPr>
      <w:r w:rsidRPr="00CB1A72">
        <w:rPr>
          <w:rFonts w:eastAsia="Calibri" w:cs="Arial"/>
          <w:noProof/>
          <w:szCs w:val="18"/>
        </w:rPr>
        <w:drawing>
          <wp:inline distT="0" distB="0" distL="0" distR="0" wp14:anchorId="0343A73B" wp14:editId="55733AA1">
            <wp:extent cx="5731510" cy="2895600"/>
            <wp:effectExtent l="0" t="0" r="2540" b="0"/>
            <wp:docPr id="8" name="Chart 9">
              <a:extLst xmlns:a="http://schemas.openxmlformats.org/drawingml/2006/main">
                <a:ext uri="{FF2B5EF4-FFF2-40B4-BE49-F238E27FC236}">
                  <a16:creationId xmlns:a16="http://schemas.microsoft.com/office/drawing/2014/main" id="{5E8709AF-3CBF-46A4-BFD2-7543E6498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63D1F" w:rsidP="00AC67F8" w:rsidRDefault="00663D1F" w14:paraId="60CDB00E" w14:textId="77777777">
      <w:pPr>
        <w:pStyle w:val="Lijstalinea"/>
        <w:spacing w:line="276" w:lineRule="auto"/>
        <w:rPr>
          <w:szCs w:val="18"/>
        </w:rPr>
      </w:pPr>
    </w:p>
    <w:p w:rsidR="00487AFE" w:rsidP="00AC67F8" w:rsidRDefault="00487AFE" w14:paraId="1C6B48EA" w14:textId="77777777">
      <w:pPr>
        <w:pStyle w:val="Lijstalinea"/>
        <w:spacing w:line="276" w:lineRule="auto"/>
        <w:rPr>
          <w:szCs w:val="18"/>
        </w:rPr>
      </w:pPr>
    </w:p>
    <w:p w:rsidR="00487AFE" w:rsidP="00AC67F8" w:rsidRDefault="00487AFE" w14:paraId="0D3D3D4F" w14:textId="77777777">
      <w:pPr>
        <w:pStyle w:val="Lijstalinea"/>
        <w:spacing w:line="276" w:lineRule="auto"/>
        <w:rPr>
          <w:szCs w:val="18"/>
        </w:rPr>
      </w:pPr>
    </w:p>
    <w:p w:rsidRPr="00AC67F8" w:rsidR="00487AFE" w:rsidP="00AC67F8" w:rsidRDefault="00487AFE" w14:paraId="33A36D86" w14:textId="77777777">
      <w:pPr>
        <w:pStyle w:val="Lijstalinea"/>
        <w:spacing w:line="276" w:lineRule="auto"/>
        <w:rPr>
          <w:szCs w:val="18"/>
        </w:rPr>
      </w:pPr>
    </w:p>
    <w:p w:rsidRPr="00AC67F8" w:rsidR="00654F08" w:rsidP="00AC67F8" w:rsidRDefault="00654F08" w14:paraId="27D96B54" w14:textId="77777777">
      <w:pPr>
        <w:pStyle w:val="Lijstalinea"/>
        <w:spacing w:line="276" w:lineRule="auto"/>
        <w:rPr>
          <w:szCs w:val="18"/>
        </w:rPr>
      </w:pPr>
    </w:p>
    <w:p w:rsidRPr="00AC67F8" w:rsidR="00663D1F" w:rsidP="00AC67F8" w:rsidRDefault="00663D1F" w14:paraId="4DE7E672" w14:textId="4B2D9EF7">
      <w:pPr>
        <w:pStyle w:val="Kop2"/>
        <w:spacing w:line="276" w:lineRule="auto"/>
        <w:ind w:left="709" w:hanging="709"/>
      </w:pPr>
      <w:bookmarkStart w:name="_Toc190779346" w:id="10"/>
      <w:r w:rsidRPr="00AC67F8">
        <w:t>Integrale beoordelingen</w:t>
      </w:r>
      <w:bookmarkEnd w:id="10"/>
    </w:p>
    <w:p w:rsidRPr="00AC67F8" w:rsidR="00663D1F" w:rsidP="00AC67F8" w:rsidRDefault="00663D1F" w14:paraId="5CDC259F" w14:textId="77777777">
      <w:pPr>
        <w:spacing w:line="276" w:lineRule="auto"/>
        <w:rPr>
          <w:b/>
          <w:bCs/>
          <w:szCs w:val="18"/>
        </w:rPr>
      </w:pPr>
    </w:p>
    <w:p w:rsidRPr="00AC67F8" w:rsidR="003F63E7" w:rsidP="00AC67F8" w:rsidRDefault="003F63E7" w14:paraId="45CFA4CB" w14:textId="77777777">
      <w:pPr>
        <w:pStyle w:val="Default"/>
        <w:spacing w:line="276" w:lineRule="auto"/>
        <w:rPr>
          <w:sz w:val="18"/>
          <w:szCs w:val="18"/>
        </w:rPr>
      </w:pPr>
      <w:r w:rsidRPr="00AC67F8">
        <w:rPr>
          <w:sz w:val="18"/>
          <w:szCs w:val="18"/>
        </w:rPr>
        <w:t xml:space="preserve">Na de eerste toets krijgt een ouder een integrale beoordeling (IB), ongeacht of deze in de eerste toets als gedupeerde is aangemerkt of niet (tenzij de ouder aangeeft af te zien van een verdere beoordeling). </w:t>
      </w:r>
      <w:r w:rsidRPr="00AC67F8">
        <w:rPr>
          <w:sz w:val="18"/>
          <w:szCs w:val="18"/>
        </w:rPr>
        <w:br/>
      </w:r>
    </w:p>
    <w:p w:rsidRPr="00AC67F8" w:rsidR="00487AFE" w:rsidP="00487AFE" w:rsidRDefault="00487AFE" w14:paraId="52BC9E52" w14:textId="77777777">
      <w:pPr>
        <w:pStyle w:val="Default"/>
        <w:spacing w:line="276" w:lineRule="auto"/>
        <w:rPr>
          <w:sz w:val="18"/>
          <w:szCs w:val="18"/>
        </w:rPr>
      </w:pPr>
      <w:r w:rsidRPr="00AC67F8">
        <w:rPr>
          <w:sz w:val="18"/>
          <w:szCs w:val="18"/>
        </w:rPr>
        <w:t>Afgelopen jaren is met verschillende maatregelen invulling gegeven aan persoonlijk contact met ouders en het eerder duidelijkheid bieden. Tevens is meer ruimte gegeven aan de persoonlijk zaakbehandelaar</w:t>
      </w:r>
      <w:r>
        <w:rPr>
          <w:sz w:val="18"/>
          <w:szCs w:val="18"/>
        </w:rPr>
        <w:t xml:space="preserve">. De volgende maatregelen zijn genomen, naast personele opschaling: </w:t>
      </w:r>
    </w:p>
    <w:p w:rsidRPr="00AC67F8" w:rsidR="00487AFE" w:rsidP="00487AFE" w:rsidRDefault="00487AFE" w14:paraId="29128DFA" w14:textId="77777777">
      <w:pPr>
        <w:pStyle w:val="Default"/>
        <w:spacing w:line="276" w:lineRule="auto"/>
        <w:rPr>
          <w:sz w:val="18"/>
          <w:szCs w:val="18"/>
        </w:rPr>
      </w:pPr>
    </w:p>
    <w:p w:rsidRPr="00AC67F8" w:rsidR="00487AFE" w:rsidP="00487AFE" w:rsidRDefault="00487AFE" w14:paraId="47DD6FA9" w14:textId="5F96DA1A">
      <w:pPr>
        <w:pStyle w:val="Default"/>
        <w:numPr>
          <w:ilvl w:val="0"/>
          <w:numId w:val="31"/>
        </w:numPr>
        <w:spacing w:line="276" w:lineRule="auto"/>
        <w:rPr>
          <w:sz w:val="18"/>
          <w:szCs w:val="18"/>
        </w:rPr>
      </w:pPr>
      <w:r w:rsidRPr="00AC67F8">
        <w:rPr>
          <w:rFonts w:eastAsia="+mn-ea" w:cs="+mn-cs"/>
          <w:color w:val="000000" w:themeColor="text1"/>
          <w:kern w:val="24"/>
          <w:sz w:val="18"/>
          <w:szCs w:val="18"/>
          <w:lang w:eastAsia="nl-NL"/>
          <w14:ligatures w14:val="none"/>
        </w:rPr>
        <w:t>Meer informatie en afstemming tijdens de IB</w:t>
      </w:r>
      <w:r>
        <w:rPr>
          <w:rFonts w:eastAsia="+mn-ea" w:cs="+mn-cs"/>
          <w:color w:val="000000" w:themeColor="text1"/>
          <w:kern w:val="24"/>
          <w:sz w:val="18"/>
          <w:szCs w:val="18"/>
          <w:lang w:eastAsia="nl-NL"/>
          <w14:ligatures w14:val="none"/>
        </w:rPr>
        <w:t>.</w:t>
      </w:r>
      <w:r w:rsidRPr="00AC67F8">
        <w:rPr>
          <w:rFonts w:eastAsia="+mn-ea" w:cs="+mn-cs"/>
          <w:color w:val="000000" w:themeColor="text1"/>
          <w:kern w:val="24"/>
          <w:sz w:val="18"/>
          <w:szCs w:val="18"/>
          <w:lang w:eastAsia="nl-NL"/>
          <w14:ligatures w14:val="none"/>
        </w:rPr>
        <w:t xml:space="preserve"> De persoonlijk zaakbehandelaar investeert in het goed begeleiden en informeren van de ouder tijdens de IB. Ook wordt de tijd genomen voor het luisteren naar en opschrijven van het ouderverhaal. De PZB</w:t>
      </w:r>
      <w:r>
        <w:rPr>
          <w:rFonts w:eastAsia="+mn-ea" w:cs="+mn-cs"/>
          <w:color w:val="000000" w:themeColor="text1"/>
          <w:kern w:val="24"/>
          <w:sz w:val="18"/>
          <w:szCs w:val="18"/>
          <w:lang w:eastAsia="nl-NL"/>
          <w14:ligatures w14:val="none"/>
        </w:rPr>
        <w:t>’er</w:t>
      </w:r>
      <w:r w:rsidRPr="00AC67F8">
        <w:rPr>
          <w:rFonts w:eastAsia="+mn-ea" w:cs="+mn-cs"/>
          <w:color w:val="000000" w:themeColor="text1"/>
          <w:kern w:val="24"/>
          <w:sz w:val="18"/>
          <w:szCs w:val="18"/>
          <w:lang w:eastAsia="nl-NL"/>
          <w14:ligatures w14:val="none"/>
        </w:rPr>
        <w:t xml:space="preserve"> biedt gedupeerde ouders excu</w:t>
      </w:r>
      <w:r>
        <w:rPr>
          <w:rFonts w:eastAsia="+mn-ea" w:cs="+mn-cs"/>
          <w:color w:val="000000" w:themeColor="text1"/>
          <w:kern w:val="24"/>
          <w:sz w:val="18"/>
          <w:szCs w:val="18"/>
          <w:lang w:eastAsia="nl-NL"/>
          <w14:ligatures w14:val="none"/>
        </w:rPr>
        <w:t>s</w:t>
      </w:r>
      <w:r w:rsidRPr="00AC67F8">
        <w:rPr>
          <w:rFonts w:eastAsia="+mn-ea" w:cs="+mn-cs"/>
          <w:color w:val="000000" w:themeColor="text1"/>
          <w:kern w:val="24"/>
          <w:sz w:val="18"/>
          <w:szCs w:val="18"/>
          <w:lang w:eastAsia="nl-NL"/>
          <w14:ligatures w14:val="none"/>
        </w:rPr>
        <w:t xml:space="preserve">es aan namens de rijksoverheid. Daarnaast krijgt de ouder </w:t>
      </w:r>
      <w:r w:rsidR="00E55CF4">
        <w:rPr>
          <w:rFonts w:eastAsia="+mn-ea" w:cs="+mn-cs"/>
          <w:color w:val="000000" w:themeColor="text1"/>
          <w:kern w:val="24"/>
          <w:sz w:val="18"/>
          <w:szCs w:val="18"/>
          <w:lang w:eastAsia="nl-NL"/>
          <w14:ligatures w14:val="none"/>
        </w:rPr>
        <w:t>nu</w:t>
      </w:r>
      <w:r w:rsidRPr="00AC67F8">
        <w:rPr>
          <w:rFonts w:eastAsia="+mn-ea" w:cs="+mn-cs"/>
          <w:color w:val="000000" w:themeColor="text1"/>
          <w:kern w:val="24"/>
          <w:sz w:val="18"/>
          <w:szCs w:val="18"/>
          <w:lang w:eastAsia="nl-NL"/>
          <w14:ligatures w14:val="none"/>
        </w:rPr>
        <w:t xml:space="preserve"> standaard een compact IB-formulier</w:t>
      </w:r>
      <w:r w:rsidR="00AC6590">
        <w:rPr>
          <w:rFonts w:eastAsia="+mn-ea" w:cs="+mn-cs"/>
          <w:color w:val="000000" w:themeColor="text1"/>
          <w:kern w:val="24"/>
          <w:sz w:val="18"/>
          <w:szCs w:val="18"/>
          <w:lang w:eastAsia="nl-NL"/>
          <w14:ligatures w14:val="none"/>
        </w:rPr>
        <w:t xml:space="preserve"> en desgevraagd het ouderdossier</w:t>
      </w:r>
      <w:r w:rsidRPr="00AC67F8">
        <w:rPr>
          <w:rFonts w:eastAsia="+mn-ea" w:cs="+mn-cs"/>
          <w:color w:val="000000" w:themeColor="text1"/>
          <w:kern w:val="24"/>
          <w:sz w:val="18"/>
          <w:szCs w:val="18"/>
          <w:lang w:eastAsia="nl-NL"/>
          <w14:ligatures w14:val="none"/>
        </w:rPr>
        <w:t xml:space="preserve">. Hierin staat wat er per toeslagjaar is gebeurd en waarom een ouder in dat jaar wel of niet </w:t>
      </w:r>
      <w:r>
        <w:rPr>
          <w:rFonts w:eastAsia="+mn-ea" w:cs="+mn-cs"/>
          <w:color w:val="000000" w:themeColor="text1"/>
          <w:kern w:val="24"/>
          <w:sz w:val="18"/>
          <w:szCs w:val="18"/>
          <w:lang w:eastAsia="nl-NL"/>
          <w14:ligatures w14:val="none"/>
        </w:rPr>
        <w:t xml:space="preserve">als </w:t>
      </w:r>
      <w:r w:rsidRPr="00AC67F8">
        <w:rPr>
          <w:rFonts w:eastAsia="+mn-ea" w:cs="+mn-cs"/>
          <w:color w:val="000000" w:themeColor="text1"/>
          <w:kern w:val="24"/>
          <w:sz w:val="18"/>
          <w:szCs w:val="18"/>
          <w:lang w:eastAsia="nl-NL"/>
          <w14:ligatures w14:val="none"/>
        </w:rPr>
        <w:t>gedupeerde is</w:t>
      </w:r>
      <w:r>
        <w:rPr>
          <w:rFonts w:eastAsia="+mn-ea" w:cs="+mn-cs"/>
          <w:color w:val="000000" w:themeColor="text1"/>
          <w:kern w:val="24"/>
          <w:sz w:val="18"/>
          <w:szCs w:val="18"/>
          <w:lang w:eastAsia="nl-NL"/>
          <w14:ligatures w14:val="none"/>
        </w:rPr>
        <w:t xml:space="preserve"> aangemerkt</w:t>
      </w:r>
      <w:r w:rsidRPr="00AC67F8">
        <w:rPr>
          <w:rFonts w:eastAsia="+mn-ea" w:cs="+mn-cs"/>
          <w:color w:val="000000" w:themeColor="text1"/>
          <w:kern w:val="24"/>
          <w:sz w:val="18"/>
          <w:szCs w:val="18"/>
          <w:lang w:eastAsia="nl-NL"/>
          <w14:ligatures w14:val="none"/>
        </w:rPr>
        <w:t xml:space="preserve">. </w:t>
      </w:r>
      <w:r w:rsidR="00E55CF4">
        <w:rPr>
          <w:rFonts w:eastAsia="+mn-ea" w:cs="+mn-cs"/>
          <w:color w:val="000000" w:themeColor="text1"/>
          <w:kern w:val="24"/>
          <w:sz w:val="18"/>
          <w:szCs w:val="18"/>
          <w:lang w:eastAsia="nl-NL"/>
          <w14:ligatures w14:val="none"/>
        </w:rPr>
        <w:t xml:space="preserve">Dit is onderdeel van de op de zaak betrekking hebbende stukken. </w:t>
      </w:r>
    </w:p>
    <w:p w:rsidRPr="00AC67F8" w:rsidR="00487AFE" w:rsidP="00487AFE" w:rsidRDefault="00487AFE" w14:paraId="151176F2" w14:textId="7B3972D8">
      <w:pPr>
        <w:pStyle w:val="Default"/>
        <w:numPr>
          <w:ilvl w:val="0"/>
          <w:numId w:val="31"/>
        </w:numPr>
        <w:spacing w:line="276" w:lineRule="auto"/>
        <w:rPr>
          <w:sz w:val="18"/>
          <w:szCs w:val="18"/>
        </w:rPr>
      </w:pPr>
      <w:r w:rsidRPr="00AC67F8">
        <w:rPr>
          <w:rFonts w:eastAsia="+mn-ea" w:cs="+mn-cs"/>
          <w:color w:val="000000" w:themeColor="text1"/>
          <w:kern w:val="24"/>
          <w:sz w:val="18"/>
          <w:szCs w:val="18"/>
          <w:lang w:eastAsia="nl-NL"/>
          <w14:ligatures w14:val="none"/>
        </w:rPr>
        <w:t>Inzet op het voorkomen van bezwaren</w:t>
      </w:r>
      <w:r w:rsidR="00C92EE6">
        <w:rPr>
          <w:rFonts w:eastAsia="+mn-ea" w:cs="+mn-cs"/>
          <w:color w:val="000000" w:themeColor="text1"/>
          <w:kern w:val="24"/>
          <w:sz w:val="18"/>
          <w:szCs w:val="18"/>
          <w:lang w:eastAsia="nl-NL"/>
          <w14:ligatures w14:val="none"/>
        </w:rPr>
        <w:t xml:space="preserve"> (zie ook paragraaf 1.4)</w:t>
      </w:r>
      <w:r>
        <w:rPr>
          <w:rFonts w:eastAsia="+mn-ea" w:cs="+mn-cs"/>
          <w:color w:val="000000" w:themeColor="text1"/>
          <w:kern w:val="24"/>
          <w:sz w:val="18"/>
          <w:szCs w:val="18"/>
          <w:lang w:eastAsia="nl-NL"/>
          <w14:ligatures w14:val="none"/>
        </w:rPr>
        <w:t>.</w:t>
      </w:r>
      <w:r w:rsidRPr="00AC67F8">
        <w:rPr>
          <w:rFonts w:eastAsia="+mn-ea" w:cs="+mn-cs"/>
          <w:color w:val="000000" w:themeColor="text1"/>
          <w:kern w:val="24"/>
          <w:sz w:val="18"/>
          <w:szCs w:val="18"/>
          <w:lang w:eastAsia="nl-NL"/>
          <w14:ligatures w14:val="none"/>
        </w:rPr>
        <w:t xml:space="preserve"> Ouders kunnen een zienswijze geven op de vooraankondiging</w:t>
      </w:r>
      <w:r>
        <w:rPr>
          <w:rFonts w:eastAsia="+mn-ea" w:cs="+mn-cs"/>
          <w:color w:val="000000" w:themeColor="text1"/>
          <w:kern w:val="24"/>
          <w:sz w:val="18"/>
          <w:szCs w:val="18"/>
          <w:lang w:eastAsia="nl-NL"/>
          <w14:ligatures w14:val="none"/>
        </w:rPr>
        <w:t xml:space="preserve"> van het besluit op hun situatie</w:t>
      </w:r>
      <w:r w:rsidRPr="00AC67F8">
        <w:rPr>
          <w:rFonts w:eastAsia="+mn-ea" w:cs="+mn-cs"/>
          <w:color w:val="000000" w:themeColor="text1"/>
          <w:kern w:val="24"/>
          <w:sz w:val="18"/>
          <w:szCs w:val="18"/>
          <w:lang w:eastAsia="nl-NL"/>
          <w14:ligatures w14:val="none"/>
        </w:rPr>
        <w:t xml:space="preserve">. Daarnaast zijn </w:t>
      </w:r>
      <w:r>
        <w:rPr>
          <w:rFonts w:eastAsia="+mn-ea" w:cs="+mn-cs"/>
          <w:color w:val="000000" w:themeColor="text1"/>
          <w:kern w:val="24"/>
          <w:sz w:val="18"/>
          <w:szCs w:val="18"/>
          <w:lang w:eastAsia="nl-NL"/>
          <w14:ligatures w14:val="none"/>
        </w:rPr>
        <w:t xml:space="preserve">de </w:t>
      </w:r>
      <w:r w:rsidRPr="00AC67F8">
        <w:rPr>
          <w:rFonts w:eastAsia="+mn-ea" w:cs="+mn-cs"/>
          <w:color w:val="000000" w:themeColor="text1"/>
          <w:kern w:val="24"/>
          <w:sz w:val="18"/>
          <w:szCs w:val="18"/>
          <w:lang w:eastAsia="nl-NL"/>
          <w14:ligatures w14:val="none"/>
        </w:rPr>
        <w:t xml:space="preserve">brieven </w:t>
      </w:r>
      <w:r>
        <w:rPr>
          <w:rFonts w:eastAsia="+mn-ea" w:cs="+mn-cs"/>
          <w:color w:val="000000" w:themeColor="text1"/>
          <w:kern w:val="24"/>
          <w:sz w:val="18"/>
          <w:szCs w:val="18"/>
          <w:lang w:eastAsia="nl-NL"/>
          <w14:ligatures w14:val="none"/>
        </w:rPr>
        <w:t xml:space="preserve">voor ouders </w:t>
      </w:r>
      <w:r w:rsidRPr="00AC67F8">
        <w:rPr>
          <w:rFonts w:eastAsia="+mn-ea" w:cs="+mn-cs"/>
          <w:color w:val="000000" w:themeColor="text1"/>
          <w:kern w:val="24"/>
          <w:sz w:val="18"/>
          <w:szCs w:val="18"/>
          <w:lang w:eastAsia="nl-NL"/>
          <w14:ligatures w14:val="none"/>
        </w:rPr>
        <w:t>en de uitleg van de compensatieberekening begrijpelijker gemaakt.</w:t>
      </w:r>
    </w:p>
    <w:p w:rsidRPr="00CF4511" w:rsidR="00487AFE" w:rsidP="00487AFE" w:rsidRDefault="00487AFE" w14:paraId="5A0CDF81" w14:textId="2CE16E2B">
      <w:pPr>
        <w:pStyle w:val="Default"/>
        <w:numPr>
          <w:ilvl w:val="0"/>
          <w:numId w:val="31"/>
        </w:numPr>
        <w:spacing w:line="276" w:lineRule="auto"/>
        <w:rPr>
          <w:rFonts w:eastAsia="Times New Roman" w:cs="Times New Roman"/>
          <w:color w:val="000000" w:themeColor="text1"/>
          <w:sz w:val="18"/>
          <w:szCs w:val="18"/>
          <w:lang w:eastAsia="nl-NL"/>
          <w14:ligatures w14:val="none"/>
        </w:rPr>
      </w:pPr>
      <w:r w:rsidRPr="00AC67F8">
        <w:rPr>
          <w:rFonts w:eastAsia="+mn-ea" w:cs="+mn-cs"/>
          <w:color w:val="000000" w:themeColor="text1"/>
          <w:kern w:val="24"/>
          <w:sz w:val="18"/>
          <w:szCs w:val="18"/>
          <w:lang w:eastAsia="nl-NL"/>
          <w14:ligatures w14:val="none"/>
        </w:rPr>
        <w:t>Er is vanaf medio 2023 een extra werkstroom IB gerealiseerd waar een persoonlijk zaakbehandelaar ook de beoordeling doet</w:t>
      </w:r>
      <w:r>
        <w:rPr>
          <w:rFonts w:eastAsia="+mn-ea" w:cs="+mn-cs"/>
          <w:color w:val="000000" w:themeColor="text1"/>
          <w:kern w:val="24"/>
          <w:sz w:val="18"/>
          <w:szCs w:val="18"/>
          <w:lang w:eastAsia="nl-NL"/>
          <w14:ligatures w14:val="none"/>
        </w:rPr>
        <w:t xml:space="preserve">, </w:t>
      </w:r>
      <w:r w:rsidRPr="00AC67F8">
        <w:rPr>
          <w:rFonts w:eastAsia="+mn-ea" w:cs="+mn-cs"/>
          <w:color w:val="000000" w:themeColor="text1"/>
          <w:kern w:val="24"/>
          <w:sz w:val="18"/>
          <w:szCs w:val="18"/>
          <w:lang w:eastAsia="nl-NL"/>
          <w14:ligatures w14:val="none"/>
        </w:rPr>
        <w:t>met een vierogen</w:t>
      </w:r>
      <w:r w:rsidR="00D00641">
        <w:rPr>
          <w:rFonts w:eastAsia="+mn-ea" w:cs="+mn-cs"/>
          <w:color w:val="000000" w:themeColor="text1"/>
          <w:kern w:val="24"/>
          <w:sz w:val="18"/>
          <w:szCs w:val="18"/>
          <w:lang w:eastAsia="nl-NL"/>
          <w14:ligatures w14:val="none"/>
        </w:rPr>
        <w:t xml:space="preserve"> </w:t>
      </w:r>
      <w:r w:rsidRPr="00AC67F8">
        <w:rPr>
          <w:rFonts w:eastAsia="+mn-ea" w:cs="+mn-cs"/>
          <w:color w:val="000000" w:themeColor="text1"/>
          <w:kern w:val="24"/>
          <w:sz w:val="18"/>
          <w:szCs w:val="18"/>
          <w:lang w:eastAsia="nl-NL"/>
          <w14:ligatures w14:val="none"/>
        </w:rPr>
        <w:t xml:space="preserve">principe. Dit om de beoordeling te versnellen, zodat ouders eerder aan de beurt komen. Voor </w:t>
      </w:r>
      <w:r>
        <w:rPr>
          <w:rFonts w:eastAsia="+mn-ea" w:cs="+mn-cs"/>
          <w:color w:val="000000" w:themeColor="text1"/>
          <w:kern w:val="24"/>
          <w:sz w:val="18"/>
          <w:szCs w:val="18"/>
          <w:lang w:eastAsia="nl-NL"/>
          <w14:ligatures w14:val="none"/>
        </w:rPr>
        <w:t>de oorspronkelijke als deze nieuwe</w:t>
      </w:r>
      <w:r w:rsidRPr="00AC67F8">
        <w:rPr>
          <w:rFonts w:eastAsia="+mn-ea" w:cs="+mn-cs"/>
          <w:color w:val="000000" w:themeColor="text1"/>
          <w:kern w:val="24"/>
          <w:sz w:val="18"/>
          <w:szCs w:val="18"/>
          <w:lang w:eastAsia="nl-NL"/>
          <w14:ligatures w14:val="none"/>
        </w:rPr>
        <w:t xml:space="preserve"> werkstro</w:t>
      </w:r>
      <w:r>
        <w:rPr>
          <w:rFonts w:eastAsia="+mn-ea" w:cs="+mn-cs"/>
          <w:color w:val="000000" w:themeColor="text1"/>
          <w:kern w:val="24"/>
          <w:sz w:val="18"/>
          <w:szCs w:val="18"/>
          <w:lang w:eastAsia="nl-NL"/>
          <w14:ligatures w14:val="none"/>
        </w:rPr>
        <w:t>om</w:t>
      </w:r>
      <w:r w:rsidRPr="00AC67F8">
        <w:rPr>
          <w:rFonts w:eastAsia="+mn-ea" w:cs="+mn-cs"/>
          <w:color w:val="000000" w:themeColor="text1"/>
          <w:kern w:val="24"/>
          <w:sz w:val="18"/>
          <w:szCs w:val="18"/>
          <w:lang w:eastAsia="nl-NL"/>
          <w14:ligatures w14:val="none"/>
        </w:rPr>
        <w:t xml:space="preserve"> gelden dezelfde kwaliteitscriteria en </w:t>
      </w:r>
      <w:r>
        <w:rPr>
          <w:rFonts w:eastAsia="+mn-ea" w:cs="+mn-cs"/>
          <w:color w:val="000000" w:themeColor="text1"/>
          <w:kern w:val="24"/>
          <w:sz w:val="18"/>
          <w:szCs w:val="18"/>
          <w:lang w:eastAsia="nl-NL"/>
          <w14:ligatures w14:val="none"/>
        </w:rPr>
        <w:t>waar</w:t>
      </w:r>
      <w:r w:rsidRPr="00AC67F8">
        <w:rPr>
          <w:rFonts w:eastAsia="+mn-ea" w:cs="+mn-cs"/>
          <w:color w:val="000000" w:themeColor="text1"/>
          <w:kern w:val="24"/>
          <w:sz w:val="18"/>
          <w:szCs w:val="18"/>
          <w:lang w:eastAsia="nl-NL"/>
          <w14:ligatures w14:val="none"/>
        </w:rPr>
        <w:t>borgen, waaronder</w:t>
      </w:r>
      <w:r>
        <w:rPr>
          <w:rFonts w:eastAsia="+mn-ea" w:cs="+mn-cs"/>
          <w:color w:val="000000" w:themeColor="text1"/>
          <w:kern w:val="24"/>
          <w:sz w:val="18"/>
          <w:szCs w:val="18"/>
          <w:lang w:eastAsia="nl-NL"/>
          <w14:ligatures w14:val="none"/>
        </w:rPr>
        <w:t xml:space="preserve"> een plek voor</w:t>
      </w:r>
      <w:r w:rsidRPr="00AC67F8">
        <w:rPr>
          <w:rFonts w:eastAsia="+mn-ea" w:cs="+mn-cs"/>
          <w:color w:val="000000" w:themeColor="text1"/>
          <w:kern w:val="24"/>
          <w:sz w:val="18"/>
          <w:szCs w:val="18"/>
          <w:lang w:eastAsia="nl-NL"/>
          <w14:ligatures w14:val="none"/>
        </w:rPr>
        <w:t xml:space="preserve"> advies van de Commissie van Wijzen (CvW, zie later deze paragraaf). </w:t>
      </w:r>
    </w:p>
    <w:p w:rsidRPr="00487AFE" w:rsidR="00487AFE" w:rsidP="00487AFE" w:rsidRDefault="00487AFE" w14:paraId="5430C3A1" w14:textId="3DD7548B">
      <w:pPr>
        <w:pStyle w:val="Default"/>
        <w:numPr>
          <w:ilvl w:val="0"/>
          <w:numId w:val="31"/>
        </w:numPr>
        <w:spacing w:line="276" w:lineRule="auto"/>
        <w:rPr>
          <w:rFonts w:eastAsia="Times New Roman" w:cs="Times New Roman"/>
          <w:color w:val="000000" w:themeColor="text1"/>
          <w:sz w:val="18"/>
          <w:szCs w:val="18"/>
          <w:lang w:eastAsia="nl-NL"/>
          <w14:ligatures w14:val="none"/>
        </w:rPr>
      </w:pPr>
      <w:r w:rsidRPr="00AC67F8">
        <w:rPr>
          <w:sz w:val="18"/>
          <w:szCs w:val="18"/>
        </w:rPr>
        <w:t xml:space="preserve">Ouders in urgente situaties krijgen altijd voorrang. Wanneer bijvoorbeeld gemeenten of Stichting Lotgenotencontact aangeven dat een ouder versneld behandeld moet worden, dan doet UHT dat. Een ouder kan </w:t>
      </w:r>
      <w:r>
        <w:rPr>
          <w:sz w:val="18"/>
          <w:szCs w:val="18"/>
        </w:rPr>
        <w:t xml:space="preserve">hiervoor </w:t>
      </w:r>
      <w:r w:rsidRPr="00AC67F8">
        <w:rPr>
          <w:sz w:val="18"/>
          <w:szCs w:val="18"/>
        </w:rPr>
        <w:t>zelf ook contact opnemen met het Serviceteam van UHT.</w:t>
      </w:r>
    </w:p>
    <w:p w:rsidRPr="00AC67F8" w:rsidR="003F63E7" w:rsidP="00AC67F8" w:rsidRDefault="003F63E7" w14:paraId="39AD3817" w14:textId="77777777">
      <w:pPr>
        <w:pStyle w:val="Default"/>
        <w:spacing w:line="276" w:lineRule="auto"/>
        <w:rPr>
          <w:sz w:val="18"/>
          <w:szCs w:val="18"/>
        </w:rPr>
      </w:pPr>
    </w:p>
    <w:p w:rsidRPr="00AC67F8" w:rsidR="003F63E7" w:rsidP="00AC67F8" w:rsidRDefault="003F63E7" w14:paraId="17D7247A" w14:textId="77777777">
      <w:pPr>
        <w:pStyle w:val="Default"/>
        <w:spacing w:line="276" w:lineRule="auto"/>
        <w:rPr>
          <w:sz w:val="18"/>
          <w:szCs w:val="18"/>
        </w:rPr>
      </w:pPr>
      <w:r w:rsidRPr="00AC67F8">
        <w:rPr>
          <w:sz w:val="18"/>
          <w:szCs w:val="18"/>
        </w:rPr>
        <w:t xml:space="preserve">Dankzij deze maatregelen is de IB versneld en de kwaliteit van de ouderinteractie verbeterd. In 2024 kregen ruim 22.500 ouders een vooraankondiging van de uitkomst van de integrale beoordeling (inclusief afmeldingen). Ter vergelijking: in 2023 waren dat er ca. 14.500. </w:t>
      </w:r>
    </w:p>
    <w:p w:rsidRPr="00AC67F8" w:rsidR="003F63E7" w:rsidP="00AC67F8" w:rsidRDefault="003F63E7" w14:paraId="454DA432" w14:textId="117C2142">
      <w:pPr>
        <w:pStyle w:val="Default"/>
        <w:spacing w:line="276" w:lineRule="auto"/>
        <w:rPr>
          <w:sz w:val="18"/>
          <w:szCs w:val="18"/>
        </w:rPr>
      </w:pPr>
      <w:r w:rsidRPr="00AC67F8">
        <w:rPr>
          <w:sz w:val="18"/>
          <w:szCs w:val="18"/>
        </w:rPr>
        <w:t>Eind 2024 heeft 83% van de aangemelde ouders (bijna 57.500) een vooraankondiging of definitieve beschikking van de integrale beoordeling</w:t>
      </w:r>
      <w:r w:rsidR="00487AFE">
        <w:rPr>
          <w:sz w:val="18"/>
          <w:szCs w:val="18"/>
        </w:rPr>
        <w:t xml:space="preserve"> ontvangen</w:t>
      </w:r>
      <w:r w:rsidRPr="00AC67F8">
        <w:rPr>
          <w:sz w:val="18"/>
          <w:szCs w:val="18"/>
        </w:rPr>
        <w:t xml:space="preserve">. De ambitie van </w:t>
      </w:r>
      <w:r w:rsidR="00487AFE">
        <w:rPr>
          <w:sz w:val="18"/>
          <w:szCs w:val="18"/>
        </w:rPr>
        <w:t xml:space="preserve">het afronden van </w:t>
      </w:r>
      <w:r w:rsidRPr="00AC67F8">
        <w:rPr>
          <w:sz w:val="18"/>
          <w:szCs w:val="18"/>
        </w:rPr>
        <w:t>57.000</w:t>
      </w:r>
      <w:r w:rsidRPr="00AC67F8" w:rsidR="00AC1C86">
        <w:rPr>
          <w:sz w:val="18"/>
          <w:szCs w:val="18"/>
        </w:rPr>
        <w:t xml:space="preserve"> integrale</w:t>
      </w:r>
      <w:r w:rsidRPr="00AC67F8">
        <w:rPr>
          <w:sz w:val="18"/>
          <w:szCs w:val="18"/>
        </w:rPr>
        <w:t xml:space="preserve"> beoordelingen in</w:t>
      </w:r>
      <w:r w:rsidRPr="00AC67F8" w:rsidR="00AC1C86">
        <w:rPr>
          <w:sz w:val="18"/>
          <w:szCs w:val="18"/>
        </w:rPr>
        <w:t xml:space="preserve"> het eerste kwartaal van</w:t>
      </w:r>
      <w:r w:rsidRPr="00AC67F8">
        <w:rPr>
          <w:sz w:val="18"/>
          <w:szCs w:val="18"/>
        </w:rPr>
        <w:t xml:space="preserve"> 2025 is hiermee gerealiseerd. </w:t>
      </w:r>
    </w:p>
    <w:p w:rsidRPr="00AC67F8" w:rsidR="003F63E7" w:rsidP="00AC67F8" w:rsidRDefault="003F63E7" w14:paraId="4EA0E3D6" w14:textId="77777777">
      <w:pPr>
        <w:pStyle w:val="Default"/>
        <w:spacing w:line="276" w:lineRule="auto"/>
        <w:rPr>
          <w:sz w:val="18"/>
          <w:szCs w:val="18"/>
        </w:rPr>
      </w:pPr>
    </w:p>
    <w:p w:rsidRPr="00AC67F8" w:rsidR="003F63E7" w:rsidP="00AC67F8" w:rsidRDefault="003F63E7" w14:paraId="0D516223" w14:textId="3C409C76">
      <w:pPr>
        <w:pStyle w:val="Default"/>
        <w:spacing w:line="276" w:lineRule="auto"/>
        <w:rPr>
          <w:sz w:val="18"/>
          <w:szCs w:val="18"/>
        </w:rPr>
      </w:pPr>
      <w:r w:rsidRPr="00AC67F8">
        <w:rPr>
          <w:sz w:val="18"/>
          <w:szCs w:val="18"/>
        </w:rPr>
        <w:t xml:space="preserve">Eind </w:t>
      </w:r>
      <w:r w:rsidR="00BD033F">
        <w:rPr>
          <w:sz w:val="18"/>
          <w:szCs w:val="18"/>
        </w:rPr>
        <w:t xml:space="preserve">december </w:t>
      </w:r>
      <w:r w:rsidRPr="00AC67F8">
        <w:rPr>
          <w:sz w:val="18"/>
          <w:szCs w:val="18"/>
        </w:rPr>
        <w:t>heeft 77% van de aangemelde ouders (53.265) een definitieve beschikking voor de integrale beoordeling (inclusief afmeldingen).</w:t>
      </w:r>
    </w:p>
    <w:p w:rsidRPr="00AC67F8" w:rsidR="00594AB5" w:rsidP="00AC67F8" w:rsidRDefault="00594AB5" w14:paraId="50157ACC" w14:textId="77777777">
      <w:pPr>
        <w:pStyle w:val="Default"/>
        <w:spacing w:line="276" w:lineRule="auto"/>
        <w:rPr>
          <w:sz w:val="18"/>
          <w:szCs w:val="18"/>
        </w:rPr>
      </w:pPr>
    </w:p>
    <w:p w:rsidR="00126253" w:rsidRDefault="00126253" w14:paraId="277D9B4D" w14:textId="77777777">
      <w:pPr>
        <w:spacing w:after="160" w:line="259" w:lineRule="auto"/>
        <w:rPr>
          <w:rFonts w:cs="Verdana"/>
          <w:i/>
          <w:iCs/>
          <w:color w:val="000000"/>
          <w:szCs w:val="18"/>
          <w14:ligatures w14:val="standardContextual"/>
        </w:rPr>
      </w:pPr>
      <w:r>
        <w:rPr>
          <w:i/>
          <w:iCs/>
          <w:szCs w:val="18"/>
        </w:rPr>
        <w:br w:type="page"/>
      </w:r>
    </w:p>
    <w:p w:rsidRPr="00AC67F8" w:rsidR="003F63E7" w:rsidP="00AC67F8" w:rsidRDefault="003F63E7" w14:paraId="1057B065" w14:textId="4FDE8ABF">
      <w:pPr>
        <w:pStyle w:val="Default"/>
        <w:spacing w:line="276" w:lineRule="auto"/>
        <w:rPr>
          <w:sz w:val="18"/>
          <w:szCs w:val="18"/>
        </w:rPr>
      </w:pPr>
      <w:r w:rsidRPr="00AC67F8">
        <w:rPr>
          <w:i/>
          <w:iCs/>
          <w:sz w:val="18"/>
          <w:szCs w:val="18"/>
        </w:rPr>
        <w:lastRenderedPageBreak/>
        <w:t>Tabel Aanmeldingen, beoordelingen en uitbetalingen (stand 31 december 2024)</w:t>
      </w:r>
    </w:p>
    <w:tbl>
      <w:tblPr>
        <w:tblStyle w:val="NormalTable101"/>
        <w:tblpPr w:leftFromText="141" w:rightFromText="141" w:vertAnchor="text" w:horzAnchor="margin" w:tblpY="96"/>
        <w:tblW w:w="8926" w:type="dxa"/>
        <w:tblInd w:w="0" w:type="dxa"/>
        <w:tblLayout w:type="fixed"/>
        <w:tblLook w:val="04A0" w:firstRow="1" w:lastRow="0" w:firstColumn="1" w:lastColumn="0" w:noHBand="0" w:noVBand="1"/>
      </w:tblPr>
      <w:tblGrid>
        <w:gridCol w:w="4106"/>
        <w:gridCol w:w="1606"/>
        <w:gridCol w:w="1607"/>
        <w:gridCol w:w="1607"/>
      </w:tblGrid>
      <w:tr w:rsidRPr="00AC67F8" w:rsidR="003F63E7" w:rsidTr="00AC1C86" w14:paraId="2A45EE85" w14:textId="77777777">
        <w:trPr>
          <w:trHeight w:val="610"/>
        </w:trPr>
        <w:tc>
          <w:tcPr>
            <w:tcW w:w="4106" w:type="dxa"/>
            <w:tcBorders>
              <w:top w:val="single" w:color="auto" w:sz="4" w:space="0"/>
              <w:left w:val="single" w:color="auto" w:sz="4" w:space="0"/>
              <w:bottom w:val="single" w:color="auto" w:sz="4" w:space="0"/>
              <w:right w:val="single" w:color="auto" w:sz="4" w:space="0"/>
            </w:tcBorders>
            <w:hideMark/>
          </w:tcPr>
          <w:p w:rsidRPr="00AC67F8" w:rsidR="003F63E7" w:rsidP="00AC67F8" w:rsidRDefault="003F63E7" w14:paraId="0F16C652" w14:textId="77777777">
            <w:pPr>
              <w:spacing w:line="276" w:lineRule="auto"/>
              <w:rPr>
                <w:sz w:val="16"/>
                <w:szCs w:val="16"/>
              </w:rPr>
            </w:pPr>
            <w:r w:rsidRPr="00AC67F8">
              <w:rPr>
                <w:b/>
                <w:sz w:val="16"/>
                <w:szCs w:val="16"/>
                <w:bdr w:val="none" w:color="auto" w:sz="0" w:space="0" w:frame="1"/>
              </w:rPr>
              <w:t>Categorie</w:t>
            </w:r>
          </w:p>
        </w:tc>
        <w:tc>
          <w:tcPr>
            <w:tcW w:w="1606" w:type="dxa"/>
            <w:tcBorders>
              <w:top w:val="single" w:color="auto" w:sz="4" w:space="0"/>
              <w:left w:val="single" w:color="auto" w:sz="4" w:space="0"/>
              <w:bottom w:val="single" w:color="auto" w:sz="4" w:space="0"/>
              <w:right w:val="single" w:color="auto" w:sz="4" w:space="0"/>
            </w:tcBorders>
          </w:tcPr>
          <w:p w:rsidRPr="00AC67F8" w:rsidR="00AC1C86" w:rsidP="00AC67F8" w:rsidRDefault="003F63E7" w14:paraId="4F6A86CD" w14:textId="3EB7B4F1">
            <w:pPr>
              <w:spacing w:line="276" w:lineRule="auto"/>
              <w:jc w:val="center"/>
              <w:rPr>
                <w:b/>
                <w:bCs/>
                <w:sz w:val="16"/>
                <w:szCs w:val="16"/>
                <w:bdr w:val="none" w:color="auto" w:sz="0" w:space="0" w:frame="1"/>
              </w:rPr>
            </w:pPr>
            <w:r w:rsidRPr="00AC67F8">
              <w:rPr>
                <w:b/>
                <w:bCs/>
                <w:sz w:val="16"/>
                <w:szCs w:val="16"/>
                <w:bdr w:val="none" w:color="auto" w:sz="0" w:space="0" w:frame="1"/>
              </w:rPr>
              <w:t>Stand per</w:t>
            </w:r>
          </w:p>
          <w:p w:rsidRPr="00AC67F8" w:rsidR="003F63E7" w:rsidP="00AC67F8" w:rsidRDefault="003F63E7" w14:paraId="77C2F108" w14:textId="09C46BDC">
            <w:pPr>
              <w:spacing w:line="276" w:lineRule="auto"/>
              <w:jc w:val="center"/>
              <w:rPr>
                <w:b/>
                <w:bCs/>
                <w:sz w:val="16"/>
                <w:szCs w:val="16"/>
                <w:bdr w:val="none" w:color="auto" w:sz="0" w:space="0" w:frame="1"/>
              </w:rPr>
            </w:pPr>
            <w:r w:rsidRPr="00AC67F8">
              <w:rPr>
                <w:b/>
                <w:bCs/>
                <w:sz w:val="16"/>
                <w:szCs w:val="16"/>
                <w:bdr w:val="none" w:color="auto" w:sz="0" w:space="0" w:frame="1"/>
              </w:rPr>
              <w:t>31 dec 2024</w:t>
            </w:r>
          </w:p>
        </w:tc>
        <w:tc>
          <w:tcPr>
            <w:tcW w:w="1607" w:type="dxa"/>
            <w:tcBorders>
              <w:top w:val="single" w:color="auto" w:sz="4" w:space="0"/>
              <w:left w:val="single" w:color="auto" w:sz="4" w:space="0"/>
              <w:bottom w:val="single" w:color="auto" w:sz="4" w:space="0"/>
              <w:right w:val="single" w:color="auto" w:sz="4" w:space="0"/>
            </w:tcBorders>
          </w:tcPr>
          <w:p w:rsidRPr="00AC67F8" w:rsidR="00AC1C86" w:rsidP="00AC67F8" w:rsidRDefault="003F63E7" w14:paraId="713E9AC5" w14:textId="28A55972">
            <w:pPr>
              <w:spacing w:line="276" w:lineRule="auto"/>
              <w:jc w:val="center"/>
              <w:rPr>
                <w:b/>
                <w:bCs/>
                <w:sz w:val="16"/>
                <w:szCs w:val="16"/>
                <w:bdr w:val="none" w:color="auto" w:sz="0" w:space="0" w:frame="1"/>
              </w:rPr>
            </w:pPr>
            <w:r w:rsidRPr="00AC67F8">
              <w:rPr>
                <w:b/>
                <w:bCs/>
                <w:sz w:val="16"/>
                <w:szCs w:val="16"/>
                <w:bdr w:val="none" w:color="auto" w:sz="0" w:space="0" w:frame="1"/>
              </w:rPr>
              <w:t>Realisatie</w:t>
            </w:r>
          </w:p>
          <w:p w:rsidRPr="00AC67F8" w:rsidR="003F63E7" w:rsidP="00AC67F8" w:rsidRDefault="00AC1C86" w14:paraId="0CA5B76C" w14:textId="2209E90F">
            <w:pPr>
              <w:spacing w:line="276" w:lineRule="auto"/>
              <w:jc w:val="center"/>
              <w:rPr>
                <w:b/>
                <w:bCs/>
                <w:sz w:val="16"/>
                <w:szCs w:val="16"/>
                <w:bdr w:val="none" w:color="auto" w:sz="0" w:space="0" w:frame="1"/>
              </w:rPr>
            </w:pPr>
            <w:r w:rsidRPr="00AC67F8">
              <w:rPr>
                <w:b/>
                <w:bCs/>
                <w:sz w:val="16"/>
                <w:szCs w:val="16"/>
                <w:bdr w:val="none" w:color="auto" w:sz="0" w:space="0" w:frame="1"/>
              </w:rPr>
              <w:t xml:space="preserve">sept.-dec. </w:t>
            </w:r>
            <w:r w:rsidRPr="00AC67F8" w:rsidR="003F63E7">
              <w:rPr>
                <w:b/>
                <w:bCs/>
                <w:sz w:val="16"/>
                <w:szCs w:val="16"/>
                <w:bdr w:val="none" w:color="auto" w:sz="0" w:space="0" w:frame="1"/>
              </w:rPr>
              <w:t>2024</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0BCBF36A" w14:textId="3CAF66D8">
            <w:pPr>
              <w:spacing w:line="276" w:lineRule="auto"/>
              <w:jc w:val="center"/>
              <w:rPr>
                <w:b/>
                <w:bCs/>
                <w:sz w:val="16"/>
                <w:szCs w:val="16"/>
                <w:bdr w:val="none" w:color="auto" w:sz="0" w:space="0" w:frame="1"/>
              </w:rPr>
            </w:pPr>
            <w:r w:rsidRPr="00AC67F8">
              <w:rPr>
                <w:b/>
                <w:bCs/>
                <w:sz w:val="16"/>
                <w:szCs w:val="16"/>
                <w:bdr w:val="none" w:color="auto" w:sz="0" w:space="0" w:frame="1"/>
              </w:rPr>
              <w:t>Realisatie 2024</w:t>
            </w:r>
          </w:p>
        </w:tc>
      </w:tr>
      <w:tr w:rsidRPr="00AC67F8" w:rsidR="003F63E7" w:rsidTr="00AC1C86" w14:paraId="2B13C269" w14:textId="77777777">
        <w:trPr>
          <w:trHeight w:val="410"/>
        </w:trPr>
        <w:tc>
          <w:tcPr>
            <w:tcW w:w="4106"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57DC22F5" w14:textId="77777777">
            <w:pPr>
              <w:spacing w:line="276" w:lineRule="auto"/>
              <w:rPr>
                <w:sz w:val="16"/>
                <w:szCs w:val="16"/>
              </w:rPr>
            </w:pPr>
            <w:r w:rsidRPr="00AC67F8">
              <w:rPr>
                <w:sz w:val="16"/>
                <w:szCs w:val="16"/>
                <w:bdr w:val="none" w:color="auto" w:sz="0" w:space="0" w:frame="1"/>
              </w:rPr>
              <w:t>Aantal aanmeldingen</w:t>
            </w:r>
          </w:p>
        </w:tc>
        <w:tc>
          <w:tcPr>
            <w:tcW w:w="1606"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3335E526" w14:textId="77777777">
            <w:pPr>
              <w:spacing w:line="276" w:lineRule="auto"/>
              <w:jc w:val="center"/>
              <w:rPr>
                <w:sz w:val="16"/>
                <w:szCs w:val="16"/>
                <w:bdr w:val="none" w:color="auto" w:sz="0" w:space="0" w:frame="1"/>
              </w:rPr>
            </w:pPr>
            <w:r w:rsidRPr="00AC67F8">
              <w:rPr>
                <w:sz w:val="16"/>
                <w:szCs w:val="16"/>
                <w:bdr w:val="none" w:color="auto" w:sz="0" w:space="0" w:frame="1"/>
              </w:rPr>
              <w:t>69.251</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35A4BBF8" w14:textId="77777777">
            <w:pPr>
              <w:spacing w:line="276" w:lineRule="auto"/>
              <w:jc w:val="center"/>
              <w:rPr>
                <w:sz w:val="16"/>
                <w:szCs w:val="16"/>
                <w:bdr w:val="none" w:color="auto" w:sz="0" w:space="0" w:frame="1"/>
              </w:rPr>
            </w:pPr>
            <w:r w:rsidRPr="00AC67F8">
              <w:rPr>
                <w:sz w:val="16"/>
                <w:szCs w:val="16"/>
                <w:bdr w:val="none" w:color="auto" w:sz="0" w:space="0" w:frame="1"/>
              </w:rPr>
              <w:t>202</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0BCBF8C8" w14:textId="77777777">
            <w:pPr>
              <w:spacing w:line="276" w:lineRule="auto"/>
              <w:jc w:val="center"/>
              <w:rPr>
                <w:sz w:val="16"/>
                <w:szCs w:val="16"/>
                <w:bdr w:val="none" w:color="auto" w:sz="0" w:space="0" w:frame="1"/>
              </w:rPr>
            </w:pPr>
            <w:r w:rsidRPr="00AC67F8">
              <w:rPr>
                <w:sz w:val="16"/>
                <w:szCs w:val="16"/>
                <w:bdr w:val="none" w:color="auto" w:sz="0" w:space="0" w:frame="1"/>
              </w:rPr>
              <w:t>875</w:t>
            </w:r>
          </w:p>
        </w:tc>
      </w:tr>
      <w:tr w:rsidRPr="00AC67F8" w:rsidR="003F63E7" w:rsidTr="00AC1C86" w14:paraId="329D7DA2" w14:textId="77777777">
        <w:trPr>
          <w:trHeight w:val="410"/>
        </w:trPr>
        <w:tc>
          <w:tcPr>
            <w:tcW w:w="4106"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30160100" w14:textId="77777777">
            <w:pPr>
              <w:spacing w:line="276" w:lineRule="auto"/>
              <w:rPr>
                <w:sz w:val="16"/>
                <w:szCs w:val="16"/>
              </w:rPr>
            </w:pPr>
            <w:r w:rsidRPr="00AC67F8">
              <w:rPr>
                <w:sz w:val="16"/>
                <w:szCs w:val="16"/>
                <w:bdr w:val="none" w:color="auto" w:sz="0" w:space="0" w:frame="1"/>
              </w:rPr>
              <w:t>Aantal aanvragers waarvan eerste toets is gedaan</w:t>
            </w:r>
            <w:r w:rsidRPr="00AC67F8">
              <w:rPr>
                <w:rFonts w:eastAsia="Calibri" w:cs="Arial"/>
                <w:sz w:val="16"/>
                <w:szCs w:val="16"/>
                <w:bdr w:val="none" w:color="auto" w:sz="0" w:space="0" w:frame="1"/>
                <w:vertAlign w:val="superscript"/>
                <w:lang w:eastAsia="nl-NL"/>
              </w:rPr>
              <w:t>.</w:t>
            </w:r>
          </w:p>
        </w:tc>
        <w:tc>
          <w:tcPr>
            <w:tcW w:w="1606"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57312215" w14:textId="77777777">
            <w:pPr>
              <w:spacing w:line="276" w:lineRule="auto"/>
              <w:jc w:val="center"/>
              <w:rPr>
                <w:sz w:val="16"/>
                <w:szCs w:val="16"/>
                <w:bdr w:val="none" w:color="auto" w:sz="0" w:space="0" w:frame="1"/>
              </w:rPr>
            </w:pPr>
            <w:r w:rsidRPr="00AC67F8">
              <w:rPr>
                <w:sz w:val="16"/>
                <w:szCs w:val="16"/>
                <w:bdr w:val="none" w:color="auto" w:sz="0" w:space="0" w:frame="1"/>
              </w:rPr>
              <w:t>68.216</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12F56B9B" w14:textId="77777777">
            <w:pPr>
              <w:spacing w:line="276" w:lineRule="auto"/>
              <w:jc w:val="center"/>
              <w:rPr>
                <w:sz w:val="16"/>
                <w:szCs w:val="16"/>
                <w:bdr w:val="none" w:color="auto" w:sz="0" w:space="0" w:frame="1"/>
              </w:rPr>
            </w:pPr>
            <w:r w:rsidRPr="00AC67F8">
              <w:rPr>
                <w:sz w:val="16"/>
                <w:szCs w:val="16"/>
                <w:bdr w:val="none" w:color="auto" w:sz="0" w:space="0" w:frame="1"/>
              </w:rPr>
              <w:t>602</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6C2DC2F7" w14:textId="77777777">
            <w:pPr>
              <w:spacing w:line="276" w:lineRule="auto"/>
              <w:jc w:val="center"/>
              <w:rPr>
                <w:sz w:val="16"/>
                <w:szCs w:val="16"/>
                <w:bdr w:val="none" w:color="auto" w:sz="0" w:space="0" w:frame="1"/>
              </w:rPr>
            </w:pPr>
            <w:r w:rsidRPr="00AC67F8">
              <w:rPr>
                <w:sz w:val="16"/>
                <w:szCs w:val="16"/>
                <w:bdr w:val="none" w:color="auto" w:sz="0" w:space="0" w:frame="1"/>
              </w:rPr>
              <w:t>4.067</w:t>
            </w:r>
          </w:p>
        </w:tc>
      </w:tr>
      <w:tr w:rsidRPr="00AC67F8" w:rsidR="003F63E7" w:rsidTr="00AC1C86" w14:paraId="0E1EDB03" w14:textId="77777777">
        <w:trPr>
          <w:trHeight w:val="410"/>
        </w:trPr>
        <w:tc>
          <w:tcPr>
            <w:tcW w:w="4106"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5EE98C16" w14:textId="77777777">
            <w:pPr>
              <w:spacing w:line="276" w:lineRule="auto"/>
              <w:rPr>
                <w:sz w:val="16"/>
                <w:szCs w:val="16"/>
              </w:rPr>
            </w:pPr>
            <w:r w:rsidRPr="00AC67F8">
              <w:rPr>
                <w:sz w:val="16"/>
                <w:szCs w:val="16"/>
                <w:bdr w:val="none" w:color="auto" w:sz="0" w:space="0" w:frame="1"/>
              </w:rPr>
              <w:t>Aantal afgeronde beoordelingen</w:t>
            </w:r>
            <w:r w:rsidRPr="00AC67F8">
              <w:rPr>
                <w:sz w:val="16"/>
                <w:szCs w:val="16"/>
                <w:bdr w:val="none" w:color="auto" w:sz="0" w:space="0" w:frame="1"/>
                <w:vertAlign w:val="superscript"/>
              </w:rPr>
              <w:footnoteReference w:id="2"/>
            </w:r>
          </w:p>
        </w:tc>
        <w:tc>
          <w:tcPr>
            <w:tcW w:w="1606"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40B018D6" w14:textId="77777777">
            <w:pPr>
              <w:spacing w:line="276" w:lineRule="auto"/>
              <w:jc w:val="center"/>
              <w:rPr>
                <w:sz w:val="16"/>
                <w:szCs w:val="16"/>
                <w:bdr w:val="none" w:color="auto" w:sz="0" w:space="0" w:frame="1"/>
              </w:rPr>
            </w:pPr>
            <w:r w:rsidRPr="00AC67F8">
              <w:rPr>
                <w:sz w:val="16"/>
                <w:szCs w:val="16"/>
                <w:bdr w:val="none" w:color="auto" w:sz="0" w:space="0" w:frame="1"/>
              </w:rPr>
              <w:t>57.479</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3EB59259" w14:textId="77777777">
            <w:pPr>
              <w:spacing w:line="276" w:lineRule="auto"/>
              <w:jc w:val="center"/>
              <w:rPr>
                <w:sz w:val="16"/>
                <w:szCs w:val="16"/>
                <w:bdr w:val="none" w:color="auto" w:sz="0" w:space="0" w:frame="1"/>
              </w:rPr>
            </w:pPr>
            <w:r w:rsidRPr="00AC67F8">
              <w:rPr>
                <w:sz w:val="16"/>
                <w:szCs w:val="16"/>
                <w:bdr w:val="none" w:color="auto" w:sz="0" w:space="0" w:frame="1"/>
              </w:rPr>
              <w:t>7.378</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56BC3A8B" w14:textId="77777777">
            <w:pPr>
              <w:spacing w:line="276" w:lineRule="auto"/>
              <w:jc w:val="center"/>
              <w:rPr>
                <w:sz w:val="16"/>
                <w:szCs w:val="16"/>
                <w:bdr w:val="none" w:color="auto" w:sz="0" w:space="0" w:frame="1"/>
              </w:rPr>
            </w:pPr>
            <w:r w:rsidRPr="00AC67F8">
              <w:rPr>
                <w:sz w:val="16"/>
                <w:szCs w:val="16"/>
                <w:bdr w:val="none" w:color="auto" w:sz="0" w:space="0" w:frame="1"/>
              </w:rPr>
              <w:t>22.568</w:t>
            </w:r>
          </w:p>
        </w:tc>
      </w:tr>
      <w:tr w:rsidRPr="00AC67F8" w:rsidR="003F63E7" w:rsidTr="00AC1C86" w14:paraId="43BC3751" w14:textId="77777777">
        <w:trPr>
          <w:trHeight w:val="410"/>
        </w:trPr>
        <w:tc>
          <w:tcPr>
            <w:tcW w:w="4106"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50C4C6E0" w14:textId="77777777">
            <w:pPr>
              <w:spacing w:line="276" w:lineRule="auto"/>
              <w:rPr>
                <w:sz w:val="16"/>
                <w:szCs w:val="16"/>
              </w:rPr>
            </w:pPr>
            <w:r w:rsidRPr="00AC67F8">
              <w:rPr>
                <w:sz w:val="16"/>
                <w:szCs w:val="16"/>
                <w:bdr w:val="none" w:color="auto" w:sz="0" w:space="0" w:frame="1"/>
              </w:rPr>
              <w:t>Waarvan:</w:t>
            </w:r>
            <w:r w:rsidRPr="00AC67F8">
              <w:rPr>
                <w:sz w:val="16"/>
                <w:szCs w:val="16"/>
                <w:bdr w:val="none" w:color="auto" w:sz="0" w:space="0" w:frame="1"/>
              </w:rPr>
              <w:br/>
              <w:t>1. Integrale beoordeling</w:t>
            </w:r>
          </w:p>
        </w:tc>
        <w:tc>
          <w:tcPr>
            <w:tcW w:w="1606"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280E4F7A" w14:textId="77777777">
            <w:pPr>
              <w:spacing w:line="276" w:lineRule="auto"/>
              <w:jc w:val="center"/>
              <w:rPr>
                <w:sz w:val="16"/>
                <w:szCs w:val="16"/>
                <w:bdr w:val="none" w:color="auto" w:sz="0" w:space="0" w:frame="1"/>
              </w:rPr>
            </w:pPr>
            <w:r w:rsidRPr="00AC67F8">
              <w:rPr>
                <w:sz w:val="16"/>
                <w:szCs w:val="16"/>
                <w:bdr w:val="none" w:color="auto" w:sz="0" w:space="0" w:frame="1"/>
              </w:rPr>
              <w:t>48.900</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480BB577" w14:textId="77777777">
            <w:pPr>
              <w:spacing w:line="276" w:lineRule="auto"/>
              <w:jc w:val="center"/>
              <w:rPr>
                <w:sz w:val="16"/>
                <w:szCs w:val="16"/>
                <w:bdr w:val="none" w:color="auto" w:sz="0" w:space="0" w:frame="1"/>
              </w:rPr>
            </w:pPr>
            <w:r w:rsidRPr="00AC67F8">
              <w:rPr>
                <w:sz w:val="16"/>
                <w:szCs w:val="16"/>
                <w:bdr w:val="none" w:color="auto" w:sz="0" w:space="0" w:frame="1"/>
              </w:rPr>
              <w:t>7.000</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043D6E46" w14:textId="77777777">
            <w:pPr>
              <w:spacing w:line="276" w:lineRule="auto"/>
              <w:jc w:val="center"/>
              <w:rPr>
                <w:sz w:val="16"/>
                <w:szCs w:val="16"/>
                <w:bdr w:val="none" w:color="auto" w:sz="0" w:space="0" w:frame="1"/>
              </w:rPr>
            </w:pPr>
            <w:r w:rsidRPr="00AC67F8">
              <w:rPr>
                <w:sz w:val="16"/>
                <w:szCs w:val="16"/>
                <w:bdr w:val="none" w:color="auto" w:sz="0" w:space="0" w:frame="1"/>
              </w:rPr>
              <w:t>21.682</w:t>
            </w:r>
          </w:p>
        </w:tc>
      </w:tr>
      <w:tr w:rsidRPr="00AC67F8" w:rsidR="003F63E7" w:rsidTr="00AC1C86" w14:paraId="0849964D" w14:textId="77777777">
        <w:trPr>
          <w:trHeight w:val="410"/>
        </w:trPr>
        <w:tc>
          <w:tcPr>
            <w:tcW w:w="4106"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26A2E7A2" w14:textId="77777777">
            <w:pPr>
              <w:spacing w:line="276" w:lineRule="auto"/>
              <w:rPr>
                <w:sz w:val="16"/>
                <w:szCs w:val="16"/>
              </w:rPr>
            </w:pPr>
            <w:r w:rsidRPr="00AC67F8">
              <w:rPr>
                <w:sz w:val="16"/>
                <w:szCs w:val="16"/>
                <w:bdr w:val="none" w:color="auto" w:sz="0" w:space="0" w:frame="1"/>
              </w:rPr>
              <w:t>Waarvan:</w:t>
            </w:r>
            <w:r w:rsidRPr="00AC67F8">
              <w:rPr>
                <w:sz w:val="16"/>
                <w:szCs w:val="16"/>
                <w:bdr w:val="none" w:color="auto" w:sz="0" w:space="0" w:frame="1"/>
              </w:rPr>
              <w:br/>
              <w:t>2. Ouder/aanvrager ziet af van integrale beoordeling</w:t>
            </w:r>
          </w:p>
        </w:tc>
        <w:tc>
          <w:tcPr>
            <w:tcW w:w="1606"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529CF716" w14:textId="77777777">
            <w:pPr>
              <w:spacing w:line="276" w:lineRule="auto"/>
              <w:jc w:val="center"/>
              <w:rPr>
                <w:sz w:val="16"/>
                <w:szCs w:val="16"/>
                <w:bdr w:val="none" w:color="auto" w:sz="0" w:space="0" w:frame="1"/>
              </w:rPr>
            </w:pPr>
            <w:r w:rsidRPr="00AC67F8">
              <w:rPr>
                <w:sz w:val="16"/>
                <w:szCs w:val="16"/>
                <w:bdr w:val="none" w:color="auto" w:sz="0" w:space="0" w:frame="1"/>
              </w:rPr>
              <w:t>8.579</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6ABFDA89" w14:textId="77777777">
            <w:pPr>
              <w:spacing w:line="276" w:lineRule="auto"/>
              <w:jc w:val="center"/>
              <w:rPr>
                <w:sz w:val="16"/>
                <w:szCs w:val="16"/>
                <w:bdr w:val="none" w:color="auto" w:sz="0" w:space="0" w:frame="1"/>
              </w:rPr>
            </w:pPr>
            <w:r w:rsidRPr="00AC67F8">
              <w:rPr>
                <w:sz w:val="16"/>
                <w:szCs w:val="16"/>
                <w:bdr w:val="none" w:color="auto" w:sz="0" w:space="0" w:frame="1"/>
              </w:rPr>
              <w:t>378</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5D2FA7EA" w14:textId="77777777">
            <w:pPr>
              <w:spacing w:line="276" w:lineRule="auto"/>
              <w:jc w:val="center"/>
              <w:rPr>
                <w:sz w:val="16"/>
                <w:szCs w:val="16"/>
                <w:bdr w:val="none" w:color="auto" w:sz="0" w:space="0" w:frame="1"/>
              </w:rPr>
            </w:pPr>
            <w:r w:rsidRPr="00AC67F8">
              <w:rPr>
                <w:sz w:val="16"/>
                <w:szCs w:val="16"/>
                <w:bdr w:val="none" w:color="auto" w:sz="0" w:space="0" w:frame="1"/>
              </w:rPr>
              <w:t>886</w:t>
            </w:r>
          </w:p>
        </w:tc>
      </w:tr>
      <w:tr w:rsidRPr="00AC67F8" w:rsidR="003F63E7" w:rsidTr="00AC1C86" w14:paraId="386A9C57" w14:textId="77777777">
        <w:trPr>
          <w:trHeight w:val="410"/>
        </w:trPr>
        <w:tc>
          <w:tcPr>
            <w:tcW w:w="4106"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0A17B6BB" w14:textId="77777777">
            <w:pPr>
              <w:spacing w:line="276" w:lineRule="auto"/>
              <w:rPr>
                <w:sz w:val="16"/>
                <w:szCs w:val="16"/>
              </w:rPr>
            </w:pPr>
            <w:r w:rsidRPr="00AC67F8">
              <w:rPr>
                <w:sz w:val="16"/>
                <w:szCs w:val="16"/>
                <w:bdr w:val="none" w:color="auto" w:sz="0" w:space="0" w:frame="1"/>
              </w:rPr>
              <w:t>Aantal ouders dat gedupeerde KOT is</w:t>
            </w:r>
          </w:p>
        </w:tc>
        <w:tc>
          <w:tcPr>
            <w:tcW w:w="1606"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4AC9E499" w14:textId="77777777">
            <w:pPr>
              <w:spacing w:line="276" w:lineRule="auto"/>
              <w:jc w:val="center"/>
              <w:rPr>
                <w:sz w:val="16"/>
                <w:szCs w:val="16"/>
                <w:bdr w:val="none" w:color="auto" w:sz="0" w:space="0" w:frame="1"/>
              </w:rPr>
            </w:pPr>
            <w:r w:rsidRPr="00AC67F8">
              <w:rPr>
                <w:sz w:val="16"/>
                <w:szCs w:val="16"/>
                <w:bdr w:val="none" w:color="auto" w:sz="0" w:space="0" w:frame="1"/>
              </w:rPr>
              <w:t>40.342</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3E53920E" w14:textId="77777777">
            <w:pPr>
              <w:spacing w:line="276" w:lineRule="auto"/>
              <w:jc w:val="center"/>
              <w:rPr>
                <w:sz w:val="16"/>
                <w:szCs w:val="16"/>
                <w:bdr w:val="none" w:color="auto" w:sz="0" w:space="0" w:frame="1"/>
              </w:rPr>
            </w:pPr>
            <w:r w:rsidRPr="00AC67F8">
              <w:rPr>
                <w:sz w:val="16"/>
                <w:szCs w:val="16"/>
                <w:bdr w:val="none" w:color="auto" w:sz="0" w:space="0" w:frame="1"/>
              </w:rPr>
              <w:t>2.584</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27170013" w14:textId="77777777">
            <w:pPr>
              <w:spacing w:line="276" w:lineRule="auto"/>
              <w:jc w:val="center"/>
              <w:rPr>
                <w:sz w:val="16"/>
                <w:szCs w:val="16"/>
                <w:bdr w:val="none" w:color="auto" w:sz="0" w:space="0" w:frame="1"/>
              </w:rPr>
            </w:pPr>
            <w:r w:rsidRPr="00AC67F8">
              <w:rPr>
                <w:sz w:val="16"/>
                <w:szCs w:val="16"/>
                <w:bdr w:val="none" w:color="auto" w:sz="0" w:space="0" w:frame="1"/>
              </w:rPr>
              <w:t>7.161</w:t>
            </w:r>
          </w:p>
        </w:tc>
      </w:tr>
      <w:tr w:rsidRPr="00AC67F8" w:rsidR="003F63E7" w:rsidTr="00AC1C86" w14:paraId="7BA7A5A8" w14:textId="77777777">
        <w:trPr>
          <w:trHeight w:val="410"/>
        </w:trPr>
        <w:tc>
          <w:tcPr>
            <w:tcW w:w="4106"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6CFC7B5C" w14:textId="77777777">
            <w:pPr>
              <w:spacing w:line="276" w:lineRule="auto"/>
              <w:rPr>
                <w:sz w:val="16"/>
                <w:szCs w:val="16"/>
              </w:rPr>
            </w:pPr>
            <w:r w:rsidRPr="00AC67F8">
              <w:rPr>
                <w:sz w:val="16"/>
                <w:szCs w:val="16"/>
                <w:bdr w:val="none" w:color="auto" w:sz="0" w:space="0" w:frame="1"/>
              </w:rPr>
              <w:t>Aantal uitbetalingen van minimaal €30.000</w:t>
            </w:r>
          </w:p>
        </w:tc>
        <w:tc>
          <w:tcPr>
            <w:tcW w:w="1606"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2D157CBF" w14:textId="77777777">
            <w:pPr>
              <w:keepNext/>
              <w:spacing w:line="276" w:lineRule="auto"/>
              <w:jc w:val="center"/>
              <w:rPr>
                <w:sz w:val="16"/>
                <w:szCs w:val="16"/>
                <w:bdr w:val="none" w:color="auto" w:sz="0" w:space="0" w:frame="1"/>
              </w:rPr>
            </w:pPr>
            <w:r w:rsidRPr="00AC67F8">
              <w:rPr>
                <w:sz w:val="16"/>
                <w:szCs w:val="16"/>
                <w:bdr w:val="none" w:color="auto" w:sz="0" w:space="0" w:frame="1"/>
              </w:rPr>
              <w:t>39.923</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2C5F7CD6" w14:textId="77777777">
            <w:pPr>
              <w:keepNext/>
              <w:spacing w:line="276" w:lineRule="auto"/>
              <w:jc w:val="center"/>
              <w:rPr>
                <w:sz w:val="16"/>
                <w:szCs w:val="16"/>
                <w:bdr w:val="none" w:color="auto" w:sz="0" w:space="0" w:frame="1"/>
              </w:rPr>
            </w:pPr>
            <w:r w:rsidRPr="00AC67F8">
              <w:rPr>
                <w:sz w:val="16"/>
                <w:szCs w:val="16"/>
                <w:bdr w:val="none" w:color="auto" w:sz="0" w:space="0" w:frame="1"/>
              </w:rPr>
              <w:t>2.423</w:t>
            </w:r>
          </w:p>
        </w:tc>
        <w:tc>
          <w:tcPr>
            <w:tcW w:w="1607" w:type="dxa"/>
            <w:tcBorders>
              <w:top w:val="single" w:color="auto" w:sz="4" w:space="0"/>
              <w:left w:val="single" w:color="auto" w:sz="4" w:space="0"/>
              <w:bottom w:val="single" w:color="auto" w:sz="4" w:space="0"/>
              <w:right w:val="single" w:color="auto" w:sz="4" w:space="0"/>
            </w:tcBorders>
          </w:tcPr>
          <w:p w:rsidRPr="00AC67F8" w:rsidR="003F63E7" w:rsidP="00AC67F8" w:rsidRDefault="003F63E7" w14:paraId="6644E23A" w14:textId="77777777">
            <w:pPr>
              <w:keepNext/>
              <w:spacing w:line="276" w:lineRule="auto"/>
              <w:jc w:val="center"/>
              <w:rPr>
                <w:sz w:val="16"/>
                <w:szCs w:val="16"/>
                <w:bdr w:val="none" w:color="auto" w:sz="0" w:space="0" w:frame="1"/>
              </w:rPr>
            </w:pPr>
            <w:r w:rsidRPr="00AC67F8">
              <w:rPr>
                <w:sz w:val="16"/>
                <w:szCs w:val="16"/>
                <w:bdr w:val="none" w:color="auto" w:sz="0" w:space="0" w:frame="1"/>
              </w:rPr>
              <w:t>6.919</w:t>
            </w:r>
          </w:p>
        </w:tc>
      </w:tr>
    </w:tbl>
    <w:p w:rsidRPr="00AC67F8" w:rsidR="00594AB5" w:rsidP="00AC67F8" w:rsidRDefault="00594AB5" w14:paraId="6C035987" w14:textId="77777777">
      <w:pPr>
        <w:pStyle w:val="Default"/>
        <w:spacing w:line="276" w:lineRule="auto"/>
        <w:rPr>
          <w:sz w:val="18"/>
          <w:szCs w:val="18"/>
        </w:rPr>
      </w:pPr>
    </w:p>
    <w:p w:rsidR="00126253" w:rsidP="00AC67F8" w:rsidRDefault="00126253" w14:paraId="5BB37AF4" w14:textId="77777777">
      <w:pPr>
        <w:pStyle w:val="Default"/>
        <w:spacing w:line="276" w:lineRule="auto"/>
        <w:rPr>
          <w:i/>
          <w:iCs/>
          <w:sz w:val="18"/>
          <w:szCs w:val="18"/>
        </w:rPr>
      </w:pPr>
    </w:p>
    <w:p w:rsidRPr="00AC67F8" w:rsidR="003F63E7" w:rsidP="00AC67F8" w:rsidRDefault="003F63E7" w14:paraId="324F9E2E" w14:textId="2E78647A">
      <w:pPr>
        <w:pStyle w:val="Default"/>
        <w:spacing w:line="276" w:lineRule="auto"/>
        <w:rPr>
          <w:sz w:val="18"/>
          <w:szCs w:val="18"/>
        </w:rPr>
      </w:pPr>
      <w:r w:rsidRPr="00AC67F8">
        <w:rPr>
          <w:i/>
          <w:iCs/>
          <w:sz w:val="18"/>
          <w:szCs w:val="18"/>
        </w:rPr>
        <w:t>Tabel Uitsplitsing beoordeelde ouders (stand 31 december 2024)</w:t>
      </w:r>
    </w:p>
    <w:tbl>
      <w:tblPr>
        <w:tblStyle w:val="Tabelraster1"/>
        <w:tblpPr w:leftFromText="141" w:rightFromText="141" w:vertAnchor="text" w:horzAnchor="margin" w:tblpY="283"/>
        <w:tblW w:w="8926" w:type="dxa"/>
        <w:tblInd w:w="0" w:type="dxa"/>
        <w:tblLayout w:type="fixed"/>
        <w:tblLook w:val="04A0" w:firstRow="1" w:lastRow="0" w:firstColumn="1" w:lastColumn="0" w:noHBand="0" w:noVBand="1"/>
      </w:tblPr>
      <w:tblGrid>
        <w:gridCol w:w="5382"/>
        <w:gridCol w:w="1843"/>
        <w:gridCol w:w="1701"/>
      </w:tblGrid>
      <w:tr w:rsidRPr="00AC67F8" w:rsidR="003F63E7" w:rsidTr="00FB62F8" w14:paraId="25400CF1" w14:textId="77777777">
        <w:tc>
          <w:tcPr>
            <w:tcW w:w="5382" w:type="dxa"/>
            <w:tcBorders>
              <w:top w:val="single" w:color="auto" w:sz="4" w:space="0"/>
              <w:left w:val="single" w:color="auto" w:sz="4" w:space="0"/>
              <w:bottom w:val="single" w:color="auto" w:sz="4" w:space="0"/>
              <w:right w:val="single" w:color="auto" w:sz="4" w:space="0"/>
            </w:tcBorders>
            <w:vAlign w:val="center"/>
          </w:tcPr>
          <w:p w:rsidRPr="00AC67F8" w:rsidR="003F63E7" w:rsidP="00AC67F8" w:rsidRDefault="003F63E7" w14:paraId="3374199D" w14:textId="77777777">
            <w:pPr>
              <w:spacing w:line="276" w:lineRule="auto"/>
              <w:ind w:left="567"/>
              <w:rPr>
                <w:sz w:val="16"/>
                <w:szCs w:val="16"/>
                <w:lang w:val="nl-NL"/>
              </w:rPr>
            </w:pPr>
          </w:p>
          <w:p w:rsidRPr="00AC67F8" w:rsidR="003F63E7" w:rsidP="00AC67F8" w:rsidRDefault="003F63E7" w14:paraId="080759C8" w14:textId="77777777">
            <w:pPr>
              <w:spacing w:line="276" w:lineRule="auto"/>
              <w:ind w:left="567"/>
              <w:rPr>
                <w:sz w:val="16"/>
                <w:szCs w:val="16"/>
                <w:lang w:val="nl-NL"/>
              </w:rPr>
            </w:pPr>
          </w:p>
        </w:tc>
        <w:tc>
          <w:tcPr>
            <w:tcW w:w="1843" w:type="dxa"/>
            <w:tcBorders>
              <w:top w:val="single" w:color="auto" w:sz="4" w:space="0"/>
              <w:left w:val="single" w:color="auto" w:sz="4" w:space="0"/>
              <w:bottom w:val="single" w:color="auto" w:sz="4" w:space="0"/>
              <w:right w:val="single" w:color="auto" w:sz="4" w:space="0"/>
            </w:tcBorders>
          </w:tcPr>
          <w:p w:rsidRPr="00AC67F8" w:rsidR="00AC1C86" w:rsidP="00AC67F8" w:rsidRDefault="003F63E7" w14:paraId="294347BF" w14:textId="77777777">
            <w:pPr>
              <w:spacing w:line="276" w:lineRule="auto"/>
              <w:ind w:left="-145" w:firstLine="42"/>
              <w:jc w:val="center"/>
              <w:rPr>
                <w:b/>
                <w:sz w:val="16"/>
                <w:szCs w:val="16"/>
                <w:lang w:val="nl-NL"/>
              </w:rPr>
            </w:pPr>
            <w:r w:rsidRPr="00AC67F8">
              <w:rPr>
                <w:b/>
                <w:sz w:val="16"/>
                <w:szCs w:val="16"/>
                <w:lang w:val="nl-NL"/>
              </w:rPr>
              <w:t xml:space="preserve">Stand per </w:t>
            </w:r>
          </w:p>
          <w:p w:rsidRPr="00AC67F8" w:rsidR="003F63E7" w:rsidP="00AC67F8" w:rsidRDefault="003F63E7" w14:paraId="1D0BF48C" w14:textId="7E79FF47">
            <w:pPr>
              <w:spacing w:line="276" w:lineRule="auto"/>
              <w:ind w:left="-145" w:firstLine="42"/>
              <w:jc w:val="center"/>
              <w:rPr>
                <w:b/>
                <w:sz w:val="16"/>
                <w:szCs w:val="16"/>
                <w:lang w:val="nl-NL"/>
              </w:rPr>
            </w:pPr>
            <w:r w:rsidRPr="00AC67F8">
              <w:rPr>
                <w:b/>
                <w:sz w:val="16"/>
                <w:szCs w:val="16"/>
                <w:lang w:val="nl-NL"/>
              </w:rPr>
              <w:t>31 dec 2024</w:t>
            </w:r>
          </w:p>
        </w:tc>
        <w:tc>
          <w:tcPr>
            <w:tcW w:w="1701" w:type="dxa"/>
            <w:tcBorders>
              <w:top w:val="single" w:color="auto" w:sz="4" w:space="0"/>
              <w:left w:val="single" w:color="auto" w:sz="4" w:space="0"/>
              <w:bottom w:val="single" w:color="auto" w:sz="4" w:space="0"/>
              <w:right w:val="single" w:color="auto" w:sz="4" w:space="0"/>
            </w:tcBorders>
            <w:vAlign w:val="center"/>
          </w:tcPr>
          <w:p w:rsidRPr="00AC67F8" w:rsidR="003F63E7" w:rsidP="00AC67F8" w:rsidRDefault="003F63E7" w14:paraId="6EB15CBF" w14:textId="3B1973CD">
            <w:pPr>
              <w:spacing w:line="276" w:lineRule="auto"/>
              <w:ind w:left="-145" w:firstLine="42"/>
              <w:jc w:val="center"/>
              <w:rPr>
                <w:b/>
                <w:sz w:val="16"/>
                <w:szCs w:val="16"/>
                <w:lang w:val="nl-NL"/>
              </w:rPr>
            </w:pPr>
            <w:r w:rsidRPr="00AC67F8">
              <w:rPr>
                <w:b/>
                <w:sz w:val="16"/>
                <w:szCs w:val="16"/>
                <w:lang w:val="nl-NL"/>
              </w:rPr>
              <w:t xml:space="preserve"> Realisatie 2024 </w:t>
            </w:r>
          </w:p>
        </w:tc>
      </w:tr>
      <w:tr w:rsidRPr="00AC67F8" w:rsidR="003F63E7" w:rsidTr="00AC1C86" w14:paraId="6873A290" w14:textId="77777777">
        <w:tc>
          <w:tcPr>
            <w:tcW w:w="5382"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374B7356" w14:textId="4DB52775">
            <w:pPr>
              <w:spacing w:line="276" w:lineRule="auto"/>
              <w:rPr>
                <w:b/>
                <w:sz w:val="16"/>
                <w:szCs w:val="16"/>
                <w:lang w:val="nl-NL"/>
              </w:rPr>
            </w:pPr>
            <w:r w:rsidRPr="00AC67F8">
              <w:rPr>
                <w:b/>
                <w:sz w:val="16"/>
                <w:szCs w:val="16"/>
                <w:lang w:val="nl-NL"/>
              </w:rPr>
              <w:t>Totaal aantal afgeronde beoordelingen</w:t>
            </w:r>
          </w:p>
          <w:p w:rsidRPr="00AC67F8" w:rsidR="003F63E7" w:rsidP="00AC67F8" w:rsidRDefault="003F63E7" w14:paraId="64947B17" w14:textId="77777777">
            <w:pPr>
              <w:spacing w:line="276" w:lineRule="auto"/>
              <w:ind w:left="34"/>
              <w:rPr>
                <w:b/>
                <w:bCs/>
                <w:sz w:val="16"/>
                <w:szCs w:val="16"/>
                <w:lang w:val="nl-NL"/>
              </w:rPr>
            </w:pPr>
          </w:p>
        </w:tc>
        <w:tc>
          <w:tcPr>
            <w:tcW w:w="1843"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379D1F7C" w14:textId="77777777">
            <w:pPr>
              <w:spacing w:line="276" w:lineRule="auto"/>
              <w:jc w:val="center"/>
              <w:rPr>
                <w:sz w:val="16"/>
                <w:szCs w:val="16"/>
                <w:lang w:val="nl-NL"/>
              </w:rPr>
            </w:pPr>
            <w:r w:rsidRPr="00EE5DBF">
              <w:rPr>
                <w:sz w:val="16"/>
                <w:szCs w:val="16"/>
                <w:lang w:val="nl-NL"/>
              </w:rPr>
              <w:t>57.479</w:t>
            </w:r>
          </w:p>
        </w:tc>
        <w:tc>
          <w:tcPr>
            <w:tcW w:w="1701"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21CD9FAE" w14:textId="77777777">
            <w:pPr>
              <w:spacing w:line="276" w:lineRule="auto"/>
              <w:ind w:left="-145"/>
              <w:jc w:val="center"/>
              <w:rPr>
                <w:sz w:val="16"/>
                <w:szCs w:val="16"/>
                <w:lang w:val="nl-NL"/>
              </w:rPr>
            </w:pPr>
            <w:r w:rsidRPr="00EE5DBF">
              <w:rPr>
                <w:sz w:val="16"/>
                <w:szCs w:val="16"/>
                <w:lang w:val="nl-NL"/>
              </w:rPr>
              <w:t>22.568</w:t>
            </w:r>
          </w:p>
        </w:tc>
      </w:tr>
      <w:tr w:rsidRPr="00AC67F8" w:rsidR="003F63E7" w:rsidTr="00AC1C86" w14:paraId="09A4D5E5" w14:textId="77777777">
        <w:tc>
          <w:tcPr>
            <w:tcW w:w="5382"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37304BAD" w14:textId="77777777">
            <w:pPr>
              <w:spacing w:line="276" w:lineRule="auto"/>
              <w:ind w:firstLine="34"/>
              <w:rPr>
                <w:sz w:val="16"/>
                <w:szCs w:val="16"/>
                <w:lang w:val="nl-NL"/>
              </w:rPr>
            </w:pPr>
            <w:r w:rsidRPr="00AC67F8">
              <w:rPr>
                <w:sz w:val="16"/>
                <w:szCs w:val="16"/>
                <w:lang w:val="nl-NL"/>
              </w:rPr>
              <w:t>Waarvan:</w:t>
            </w:r>
            <w:r w:rsidRPr="00AC67F8">
              <w:rPr>
                <w:sz w:val="16"/>
                <w:szCs w:val="16"/>
                <w:lang w:val="nl-NL"/>
              </w:rPr>
              <w:br/>
              <w:t>1. Integrale beoordeling</w:t>
            </w:r>
          </w:p>
        </w:tc>
        <w:tc>
          <w:tcPr>
            <w:tcW w:w="1843"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52D3EBC3" w14:textId="77777777">
            <w:pPr>
              <w:spacing w:line="276" w:lineRule="auto"/>
              <w:jc w:val="center"/>
              <w:rPr>
                <w:sz w:val="16"/>
                <w:szCs w:val="16"/>
                <w:lang w:val="nl-NL"/>
              </w:rPr>
            </w:pPr>
            <w:r w:rsidRPr="00EE5DBF">
              <w:rPr>
                <w:sz w:val="16"/>
                <w:szCs w:val="16"/>
                <w:lang w:val="nl-NL"/>
              </w:rPr>
              <w:t>48.900</w:t>
            </w:r>
          </w:p>
        </w:tc>
        <w:tc>
          <w:tcPr>
            <w:tcW w:w="1701"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27086F5C" w14:textId="77777777">
            <w:pPr>
              <w:spacing w:line="276" w:lineRule="auto"/>
              <w:jc w:val="center"/>
              <w:rPr>
                <w:sz w:val="16"/>
                <w:szCs w:val="16"/>
                <w:lang w:val="nl-NL"/>
              </w:rPr>
            </w:pPr>
            <w:r w:rsidRPr="00EE5DBF">
              <w:rPr>
                <w:sz w:val="16"/>
                <w:szCs w:val="16"/>
                <w:bdr w:val="none" w:color="auto" w:sz="0" w:space="0" w:frame="1"/>
              </w:rPr>
              <w:t>21.682</w:t>
            </w:r>
          </w:p>
        </w:tc>
      </w:tr>
      <w:tr w:rsidRPr="00AC67F8" w:rsidR="003F63E7" w:rsidTr="00AC1C86" w14:paraId="618AE0FD" w14:textId="77777777">
        <w:tc>
          <w:tcPr>
            <w:tcW w:w="5382"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13AE71E2" w14:textId="77777777">
            <w:pPr>
              <w:spacing w:line="276" w:lineRule="auto"/>
              <w:ind w:firstLine="34"/>
              <w:rPr>
                <w:sz w:val="16"/>
                <w:szCs w:val="16"/>
                <w:lang w:val="nl-NL"/>
              </w:rPr>
            </w:pPr>
            <w:r w:rsidRPr="00AC67F8">
              <w:rPr>
                <w:sz w:val="16"/>
                <w:szCs w:val="16"/>
                <w:lang w:val="nl-NL"/>
              </w:rPr>
              <w:t>Waarvan:</w:t>
            </w:r>
            <w:r w:rsidRPr="00AC67F8">
              <w:rPr>
                <w:sz w:val="16"/>
                <w:szCs w:val="16"/>
                <w:lang w:val="nl-NL"/>
              </w:rPr>
              <w:br/>
              <w:t>2. Ouders/aanvragers die zelf afzien van integrale beoordeling</w:t>
            </w:r>
          </w:p>
        </w:tc>
        <w:tc>
          <w:tcPr>
            <w:tcW w:w="1843"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2653ADB7" w14:textId="77777777">
            <w:pPr>
              <w:spacing w:line="276" w:lineRule="auto"/>
              <w:ind w:left="-145"/>
              <w:jc w:val="center"/>
              <w:rPr>
                <w:sz w:val="16"/>
                <w:szCs w:val="16"/>
                <w:lang w:val="nl-NL"/>
              </w:rPr>
            </w:pPr>
            <w:r w:rsidRPr="00EE5DBF">
              <w:rPr>
                <w:sz w:val="16"/>
                <w:szCs w:val="16"/>
                <w:lang w:val="nl-NL"/>
              </w:rPr>
              <w:t>8.579</w:t>
            </w:r>
          </w:p>
        </w:tc>
        <w:tc>
          <w:tcPr>
            <w:tcW w:w="1701"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733C0B50" w14:textId="77777777">
            <w:pPr>
              <w:spacing w:line="276" w:lineRule="auto"/>
              <w:ind w:left="-145"/>
              <w:jc w:val="center"/>
              <w:rPr>
                <w:sz w:val="16"/>
                <w:szCs w:val="16"/>
                <w:lang w:val="nl-NL"/>
              </w:rPr>
            </w:pPr>
            <w:r w:rsidRPr="00EE5DBF">
              <w:rPr>
                <w:sz w:val="16"/>
                <w:szCs w:val="16"/>
                <w:bdr w:val="none" w:color="auto" w:sz="0" w:space="0" w:frame="1"/>
              </w:rPr>
              <w:t>886</w:t>
            </w:r>
          </w:p>
        </w:tc>
      </w:tr>
      <w:tr w:rsidRPr="00AC67F8" w:rsidR="003F63E7" w:rsidTr="00AC1C86" w14:paraId="4F65B41A" w14:textId="77777777">
        <w:tc>
          <w:tcPr>
            <w:tcW w:w="5382"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27E63D87" w14:textId="77777777">
            <w:pPr>
              <w:spacing w:line="276" w:lineRule="auto"/>
              <w:ind w:left="32" w:firstLine="2"/>
              <w:rPr>
                <w:sz w:val="16"/>
                <w:szCs w:val="16"/>
                <w:lang w:val="nl-NL"/>
              </w:rPr>
            </w:pPr>
            <w:r w:rsidRPr="00AC67F8">
              <w:rPr>
                <w:sz w:val="16"/>
                <w:szCs w:val="16"/>
                <w:lang w:val="nl-NL"/>
              </w:rPr>
              <w:t xml:space="preserve">2A. Ouder ziet na toewijzing </w:t>
            </w:r>
            <w:r w:rsidRPr="00AC67F8">
              <w:rPr>
                <w:w w:val="90"/>
                <w:sz w:val="16"/>
                <w:szCs w:val="16"/>
                <w:lang w:val="nl-NL"/>
              </w:rPr>
              <w:t>€30.000 af van integrale beoordeling</w:t>
            </w:r>
          </w:p>
        </w:tc>
        <w:tc>
          <w:tcPr>
            <w:tcW w:w="1843"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46D321EF" w14:textId="77777777">
            <w:pPr>
              <w:spacing w:line="276" w:lineRule="auto"/>
              <w:ind w:left="-145"/>
              <w:jc w:val="center"/>
              <w:rPr>
                <w:sz w:val="16"/>
                <w:szCs w:val="16"/>
                <w:lang w:val="nl-NL"/>
              </w:rPr>
            </w:pPr>
            <w:r w:rsidRPr="00EE5DBF">
              <w:rPr>
                <w:sz w:val="16"/>
                <w:szCs w:val="16"/>
                <w:lang w:val="nl-NL"/>
              </w:rPr>
              <w:t>3.322</w:t>
            </w:r>
          </w:p>
        </w:tc>
        <w:tc>
          <w:tcPr>
            <w:tcW w:w="1701"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2CC9A903" w14:textId="77777777">
            <w:pPr>
              <w:spacing w:line="276" w:lineRule="auto"/>
              <w:ind w:left="-145"/>
              <w:jc w:val="center"/>
              <w:rPr>
                <w:sz w:val="16"/>
                <w:szCs w:val="16"/>
                <w:lang w:val="nl-NL"/>
              </w:rPr>
            </w:pPr>
            <w:r w:rsidRPr="00EE5DBF">
              <w:rPr>
                <w:sz w:val="16"/>
                <w:szCs w:val="16"/>
                <w:lang w:val="nl-NL"/>
              </w:rPr>
              <w:t>311</w:t>
            </w:r>
          </w:p>
        </w:tc>
      </w:tr>
      <w:tr w:rsidRPr="00AC67F8" w:rsidR="003F63E7" w:rsidTr="00AC1C86" w14:paraId="21E9B9B5" w14:textId="77777777">
        <w:tc>
          <w:tcPr>
            <w:tcW w:w="5382"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0BBB2563" w14:textId="77777777">
            <w:pPr>
              <w:spacing w:line="276" w:lineRule="auto"/>
              <w:ind w:left="32" w:hanging="32"/>
              <w:rPr>
                <w:sz w:val="16"/>
                <w:szCs w:val="16"/>
                <w:lang w:val="nl-NL"/>
              </w:rPr>
            </w:pPr>
            <w:r w:rsidRPr="00AC67F8">
              <w:rPr>
                <w:sz w:val="16"/>
                <w:szCs w:val="16"/>
                <w:lang w:val="nl-NL"/>
              </w:rPr>
              <w:t>2B. Ouder/aanvrager ziet na afwijzing bij eerste toets af van integrale beoordeling</w:t>
            </w:r>
          </w:p>
        </w:tc>
        <w:tc>
          <w:tcPr>
            <w:tcW w:w="1843"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2595F592" w14:textId="77777777">
            <w:pPr>
              <w:spacing w:line="276" w:lineRule="auto"/>
              <w:ind w:left="-145"/>
              <w:jc w:val="center"/>
              <w:rPr>
                <w:sz w:val="16"/>
                <w:szCs w:val="16"/>
                <w:lang w:val="nl-NL"/>
              </w:rPr>
            </w:pPr>
            <w:r w:rsidRPr="00EE5DBF">
              <w:rPr>
                <w:sz w:val="16"/>
                <w:szCs w:val="16"/>
                <w:lang w:val="nl-NL"/>
              </w:rPr>
              <w:t>4.819</w:t>
            </w:r>
          </w:p>
        </w:tc>
        <w:tc>
          <w:tcPr>
            <w:tcW w:w="1701"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04FABB22" w14:textId="77777777">
            <w:pPr>
              <w:spacing w:line="276" w:lineRule="auto"/>
              <w:ind w:left="-145"/>
              <w:jc w:val="center"/>
              <w:rPr>
                <w:sz w:val="16"/>
                <w:szCs w:val="16"/>
                <w:lang w:val="nl-NL"/>
              </w:rPr>
            </w:pPr>
            <w:r w:rsidRPr="00EE5DBF">
              <w:rPr>
                <w:sz w:val="16"/>
                <w:szCs w:val="16"/>
                <w:lang w:val="nl-NL"/>
              </w:rPr>
              <w:t>536</w:t>
            </w:r>
          </w:p>
        </w:tc>
      </w:tr>
      <w:tr w:rsidRPr="00AC67F8" w:rsidR="003F63E7" w:rsidTr="00AC1C86" w14:paraId="1B64833E" w14:textId="77777777">
        <w:tc>
          <w:tcPr>
            <w:tcW w:w="5382" w:type="dxa"/>
            <w:tcBorders>
              <w:top w:val="single" w:color="auto" w:sz="4" w:space="0"/>
              <w:left w:val="single" w:color="auto" w:sz="4" w:space="0"/>
              <w:bottom w:val="single" w:color="auto" w:sz="4" w:space="0"/>
              <w:right w:val="single" w:color="auto" w:sz="4" w:space="0"/>
            </w:tcBorders>
            <w:vAlign w:val="center"/>
            <w:hideMark/>
          </w:tcPr>
          <w:p w:rsidRPr="00AC67F8" w:rsidR="003F63E7" w:rsidP="00AC67F8" w:rsidRDefault="003F63E7" w14:paraId="1E860AA1" w14:textId="77777777">
            <w:pPr>
              <w:spacing w:line="276" w:lineRule="auto"/>
              <w:ind w:left="32" w:hanging="32"/>
              <w:rPr>
                <w:sz w:val="16"/>
                <w:szCs w:val="16"/>
                <w:lang w:val="nl-NL"/>
              </w:rPr>
            </w:pPr>
            <w:r w:rsidRPr="00AC67F8">
              <w:rPr>
                <w:sz w:val="16"/>
                <w:szCs w:val="16"/>
                <w:lang w:val="nl-NL"/>
              </w:rPr>
              <w:t>2C. Overige aanvragers die afzien van beoordeling</w:t>
            </w:r>
          </w:p>
        </w:tc>
        <w:tc>
          <w:tcPr>
            <w:tcW w:w="1843"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17528CF8" w14:textId="77777777">
            <w:pPr>
              <w:spacing w:line="276" w:lineRule="auto"/>
              <w:ind w:left="-145"/>
              <w:jc w:val="center"/>
              <w:rPr>
                <w:sz w:val="16"/>
                <w:szCs w:val="16"/>
                <w:lang w:val="nl-NL"/>
              </w:rPr>
            </w:pPr>
            <w:r w:rsidRPr="00EE5DBF">
              <w:rPr>
                <w:sz w:val="16"/>
                <w:szCs w:val="16"/>
                <w:lang w:val="nl-NL"/>
              </w:rPr>
              <w:t>438</w:t>
            </w:r>
          </w:p>
        </w:tc>
        <w:tc>
          <w:tcPr>
            <w:tcW w:w="1701" w:type="dxa"/>
            <w:tcBorders>
              <w:top w:val="single" w:color="auto" w:sz="4" w:space="0"/>
              <w:left w:val="single" w:color="auto" w:sz="4" w:space="0"/>
              <w:bottom w:val="single" w:color="auto" w:sz="4" w:space="0"/>
              <w:right w:val="single" w:color="auto" w:sz="4" w:space="0"/>
            </w:tcBorders>
            <w:vAlign w:val="center"/>
          </w:tcPr>
          <w:p w:rsidRPr="00EE5DBF" w:rsidR="003F63E7" w:rsidP="00AC67F8" w:rsidRDefault="003F63E7" w14:paraId="54F6CEB3" w14:textId="77777777">
            <w:pPr>
              <w:spacing w:line="276" w:lineRule="auto"/>
              <w:ind w:left="-145"/>
              <w:jc w:val="center"/>
              <w:rPr>
                <w:sz w:val="16"/>
                <w:szCs w:val="16"/>
                <w:lang w:val="nl-NL"/>
              </w:rPr>
            </w:pPr>
            <w:r w:rsidRPr="00EE5DBF">
              <w:rPr>
                <w:sz w:val="16"/>
                <w:szCs w:val="16"/>
                <w:lang w:val="nl-NL"/>
              </w:rPr>
              <w:t>39</w:t>
            </w:r>
          </w:p>
        </w:tc>
      </w:tr>
    </w:tbl>
    <w:p w:rsidRPr="00AC67F8" w:rsidR="00AC1C86" w:rsidP="00AC67F8" w:rsidRDefault="003F63E7" w14:paraId="74B3756E" w14:textId="1FB5A752">
      <w:pPr>
        <w:pStyle w:val="Default"/>
        <w:spacing w:line="276" w:lineRule="auto"/>
        <w:rPr>
          <w:sz w:val="18"/>
          <w:szCs w:val="18"/>
        </w:rPr>
      </w:pPr>
      <w:r w:rsidRPr="00AC67F8">
        <w:rPr>
          <w:i/>
          <w:iCs/>
          <w:sz w:val="18"/>
          <w:szCs w:val="18"/>
        </w:rPr>
        <w:t xml:space="preserve">Erkend gedupeerde ouders </w:t>
      </w:r>
      <w:r w:rsidRPr="00AC67F8">
        <w:rPr>
          <w:i/>
          <w:iCs/>
          <w:sz w:val="18"/>
          <w:szCs w:val="18"/>
        </w:rPr>
        <w:br/>
      </w:r>
    </w:p>
    <w:p w:rsidRPr="00AC67F8" w:rsidR="003F63E7" w:rsidP="00AC67F8" w:rsidRDefault="003F63E7" w14:paraId="7A0BAFAC" w14:textId="4FEDAFB2">
      <w:pPr>
        <w:pStyle w:val="Default"/>
        <w:spacing w:line="276" w:lineRule="auto"/>
        <w:rPr>
          <w:sz w:val="18"/>
          <w:szCs w:val="18"/>
        </w:rPr>
      </w:pPr>
      <w:bookmarkStart w:name="_Hlk188367815" w:id="11"/>
      <w:r w:rsidRPr="00AC67F8">
        <w:rPr>
          <w:sz w:val="18"/>
          <w:szCs w:val="18"/>
        </w:rPr>
        <w:t xml:space="preserve">Tot en met eind december 2024 is voor ruim 40.300 ouders in de eerste toets of in de integrale beoordeling vastgesteld dat zij gedupeerde zijn. </w:t>
      </w:r>
      <w:bookmarkEnd w:id="11"/>
      <w:r w:rsidRPr="00AC67F8">
        <w:rPr>
          <w:sz w:val="18"/>
          <w:szCs w:val="18"/>
        </w:rPr>
        <w:t xml:space="preserve">UHT heeft voor </w:t>
      </w:r>
      <w:r w:rsidR="005B1BB5">
        <w:rPr>
          <w:sz w:val="18"/>
          <w:szCs w:val="18"/>
        </w:rPr>
        <w:t xml:space="preserve">veruit </w:t>
      </w:r>
      <w:r w:rsidRPr="00AC67F8">
        <w:rPr>
          <w:sz w:val="18"/>
          <w:szCs w:val="18"/>
        </w:rPr>
        <w:t xml:space="preserve">het grootste deel van de nu bekende gedupeerde ouders een integrale beoordeling gedaan: </w:t>
      </w:r>
      <w:bookmarkStart w:name="_Hlk188367882" w:id="12"/>
      <w:r w:rsidRPr="00AC67F8">
        <w:rPr>
          <w:sz w:val="18"/>
          <w:szCs w:val="18"/>
        </w:rPr>
        <w:t>92% heeft een vooraankondiging of een definitieve beschikking van de integrale beoordeling ontvangen of zich voor deze beoordeling afgemeld.</w:t>
      </w:r>
      <w:bookmarkEnd w:id="12"/>
      <w:r w:rsidRPr="00AC67F8">
        <w:rPr>
          <w:sz w:val="18"/>
          <w:szCs w:val="18"/>
        </w:rPr>
        <w:t xml:space="preserve"> </w:t>
      </w:r>
      <w:bookmarkStart w:name="_Hlk188367847" w:id="13"/>
      <w:r w:rsidRPr="00AC67F8">
        <w:rPr>
          <w:sz w:val="18"/>
          <w:szCs w:val="18"/>
        </w:rPr>
        <w:t xml:space="preserve">Gemiddeld is aan deze ouders in de eerste toets en integrale beoordeling circa € 40.700 toegekend. </w:t>
      </w:r>
      <w:bookmarkEnd w:id="13"/>
    </w:p>
    <w:p w:rsidRPr="00AC67F8" w:rsidR="00126253" w:rsidP="00AC67F8" w:rsidRDefault="00126253" w14:paraId="6235367E" w14:textId="77777777">
      <w:pPr>
        <w:pStyle w:val="Default"/>
        <w:spacing w:line="276" w:lineRule="auto"/>
        <w:rPr>
          <w:sz w:val="18"/>
          <w:szCs w:val="18"/>
        </w:rPr>
      </w:pPr>
    </w:p>
    <w:p w:rsidRPr="00AC67F8" w:rsidR="003F63E7" w:rsidP="00AC67F8" w:rsidRDefault="003F63E7" w14:paraId="2D5F44A2" w14:textId="77777777">
      <w:pPr>
        <w:pStyle w:val="Default"/>
        <w:spacing w:line="276" w:lineRule="auto"/>
        <w:rPr>
          <w:sz w:val="18"/>
          <w:szCs w:val="18"/>
        </w:rPr>
      </w:pPr>
    </w:p>
    <w:tbl>
      <w:tblPr>
        <w:tblStyle w:val="Tabelraster"/>
        <w:tblW w:w="0" w:type="auto"/>
        <w:tblLook w:val="04A0" w:firstRow="1" w:lastRow="0" w:firstColumn="1" w:lastColumn="0" w:noHBand="0" w:noVBand="1"/>
      </w:tblPr>
      <w:tblGrid>
        <w:gridCol w:w="4463"/>
        <w:gridCol w:w="4463"/>
      </w:tblGrid>
      <w:tr w:rsidRPr="00AC67F8" w:rsidR="00AC1C86" w:rsidTr="00361DF8" w14:paraId="20F446D8" w14:textId="562F3234">
        <w:tc>
          <w:tcPr>
            <w:tcW w:w="4463" w:type="dxa"/>
          </w:tcPr>
          <w:p w:rsidRPr="00FB4AD9" w:rsidR="00AC1C86" w:rsidP="00AC67F8" w:rsidRDefault="00AC1C86" w14:paraId="7DBB1A60" w14:textId="77777777">
            <w:pPr>
              <w:pStyle w:val="Default"/>
              <w:spacing w:line="276" w:lineRule="auto"/>
              <w:rPr>
                <w:b/>
                <w:sz w:val="16"/>
                <w:szCs w:val="16"/>
              </w:rPr>
            </w:pPr>
            <w:r w:rsidRPr="00FB4AD9">
              <w:rPr>
                <w:b/>
                <w:sz w:val="16"/>
                <w:szCs w:val="16"/>
              </w:rPr>
              <w:t xml:space="preserve">Aantal gedupeerde ouders </w:t>
            </w:r>
          </w:p>
          <w:p w:rsidRPr="00FB4AD9" w:rsidR="00AC1C86" w:rsidP="00AC67F8" w:rsidRDefault="00AC1C86" w14:paraId="29F46C87" w14:textId="513F1FFD">
            <w:pPr>
              <w:pStyle w:val="Default"/>
              <w:spacing w:line="276" w:lineRule="auto"/>
              <w:rPr>
                <w:b/>
                <w:sz w:val="16"/>
                <w:szCs w:val="16"/>
              </w:rPr>
            </w:pPr>
            <w:r w:rsidRPr="00FB4AD9">
              <w:rPr>
                <w:b/>
                <w:sz w:val="16"/>
                <w:szCs w:val="16"/>
              </w:rPr>
              <w:t>per 31 dec 2024</w:t>
            </w:r>
          </w:p>
        </w:tc>
        <w:tc>
          <w:tcPr>
            <w:tcW w:w="4463" w:type="dxa"/>
          </w:tcPr>
          <w:p w:rsidRPr="00FB4AD9" w:rsidR="00AC1C86" w:rsidP="00AC67F8" w:rsidRDefault="00AC1C86" w14:paraId="6BA5E4FB" w14:textId="02E85207">
            <w:pPr>
              <w:pStyle w:val="Default"/>
              <w:spacing w:line="276" w:lineRule="auto"/>
              <w:rPr>
                <w:b/>
                <w:sz w:val="16"/>
                <w:szCs w:val="16"/>
              </w:rPr>
            </w:pPr>
            <w:r w:rsidRPr="00FB4AD9">
              <w:rPr>
                <w:b/>
                <w:sz w:val="16"/>
                <w:szCs w:val="16"/>
              </w:rPr>
              <w:t>Bedrag KOT</w:t>
            </w:r>
          </w:p>
        </w:tc>
      </w:tr>
      <w:tr w:rsidRPr="00AC67F8" w:rsidR="00AC1C86" w:rsidTr="00361DF8" w14:paraId="627764D7" w14:textId="75994958">
        <w:tc>
          <w:tcPr>
            <w:tcW w:w="4463" w:type="dxa"/>
            <w:vAlign w:val="center"/>
          </w:tcPr>
          <w:p w:rsidRPr="00FB4AD9" w:rsidR="00AC1C86" w:rsidP="00AC67F8" w:rsidRDefault="00AC1C86" w14:paraId="1F217AF9" w14:textId="77777777">
            <w:pPr>
              <w:pStyle w:val="Default"/>
              <w:spacing w:line="276" w:lineRule="auto"/>
              <w:rPr>
                <w:sz w:val="16"/>
                <w:szCs w:val="16"/>
              </w:rPr>
            </w:pPr>
            <w:r w:rsidRPr="00FB4AD9">
              <w:rPr>
                <w:sz w:val="16"/>
                <w:szCs w:val="16"/>
              </w:rPr>
              <w:t>22.478</w:t>
            </w:r>
          </w:p>
        </w:tc>
        <w:tc>
          <w:tcPr>
            <w:tcW w:w="4463" w:type="dxa"/>
            <w:vAlign w:val="center"/>
          </w:tcPr>
          <w:p w:rsidRPr="00FB4AD9" w:rsidR="00AC1C86" w:rsidP="00AC67F8" w:rsidRDefault="00AC1C86" w14:paraId="149F98DA" w14:textId="720E1B83">
            <w:pPr>
              <w:pStyle w:val="Default"/>
              <w:spacing w:line="276" w:lineRule="auto"/>
              <w:rPr>
                <w:sz w:val="16"/>
                <w:szCs w:val="16"/>
              </w:rPr>
            </w:pPr>
            <w:r w:rsidRPr="00FB4AD9">
              <w:rPr>
                <w:sz w:val="16"/>
                <w:szCs w:val="16"/>
              </w:rPr>
              <w:t>t/m € 30.000</w:t>
            </w:r>
          </w:p>
        </w:tc>
      </w:tr>
      <w:tr w:rsidRPr="00AC67F8" w:rsidR="00AC1C86" w:rsidTr="00361DF8" w14:paraId="15F3F99F" w14:textId="75B222B4">
        <w:tc>
          <w:tcPr>
            <w:tcW w:w="4463" w:type="dxa"/>
            <w:vAlign w:val="center"/>
          </w:tcPr>
          <w:p w:rsidRPr="00FB4AD9" w:rsidR="00AC1C86" w:rsidP="00AC67F8" w:rsidRDefault="00AC1C86" w14:paraId="4105C8C5" w14:textId="0DEFE38B">
            <w:pPr>
              <w:pStyle w:val="Default"/>
              <w:spacing w:line="276" w:lineRule="auto"/>
              <w:rPr>
                <w:sz w:val="16"/>
                <w:szCs w:val="16"/>
              </w:rPr>
            </w:pPr>
            <w:r w:rsidRPr="00FB4AD9">
              <w:rPr>
                <w:sz w:val="16"/>
                <w:szCs w:val="16"/>
              </w:rPr>
              <w:t>9.972</w:t>
            </w:r>
          </w:p>
        </w:tc>
        <w:tc>
          <w:tcPr>
            <w:tcW w:w="4463" w:type="dxa"/>
            <w:vAlign w:val="center"/>
          </w:tcPr>
          <w:p w:rsidRPr="00FB4AD9" w:rsidR="00AC1C86" w:rsidP="00AC67F8" w:rsidRDefault="00AC1C86" w14:paraId="4DEA3A57" w14:textId="47B757BF">
            <w:pPr>
              <w:pStyle w:val="Default"/>
              <w:spacing w:line="276" w:lineRule="auto"/>
              <w:rPr>
                <w:sz w:val="16"/>
                <w:szCs w:val="16"/>
              </w:rPr>
            </w:pPr>
            <w:r w:rsidRPr="00FB4AD9">
              <w:rPr>
                <w:sz w:val="16"/>
                <w:szCs w:val="16"/>
              </w:rPr>
              <w:t>€ 30.001 t/m € 60.000</w:t>
            </w:r>
          </w:p>
        </w:tc>
      </w:tr>
      <w:tr w:rsidRPr="00AC67F8" w:rsidR="00AC1C86" w:rsidTr="00361DF8" w14:paraId="0598FB54" w14:textId="786EDD04">
        <w:tc>
          <w:tcPr>
            <w:tcW w:w="4463" w:type="dxa"/>
            <w:vAlign w:val="center"/>
          </w:tcPr>
          <w:p w:rsidRPr="00FB4AD9" w:rsidR="00AC1C86" w:rsidP="00AC67F8" w:rsidRDefault="00AC1C86" w14:paraId="07E209A7" w14:textId="46F8F8FA">
            <w:pPr>
              <w:pStyle w:val="Default"/>
              <w:spacing w:line="276" w:lineRule="auto"/>
              <w:rPr>
                <w:sz w:val="16"/>
                <w:szCs w:val="16"/>
              </w:rPr>
            </w:pPr>
            <w:r w:rsidRPr="00FB4AD9">
              <w:rPr>
                <w:sz w:val="16"/>
                <w:szCs w:val="16"/>
              </w:rPr>
              <w:t>3.117</w:t>
            </w:r>
          </w:p>
        </w:tc>
        <w:tc>
          <w:tcPr>
            <w:tcW w:w="4463" w:type="dxa"/>
            <w:vAlign w:val="center"/>
          </w:tcPr>
          <w:p w:rsidRPr="00FB4AD9" w:rsidR="00AC1C86" w:rsidP="00AC67F8" w:rsidRDefault="00AC1C86" w14:paraId="5021D2D8" w14:textId="63245A7C">
            <w:pPr>
              <w:pStyle w:val="Default"/>
              <w:spacing w:line="276" w:lineRule="auto"/>
              <w:rPr>
                <w:sz w:val="16"/>
                <w:szCs w:val="16"/>
              </w:rPr>
            </w:pPr>
            <w:r w:rsidRPr="00FB4AD9">
              <w:rPr>
                <w:sz w:val="16"/>
                <w:szCs w:val="16"/>
              </w:rPr>
              <w:t>€ 60.001 t/m € 90.000</w:t>
            </w:r>
          </w:p>
        </w:tc>
      </w:tr>
      <w:tr w:rsidRPr="00AC67F8" w:rsidR="00AC1C86" w:rsidTr="00361DF8" w14:paraId="58CA24FB" w14:textId="587BCE19">
        <w:tc>
          <w:tcPr>
            <w:tcW w:w="4463" w:type="dxa"/>
            <w:vAlign w:val="center"/>
          </w:tcPr>
          <w:p w:rsidRPr="00FB4AD9" w:rsidR="00AC1C86" w:rsidP="00AC67F8" w:rsidRDefault="00AC1C86" w14:paraId="4CE71980" w14:textId="58747279">
            <w:pPr>
              <w:pStyle w:val="Default"/>
              <w:spacing w:line="276" w:lineRule="auto"/>
              <w:rPr>
                <w:sz w:val="16"/>
                <w:szCs w:val="16"/>
              </w:rPr>
            </w:pPr>
            <w:r w:rsidRPr="00FB4AD9">
              <w:rPr>
                <w:sz w:val="16"/>
                <w:szCs w:val="16"/>
              </w:rPr>
              <w:t>1.634</w:t>
            </w:r>
          </w:p>
        </w:tc>
        <w:tc>
          <w:tcPr>
            <w:tcW w:w="4463" w:type="dxa"/>
            <w:vAlign w:val="center"/>
          </w:tcPr>
          <w:p w:rsidRPr="00FB4AD9" w:rsidR="00AC1C86" w:rsidP="00AC67F8" w:rsidRDefault="00AC1C86" w14:paraId="209E6F00" w14:textId="1FB7A7AD">
            <w:pPr>
              <w:pStyle w:val="Default"/>
              <w:spacing w:line="276" w:lineRule="auto"/>
              <w:rPr>
                <w:sz w:val="16"/>
                <w:szCs w:val="16"/>
              </w:rPr>
            </w:pPr>
            <w:r w:rsidRPr="00FB4AD9">
              <w:rPr>
                <w:sz w:val="16"/>
                <w:szCs w:val="16"/>
              </w:rPr>
              <w:t>meer dan € 90.000</w:t>
            </w:r>
          </w:p>
        </w:tc>
      </w:tr>
      <w:tr w:rsidRPr="00AC67F8" w:rsidR="00AC1C86" w:rsidTr="00361DF8" w14:paraId="0C28BAFC" w14:textId="3FBE1690">
        <w:trPr>
          <w:trHeight w:val="609"/>
        </w:trPr>
        <w:tc>
          <w:tcPr>
            <w:tcW w:w="4463" w:type="dxa"/>
            <w:vAlign w:val="center"/>
          </w:tcPr>
          <w:p w:rsidRPr="00FB4AD9" w:rsidR="00AC1C86" w:rsidP="00AC67F8" w:rsidRDefault="00AC1C86" w14:paraId="4B260208" w14:textId="6FB9891E">
            <w:pPr>
              <w:pStyle w:val="Default"/>
              <w:spacing w:line="276" w:lineRule="auto"/>
              <w:rPr>
                <w:sz w:val="16"/>
                <w:szCs w:val="16"/>
              </w:rPr>
            </w:pPr>
            <w:r w:rsidRPr="00FB4AD9">
              <w:rPr>
                <w:sz w:val="16"/>
                <w:szCs w:val="16"/>
              </w:rPr>
              <w:t>Totaal aantal gedupeerde ouders waarvoor IB is gedaan (inclusief afmeldingen)</w:t>
            </w:r>
            <w:r w:rsidRPr="00FB4AD9" w:rsidR="00361DF8">
              <w:rPr>
                <w:sz w:val="16"/>
                <w:szCs w:val="16"/>
              </w:rPr>
              <w:t xml:space="preserve">: </w:t>
            </w:r>
            <w:r w:rsidRPr="00FB4AD9">
              <w:rPr>
                <w:b/>
                <w:sz w:val="16"/>
                <w:szCs w:val="16"/>
              </w:rPr>
              <w:t>37.201</w:t>
            </w:r>
          </w:p>
        </w:tc>
        <w:tc>
          <w:tcPr>
            <w:tcW w:w="4463" w:type="dxa"/>
            <w:vAlign w:val="center"/>
          </w:tcPr>
          <w:p w:rsidRPr="00FB4AD9" w:rsidR="00361DF8" w:rsidP="00AC67F8" w:rsidRDefault="00AC1C86" w14:paraId="3F9A7B4E" w14:textId="77777777">
            <w:pPr>
              <w:pStyle w:val="Default"/>
              <w:spacing w:line="276" w:lineRule="auto"/>
              <w:rPr>
                <w:sz w:val="16"/>
                <w:szCs w:val="16"/>
              </w:rPr>
            </w:pPr>
            <w:r w:rsidRPr="00FB4AD9">
              <w:rPr>
                <w:sz w:val="16"/>
                <w:szCs w:val="16"/>
              </w:rPr>
              <w:t>Gemiddeld bedrag (per gedupeerde ouder)</w:t>
            </w:r>
            <w:r w:rsidRPr="00FB4AD9" w:rsidR="00361DF8">
              <w:rPr>
                <w:sz w:val="16"/>
                <w:szCs w:val="16"/>
              </w:rPr>
              <w:t>:</w:t>
            </w:r>
          </w:p>
          <w:p w:rsidRPr="00FB4AD9" w:rsidR="00AC1C86" w:rsidP="00AC67F8" w:rsidRDefault="00AC1C86" w14:paraId="7A74687A" w14:textId="24792E63">
            <w:pPr>
              <w:pStyle w:val="Default"/>
              <w:spacing w:line="276" w:lineRule="auto"/>
              <w:rPr>
                <w:b/>
                <w:sz w:val="16"/>
                <w:szCs w:val="16"/>
              </w:rPr>
            </w:pPr>
            <w:r w:rsidRPr="00FB4AD9">
              <w:rPr>
                <w:b/>
                <w:sz w:val="16"/>
                <w:szCs w:val="16"/>
              </w:rPr>
              <w:t>€ 40.665</w:t>
            </w:r>
          </w:p>
        </w:tc>
      </w:tr>
    </w:tbl>
    <w:p w:rsidRPr="00AC67F8" w:rsidR="003F63E7" w:rsidP="00AC67F8" w:rsidRDefault="003F63E7" w14:paraId="045154B4" w14:textId="77777777">
      <w:pPr>
        <w:pStyle w:val="Default"/>
        <w:spacing w:line="276" w:lineRule="auto"/>
        <w:rPr>
          <w:sz w:val="18"/>
          <w:szCs w:val="18"/>
        </w:rPr>
      </w:pPr>
    </w:p>
    <w:p w:rsidR="00126253" w:rsidRDefault="00126253" w14:paraId="7399A94D" w14:textId="77777777">
      <w:pPr>
        <w:spacing w:after="160" w:line="259" w:lineRule="auto"/>
        <w:rPr>
          <w:rFonts w:cs="Verdana"/>
          <w:color w:val="000000"/>
          <w:szCs w:val="18"/>
          <w14:ligatures w14:val="standardContextual"/>
        </w:rPr>
      </w:pPr>
      <w:r>
        <w:rPr>
          <w:szCs w:val="18"/>
        </w:rPr>
        <w:br w:type="page"/>
      </w:r>
    </w:p>
    <w:p w:rsidRPr="00EE5DBF" w:rsidR="00C92EE6" w:rsidP="00C92EE6" w:rsidRDefault="005B1BB5" w14:paraId="6D39F28B" w14:textId="18BBB19E">
      <w:pPr>
        <w:pStyle w:val="Default"/>
        <w:spacing w:line="276" w:lineRule="auto"/>
        <w:rPr>
          <w:sz w:val="18"/>
          <w:szCs w:val="18"/>
        </w:rPr>
      </w:pPr>
      <w:r w:rsidRPr="00EE5DBF">
        <w:rPr>
          <w:sz w:val="18"/>
          <w:szCs w:val="18"/>
        </w:rPr>
        <w:t xml:space="preserve">Na een “nog geen gedupeerdheid vastgesteld” bij de eerste toets kan er in de integrale beoordeling een “wel gedupeerd” komen. </w:t>
      </w:r>
      <w:r w:rsidRPr="00EE5DBF" w:rsidR="00C92EE6">
        <w:rPr>
          <w:sz w:val="18"/>
          <w:szCs w:val="18"/>
        </w:rPr>
        <w:t>Tot en met eind 2024 is dit bij circa 11.000 ouders het geval.</w:t>
      </w:r>
      <w:r w:rsidRPr="00EE5DBF" w:rsidR="00EE5DBF">
        <w:rPr>
          <w:sz w:val="18"/>
          <w:szCs w:val="18"/>
        </w:rPr>
        <w:t xml:space="preserve"> </w:t>
      </w:r>
      <w:r w:rsidRPr="00EE5DBF" w:rsidR="00EE5DBF">
        <w:rPr>
          <w:sz w:val="18"/>
          <w:szCs w:val="18"/>
          <w14:ligatures w14:val="none"/>
        </w:rPr>
        <w:t xml:space="preserve">in de integrale beoordeling </w:t>
      </w:r>
      <w:r w:rsidR="00EE5DBF">
        <w:rPr>
          <w:sz w:val="18"/>
          <w:szCs w:val="18"/>
          <w14:ligatures w14:val="none"/>
        </w:rPr>
        <w:t xml:space="preserve">is </w:t>
      </w:r>
      <w:r w:rsidRPr="00EE5DBF" w:rsidR="00EE5DBF">
        <w:rPr>
          <w:sz w:val="18"/>
          <w:szCs w:val="18"/>
          <w14:ligatures w14:val="none"/>
        </w:rPr>
        <w:t>meer tijd en informatie beschikbaar om de situatie te beoordelen en er ook meer ruimte voor de ouder is om zijn verhaal te doen.</w:t>
      </w:r>
    </w:p>
    <w:p w:rsidRPr="00AC67F8" w:rsidR="00654F08" w:rsidP="00C92EE6" w:rsidRDefault="00654F08" w14:paraId="11C45E4F" w14:textId="77777777">
      <w:pPr>
        <w:pStyle w:val="Default"/>
        <w:spacing w:line="276" w:lineRule="auto"/>
        <w:rPr>
          <w:szCs w:val="18"/>
        </w:rPr>
      </w:pPr>
    </w:p>
    <w:p w:rsidRPr="00FB4AD9" w:rsidR="00FB4AD9" w:rsidP="00E13F82" w:rsidRDefault="00FB4AD9" w14:paraId="369FF0D1" w14:textId="5D7647FC">
      <w:pPr>
        <w:pStyle w:val="Default"/>
        <w:spacing w:line="276" w:lineRule="auto"/>
        <w:rPr>
          <w:szCs w:val="18"/>
        </w:rPr>
      </w:pPr>
      <w:r>
        <w:rPr>
          <w:i/>
          <w:iCs/>
          <w:sz w:val="18"/>
          <w:szCs w:val="18"/>
        </w:rPr>
        <w:t>Planning</w:t>
      </w:r>
      <w:r>
        <w:rPr>
          <w:sz w:val="18"/>
          <w:szCs w:val="18"/>
        </w:rPr>
        <w:br/>
        <w:t xml:space="preserve">Er zijn circa 11.800 nog uit te voeren beoordelingen voor aangemelde ouders, waarvan er 7.000 in behandeling zijn. De integrale beoordeling </w:t>
      </w:r>
      <w:r w:rsidR="001714CC">
        <w:rPr>
          <w:sz w:val="18"/>
          <w:szCs w:val="18"/>
        </w:rPr>
        <w:t xml:space="preserve">duurt </w:t>
      </w:r>
      <w:r>
        <w:rPr>
          <w:sz w:val="18"/>
          <w:szCs w:val="18"/>
        </w:rPr>
        <w:t>van start tot afronding zo’n 3-6 maanden. Daarnaast krijgen</w:t>
      </w:r>
      <w:r w:rsidR="001714CC">
        <w:rPr>
          <w:sz w:val="18"/>
          <w:szCs w:val="18"/>
        </w:rPr>
        <w:t xml:space="preserve"> in 2025</w:t>
      </w:r>
      <w:r>
        <w:rPr>
          <w:sz w:val="18"/>
          <w:szCs w:val="18"/>
        </w:rPr>
        <w:t xml:space="preserve"> circa 4.200 ouders met een vooraankondiging IB een definitieve </w:t>
      </w:r>
      <w:r w:rsidRPr="006F30F7">
        <w:rPr>
          <w:sz w:val="18"/>
          <w:szCs w:val="18"/>
        </w:rPr>
        <w:t>beschikking</w:t>
      </w:r>
      <w:r w:rsidR="00E13F82">
        <w:rPr>
          <w:sz w:val="18"/>
          <w:szCs w:val="18"/>
        </w:rPr>
        <w:t>. Hoewel de verwachting is dat er nog relatief veel tijd en werk in gaat zitten om sommige resterende aanvragen af te kunnen handelen, ligt UHT op koers om in 2025 de integrale beoordelingen af te ronden.</w:t>
      </w:r>
    </w:p>
    <w:p w:rsidR="001714CC" w:rsidP="001714CC" w:rsidRDefault="001714CC" w14:paraId="58853761" w14:textId="77777777">
      <w:pPr>
        <w:pStyle w:val="Plattetekst"/>
        <w:spacing w:after="0" w:line="276" w:lineRule="auto"/>
        <w:ind w:right="1230"/>
        <w:rPr>
          <w:rFonts w:ascii="Verdana" w:hAnsi="Verdana"/>
          <w:sz w:val="18"/>
          <w:szCs w:val="18"/>
        </w:rPr>
      </w:pPr>
    </w:p>
    <w:p w:rsidRPr="00747E57" w:rsidR="00747E57" w:rsidP="00BD033F" w:rsidRDefault="001714CC" w14:paraId="73CA736F" w14:textId="30A61FA1">
      <w:pPr>
        <w:spacing w:line="276" w:lineRule="auto"/>
        <w:rPr>
          <w:color w:val="000000"/>
          <w:szCs w:val="18"/>
        </w:rPr>
      </w:pPr>
      <w:bookmarkStart w:name="_Hlk188361379" w:id="14"/>
      <w:r w:rsidRPr="00047502">
        <w:rPr>
          <w:i/>
          <w:iCs/>
        </w:rPr>
        <w:t>Commissie van Wijzen</w:t>
      </w:r>
      <w:r w:rsidRPr="00047502">
        <w:br/>
      </w:r>
      <w:r w:rsidRPr="00747E57" w:rsidR="00747E57">
        <w:rPr>
          <w:color w:val="000000"/>
          <w:szCs w:val="18"/>
        </w:rPr>
        <w:t>De Commissie van Wijzen (CvW) brengt onafhankelijk advies uit over voorgenomen afwijzingen voor compensatie voor één of meerdere jaren waarvoor ouders om compensatie verzoeken. In de maanden augustus tot en met december 2024 zijn circa 3.600 dossiers aangemeld bij en afgerond door de CvW. Het percentage zaken waarin de CvW afwijkend van UHT adviseert ligt momenteel rond 4%. De doorlooptijden bij de CvW zijn onveranderd kort (gemiddeld circa 2 dagen).</w:t>
      </w:r>
    </w:p>
    <w:bookmarkEnd w:id="14"/>
    <w:p w:rsidRPr="00747E57" w:rsidR="00361DF8" w:rsidP="00BD033F" w:rsidRDefault="00361DF8" w14:paraId="6C74228F" w14:textId="77777777">
      <w:pPr>
        <w:pStyle w:val="Plattetekst"/>
        <w:spacing w:after="0" w:line="276" w:lineRule="auto"/>
        <w:ind w:right="1230"/>
        <w:rPr>
          <w:rFonts w:ascii="Verdana" w:hAnsi="Verdana"/>
          <w:sz w:val="18"/>
          <w:szCs w:val="18"/>
        </w:rPr>
      </w:pPr>
    </w:p>
    <w:p w:rsidRPr="00AC67F8" w:rsidR="00361DF8" w:rsidP="00AC67F8" w:rsidRDefault="00361DF8" w14:paraId="5146F447" w14:textId="77777777">
      <w:pPr>
        <w:pStyle w:val="Lijstalinea"/>
        <w:spacing w:line="276" w:lineRule="auto"/>
        <w:rPr>
          <w:szCs w:val="18"/>
        </w:rPr>
      </w:pPr>
    </w:p>
    <w:p w:rsidRPr="00AC67F8" w:rsidR="00663D1F" w:rsidP="00AC67F8" w:rsidRDefault="00663D1F" w14:paraId="7C8B5F04" w14:textId="4D0AE8FE">
      <w:pPr>
        <w:pStyle w:val="Kop2"/>
        <w:spacing w:line="276" w:lineRule="auto"/>
        <w:ind w:left="709" w:hanging="709"/>
      </w:pPr>
      <w:bookmarkStart w:name="_Toc190779347" w:id="15"/>
      <w:bookmarkStart w:name="_Hlk188344805" w:id="16"/>
      <w:r w:rsidRPr="00AC67F8">
        <w:t>Aanvullende schadeafhandeling</w:t>
      </w:r>
      <w:r w:rsidR="0025180E">
        <w:t xml:space="preserve"> na de integrale beoordeling</w:t>
      </w:r>
      <w:bookmarkEnd w:id="15"/>
    </w:p>
    <w:p w:rsidRPr="00AC67F8" w:rsidR="00663D1F" w:rsidP="00AC67F8" w:rsidRDefault="00663D1F" w14:paraId="09C908A7" w14:textId="7FF93AD8">
      <w:pPr>
        <w:spacing w:line="276" w:lineRule="auto"/>
        <w:rPr>
          <w:szCs w:val="18"/>
        </w:rPr>
      </w:pPr>
    </w:p>
    <w:p w:rsidR="00E0482D" w:rsidP="00E0482D" w:rsidRDefault="0025180E" w14:paraId="562337BC" w14:textId="091A5792">
      <w:pPr>
        <w:spacing w:line="276" w:lineRule="auto"/>
        <w:ind w:right="216"/>
        <w:textAlignment w:val="baseline"/>
        <w:rPr>
          <w:rFonts w:eastAsia="Verdana"/>
          <w:color w:val="000000"/>
          <w:szCs w:val="18"/>
        </w:rPr>
      </w:pPr>
      <w:r>
        <w:rPr>
          <w:rFonts w:eastAsia="Verdana"/>
          <w:color w:val="000000"/>
          <w:szCs w:val="18"/>
        </w:rPr>
        <w:t>In de IB</w:t>
      </w:r>
      <w:r w:rsidR="00E0482D">
        <w:rPr>
          <w:rFonts w:eastAsia="Verdana"/>
          <w:color w:val="000000"/>
          <w:szCs w:val="18"/>
        </w:rPr>
        <w:t xml:space="preserve"> ontvangen </w:t>
      </w:r>
      <w:r>
        <w:rPr>
          <w:rFonts w:eastAsia="Verdana"/>
          <w:color w:val="000000"/>
          <w:szCs w:val="18"/>
        </w:rPr>
        <w:t>o</w:t>
      </w:r>
      <w:r w:rsidR="00E0482D">
        <w:rPr>
          <w:rFonts w:eastAsia="Verdana"/>
          <w:color w:val="000000"/>
          <w:szCs w:val="18"/>
        </w:rPr>
        <w:t>uders als onderdeel van hun financiële compensatie ook een materiële en immateriële</w:t>
      </w:r>
      <w:r w:rsidR="00E0482D">
        <w:rPr>
          <w:rStyle w:val="Voetnootmarkering"/>
          <w:rFonts w:eastAsia="Verdana"/>
          <w:color w:val="000000"/>
        </w:rPr>
        <w:t xml:space="preserve"> </w:t>
      </w:r>
      <w:r w:rsidR="00E0482D">
        <w:rPr>
          <w:rFonts w:eastAsia="Verdana"/>
          <w:color w:val="000000"/>
          <w:szCs w:val="18"/>
        </w:rPr>
        <w:t xml:space="preserve">schadevergoeding. Deze bedragen zijn </w:t>
      </w:r>
      <w:r w:rsidR="00BC1C49">
        <w:rPr>
          <w:rFonts w:eastAsia="Verdana"/>
          <w:color w:val="000000"/>
          <w:szCs w:val="18"/>
        </w:rPr>
        <w:t>echter</w:t>
      </w:r>
      <w:r w:rsidR="00E0482D">
        <w:rPr>
          <w:rFonts w:eastAsia="Verdana"/>
          <w:color w:val="000000"/>
          <w:szCs w:val="18"/>
        </w:rPr>
        <w:t xml:space="preserve"> niet voor alle ouders voldoende om recht te doen aan de schade die zij hebben ondervonden. Het verlies van bijvoorbeeld een baan, een eigen huis, gezondheid of dierbaar bezit proberen we zo rechtvaardig en ruimhartig mogelijk te compenseren via één van de beschikbare schadeherstelroutes, die allemaal verschillend op een voor de ouder passende manier de aanvullende schade bepalen. </w:t>
      </w:r>
    </w:p>
    <w:p w:rsidR="00E0482D" w:rsidP="00E0482D" w:rsidRDefault="00E0482D" w14:paraId="3D7426FA" w14:textId="77777777">
      <w:pPr>
        <w:spacing w:line="276" w:lineRule="auto"/>
        <w:ind w:right="216"/>
        <w:textAlignment w:val="baseline"/>
        <w:rPr>
          <w:rFonts w:eastAsia="Verdana"/>
          <w:color w:val="000000"/>
          <w:szCs w:val="18"/>
        </w:rPr>
      </w:pPr>
    </w:p>
    <w:p w:rsidR="00BC1C49" w:rsidP="00E0482D" w:rsidRDefault="00E0482D" w14:paraId="425CC6AB" w14:textId="3AFA7E49">
      <w:pPr>
        <w:spacing w:line="276" w:lineRule="auto"/>
        <w:ind w:right="216"/>
        <w:textAlignment w:val="baseline"/>
        <w:rPr>
          <w:rFonts w:eastAsia="Verdana"/>
          <w:color w:val="000000"/>
          <w:szCs w:val="18"/>
        </w:rPr>
      </w:pPr>
      <w:r>
        <w:rPr>
          <w:rFonts w:eastAsia="Verdana"/>
          <w:color w:val="000000"/>
          <w:szCs w:val="18"/>
        </w:rPr>
        <w:t xml:space="preserve">In totaal hebben </w:t>
      </w:r>
      <w:r w:rsidR="00E83EEF">
        <w:rPr>
          <w:rFonts w:eastAsia="Verdana"/>
          <w:color w:val="000000"/>
          <w:szCs w:val="18"/>
        </w:rPr>
        <w:t>1.286</w:t>
      </w:r>
      <w:r>
        <w:rPr>
          <w:rFonts w:eastAsia="Verdana"/>
          <w:color w:val="000000"/>
          <w:szCs w:val="18"/>
        </w:rPr>
        <w:t xml:space="preserve"> gedupeerde ouders hun </w:t>
      </w:r>
      <w:r w:rsidR="00BC1C49">
        <w:rPr>
          <w:rFonts w:eastAsia="Verdana"/>
          <w:color w:val="000000"/>
          <w:szCs w:val="18"/>
        </w:rPr>
        <w:t xml:space="preserve">gebleken </w:t>
      </w:r>
      <w:r>
        <w:rPr>
          <w:rFonts w:eastAsia="Verdana"/>
          <w:color w:val="000000"/>
          <w:szCs w:val="18"/>
        </w:rPr>
        <w:t xml:space="preserve">aanvullende schade gecompenseerd gekregen via één van de routes (peildatum 31 december 2024). </w:t>
      </w:r>
    </w:p>
    <w:p w:rsidRPr="00F808B4" w:rsidR="00F808B4" w:rsidP="00E0482D" w:rsidRDefault="00F808B4" w14:paraId="593EFE89" w14:textId="77777777">
      <w:pPr>
        <w:spacing w:line="276" w:lineRule="auto"/>
        <w:ind w:right="216"/>
        <w:textAlignment w:val="baseline"/>
        <w:rPr>
          <w:rFonts w:eastAsia="Verdana"/>
          <w:color w:val="000000"/>
          <w:szCs w:val="18"/>
        </w:rPr>
      </w:pPr>
    </w:p>
    <w:p w:rsidRPr="00F808B4" w:rsidR="00F808B4" w:rsidP="00E0482D" w:rsidRDefault="00F808B4" w14:paraId="03B3BA2C" w14:textId="2FBD8EAC">
      <w:pPr>
        <w:spacing w:line="276" w:lineRule="auto"/>
        <w:ind w:right="216"/>
        <w:textAlignment w:val="baseline"/>
        <w:rPr>
          <w:rFonts w:eastAsia="Verdana"/>
          <w:color w:val="000000"/>
          <w:szCs w:val="18"/>
        </w:rPr>
      </w:pPr>
      <w:r w:rsidRPr="00F808B4">
        <w:rPr>
          <w:rFonts w:eastAsia="Calibri" w:cs="Calibri"/>
          <w:szCs w:val="18"/>
          <w:lang w:eastAsia="nl-NL"/>
        </w:rPr>
        <w:t xml:space="preserve">De commissie Van Dam worden doet in haar adviesrapport een aantal aanbevelingen over de toekomst van de schaderoutes en het schadekader. De kabinetsreactie op de aanbevelingen van de commissie Van Dam worden separaat aan uw Kamer gezonden.  </w:t>
      </w:r>
    </w:p>
    <w:p w:rsidRPr="00040FA0" w:rsidR="00E0482D" w:rsidP="00E0482D" w:rsidRDefault="00E0482D" w14:paraId="4F08A581" w14:textId="77777777">
      <w:pPr>
        <w:spacing w:line="276" w:lineRule="auto"/>
        <w:ind w:right="216"/>
        <w:textAlignment w:val="baseline"/>
        <w:rPr>
          <w:rFonts w:eastAsia="Verdana"/>
          <w:color w:val="4472C4" w:themeColor="accent1"/>
          <w:szCs w:val="18"/>
        </w:rPr>
      </w:pPr>
    </w:p>
    <w:p w:rsidR="00654F08" w:rsidP="00AC67F8" w:rsidRDefault="00654F08" w14:paraId="38359728" w14:textId="2E1C1EC6">
      <w:pPr>
        <w:spacing w:line="276" w:lineRule="auto"/>
        <w:rPr>
          <w:i/>
          <w:szCs w:val="18"/>
        </w:rPr>
      </w:pPr>
      <w:r w:rsidRPr="00AC67F8">
        <w:rPr>
          <w:i/>
          <w:iCs/>
          <w:szCs w:val="18"/>
        </w:rPr>
        <w:t>Aanmeldportaal</w:t>
      </w:r>
      <w:r w:rsidR="00ED2383">
        <w:rPr>
          <w:i/>
          <w:iCs/>
          <w:szCs w:val="18"/>
        </w:rPr>
        <w:t xml:space="preserve"> en </w:t>
      </w:r>
      <w:r w:rsidR="00BD033F">
        <w:rPr>
          <w:i/>
          <w:iCs/>
          <w:szCs w:val="18"/>
        </w:rPr>
        <w:t xml:space="preserve">pilot </w:t>
      </w:r>
      <w:r w:rsidR="00ED2383">
        <w:rPr>
          <w:i/>
          <w:iCs/>
          <w:szCs w:val="18"/>
        </w:rPr>
        <w:t>digitale schaderoute</w:t>
      </w:r>
      <w:r w:rsidRPr="00AC67F8">
        <w:rPr>
          <w:i/>
          <w:iCs/>
          <w:szCs w:val="18"/>
        </w:rPr>
        <w:t xml:space="preserve"> </w:t>
      </w:r>
    </w:p>
    <w:p w:rsidR="00BD033F" w:rsidP="00BD033F" w:rsidRDefault="00BD033F" w14:paraId="11890853" w14:textId="7063F70D">
      <w:r w:rsidRPr="00F808B4">
        <w:rPr>
          <w:szCs w:val="18"/>
        </w:rPr>
        <w:t>In december 2024 is gestart met het gefaseerd livegaan van het aanmeldportaal voor aanvullende</w:t>
      </w:r>
      <w:r>
        <w:t xml:space="preserve"> schade. Reeds 400 ouders zijn hierdoor in de gelegenheid gebracht zich aan te melden in een digitale omgeving waarin ze ook geïnformeerd worden over de verschillende schaderoutes. </w:t>
      </w:r>
    </w:p>
    <w:p w:rsidR="00BD033F" w:rsidP="00BD033F" w:rsidRDefault="00BD033F" w14:paraId="1476C27E" w14:textId="77777777"/>
    <w:p w:rsidR="00BD033F" w:rsidP="00BD033F" w:rsidRDefault="00BD033F" w14:paraId="086AA4C8" w14:textId="17B10ADE">
      <w:pPr>
        <w:rPr>
          <w:rFonts w:ascii="Calibri" w:hAnsi="Calibri"/>
          <w:sz w:val="22"/>
        </w:rPr>
      </w:pPr>
      <w:r>
        <w:t>Tegelijkertijd met de gefaseerde livegang van het aanmeldportaal is een pilot gestart van de eerder aangekondigde volledig digitale schadevergoedingsroute. De eerste bevindingen van deze digitale route zijn onderdeel van het spoedadvies Van Dam over de hersteloperatie.</w:t>
      </w:r>
    </w:p>
    <w:p w:rsidRPr="00AC67F8" w:rsidR="00654F08" w:rsidP="00AC67F8" w:rsidRDefault="00654F08" w14:paraId="20C9144E" w14:textId="77777777">
      <w:pPr>
        <w:autoSpaceDE w:val="0"/>
        <w:autoSpaceDN w:val="0"/>
        <w:adjustRightInd w:val="0"/>
        <w:spacing w:line="276" w:lineRule="auto"/>
        <w:rPr>
          <w:b/>
          <w:i/>
          <w:iCs/>
          <w:szCs w:val="18"/>
        </w:rPr>
      </w:pPr>
    </w:p>
    <w:p w:rsidRPr="00AC67F8" w:rsidR="00654F08" w:rsidP="00AC67F8" w:rsidRDefault="00654F08" w14:paraId="5D1CB0A7" w14:textId="3F343A2C">
      <w:pPr>
        <w:autoSpaceDE w:val="0"/>
        <w:autoSpaceDN w:val="0"/>
        <w:adjustRightInd w:val="0"/>
        <w:spacing w:line="276" w:lineRule="auto"/>
        <w:rPr>
          <w:bCs/>
          <w:i/>
          <w:iCs/>
          <w:szCs w:val="18"/>
        </w:rPr>
      </w:pPr>
      <w:r w:rsidRPr="00AC67F8">
        <w:rPr>
          <w:bCs/>
          <w:i/>
          <w:iCs/>
          <w:szCs w:val="18"/>
        </w:rPr>
        <w:t xml:space="preserve">Stichting Gelijkwaardig </w:t>
      </w:r>
      <w:r w:rsidRPr="00AC67F8" w:rsidR="00225D75">
        <w:rPr>
          <w:bCs/>
          <w:i/>
          <w:iCs/>
          <w:szCs w:val="18"/>
        </w:rPr>
        <w:t>H</w:t>
      </w:r>
      <w:r w:rsidRPr="00AC67F8">
        <w:rPr>
          <w:bCs/>
          <w:i/>
          <w:iCs/>
          <w:szCs w:val="18"/>
        </w:rPr>
        <w:t>erstel</w:t>
      </w:r>
      <w:r w:rsidRPr="00AC67F8" w:rsidR="00225D75">
        <w:rPr>
          <w:bCs/>
          <w:i/>
          <w:iCs/>
          <w:szCs w:val="18"/>
        </w:rPr>
        <w:t xml:space="preserve"> (SGH)</w:t>
      </w:r>
    </w:p>
    <w:p w:rsidR="00F647AF" w:rsidP="00BD033F" w:rsidRDefault="00BD033F" w14:paraId="7963BAD8" w14:textId="38E4260A">
      <w:r>
        <w:t>Op 20 december 2024 bent u geïnformeerd over de huidige stand van zaken met betrekking tot de SGH-route, de door SGH gedeelde zorgen over het heropstartproces en een gezamenlijke reflectie van SGH en het ministerie op de wijze waarop deze zorgen worden ondervangen.</w:t>
      </w:r>
      <w:r>
        <w:rPr>
          <w:rStyle w:val="Voetnootmarkering"/>
        </w:rPr>
        <w:footnoteReference w:id="3"/>
      </w:r>
      <w:r>
        <w:t xml:space="preserve"> </w:t>
      </w:r>
      <w:r w:rsidR="005B1BB5">
        <w:t>Deze stand van zaken is tot op heden ongewijzigd.</w:t>
      </w:r>
      <w:r>
        <w:t xml:space="preserve"> </w:t>
      </w:r>
    </w:p>
    <w:p w:rsidR="00F647AF" w:rsidP="00F808B4" w:rsidRDefault="00BD033F" w14:paraId="0203F313" w14:textId="4D36CD74">
      <w:pPr>
        <w:spacing w:line="276" w:lineRule="auto"/>
      </w:pPr>
      <w:r w:rsidRPr="00820A7A">
        <w:t>Het aantal getekende VSO’s in deze periode lag lager dan mocht worden verwacht, gelet op het opschalingsplan van de SGH. Het ministerie en de SGH zijn intensief in gesprek met het oog op verhoging van de output van de SGH</w:t>
      </w:r>
      <w:r w:rsidR="006D3F56">
        <w:t xml:space="preserve"> en h</w:t>
      </w:r>
      <w:r w:rsidR="00F647AF">
        <w:t xml:space="preserve">et kabinet blijft hoopvol dat het SGH lukt verder op te schalen in de komende periode. Tevens </w:t>
      </w:r>
      <w:r w:rsidR="006D3F56">
        <w:t>wordt verwezen</w:t>
      </w:r>
      <w:r w:rsidR="00F647AF">
        <w:t xml:space="preserve"> naar de kabinetsreactie op het advies </w:t>
      </w:r>
      <w:r w:rsidR="005B1BB5">
        <w:t xml:space="preserve">van de commissie </w:t>
      </w:r>
      <w:r w:rsidR="00F647AF">
        <w:t xml:space="preserve">Van Dam </w:t>
      </w:r>
      <w:r w:rsidR="00C92EE6">
        <w:t>over de aanvullende schaderoutes</w:t>
      </w:r>
      <w:r w:rsidR="00F647AF">
        <w:t>.</w:t>
      </w:r>
      <w:r w:rsidR="00F808B4">
        <w:t xml:space="preserve"> </w:t>
      </w:r>
    </w:p>
    <w:p w:rsidR="007D3CE8" w:rsidP="00F808B4" w:rsidRDefault="007D3CE8" w14:paraId="2CF3E107" w14:textId="77777777">
      <w:pPr>
        <w:spacing w:line="276" w:lineRule="auto"/>
      </w:pPr>
    </w:p>
    <w:p w:rsidRPr="00AC67F8" w:rsidR="007879DA" w:rsidP="00AC67F8" w:rsidRDefault="007879DA" w14:paraId="58E130A2" w14:textId="366F1E19">
      <w:pPr>
        <w:spacing w:line="276" w:lineRule="auto"/>
        <w:rPr>
          <w:i/>
          <w:iCs/>
          <w:szCs w:val="18"/>
        </w:rPr>
      </w:pPr>
      <w:bookmarkStart w:name="_Hlk189658967" w:id="17"/>
      <w:r w:rsidRPr="00AC67F8">
        <w:rPr>
          <w:i/>
          <w:iCs/>
          <w:szCs w:val="18"/>
        </w:rPr>
        <w:t>Commissie Werkelijke Schade (CWS)</w:t>
      </w:r>
    </w:p>
    <w:p w:rsidRPr="00D81F50" w:rsidR="00215050" w:rsidP="00D81F50" w:rsidRDefault="00215050" w14:paraId="07481139" w14:textId="01A5647D">
      <w:pPr>
        <w:spacing w:line="276" w:lineRule="auto"/>
        <w:rPr>
          <w:szCs w:val="18"/>
        </w:rPr>
      </w:pPr>
      <w:r w:rsidRPr="00D81F50">
        <w:rPr>
          <w:szCs w:val="18"/>
        </w:rPr>
        <w:t>Voor gedupeerde ouders die een verzoek tot compensatie van hun aanvullende schade indienen, maakt de Commissie Werkelijke Schade (CWS) een precieze, individuele schadeberekening.</w:t>
      </w:r>
    </w:p>
    <w:p w:rsidR="00C92EE6" w:rsidP="00D81F50" w:rsidRDefault="00C92EE6" w14:paraId="51AB0925" w14:textId="77777777">
      <w:pPr>
        <w:pStyle w:val="Default"/>
        <w:spacing w:line="276" w:lineRule="auto"/>
        <w:rPr>
          <w:sz w:val="18"/>
          <w:szCs w:val="18"/>
        </w:rPr>
      </w:pPr>
    </w:p>
    <w:p w:rsidR="001B7CDA" w:rsidP="00C92EE6" w:rsidRDefault="00C92EE6" w14:paraId="6D5A29C8" w14:textId="77777777">
      <w:pPr>
        <w:pStyle w:val="Default"/>
        <w:spacing w:line="276" w:lineRule="auto"/>
        <w:rPr>
          <w:sz w:val="18"/>
          <w:szCs w:val="18"/>
        </w:rPr>
      </w:pPr>
      <w:r w:rsidRPr="00D81F50">
        <w:rPr>
          <w:sz w:val="18"/>
          <w:szCs w:val="18"/>
        </w:rPr>
        <w:t xml:space="preserve">De CWS adviseert met het nieuwe schadebeleid en de nieuwe werkwijze sneller en ruimhartiger. Daardoor is de afgesproken productie gehaald en is eind 2024 het gemiddelde van 15 adviezen per week gerealiseerd. </w:t>
      </w:r>
      <w:r>
        <w:rPr>
          <w:sz w:val="18"/>
          <w:szCs w:val="18"/>
        </w:rPr>
        <w:t xml:space="preserve">De productie van CWS is </w:t>
      </w:r>
      <w:r w:rsidRPr="00D81F50">
        <w:rPr>
          <w:sz w:val="18"/>
          <w:szCs w:val="18"/>
        </w:rPr>
        <w:t>zo goed als verdubbeld ten op zichtte van 2023</w:t>
      </w:r>
      <w:r>
        <w:rPr>
          <w:sz w:val="18"/>
          <w:szCs w:val="18"/>
        </w:rPr>
        <w:t xml:space="preserve">. </w:t>
      </w:r>
      <w:r w:rsidRPr="00D81F50">
        <w:rPr>
          <w:sz w:val="18"/>
          <w:szCs w:val="18"/>
        </w:rPr>
        <w:t>In de periode september – december 2024 heeft CWS 224 adviezen afgerond. In 2024 heeft de CWS in totaal 432 adviezen afgerond</w:t>
      </w:r>
      <w:r>
        <w:rPr>
          <w:sz w:val="18"/>
          <w:szCs w:val="18"/>
        </w:rPr>
        <w:t xml:space="preserve"> ten opzichte van 222 in 2023. </w:t>
      </w:r>
    </w:p>
    <w:p w:rsidR="001B7CDA" w:rsidP="001B7CDA" w:rsidRDefault="001B7CDA" w14:paraId="72E429A2" w14:textId="7EAFC7E6">
      <w:pPr>
        <w:rPr>
          <w:rFonts w:ascii="Calibri" w:hAnsi="Calibri"/>
          <w:sz w:val="22"/>
        </w:rPr>
      </w:pPr>
      <w:r>
        <w:t>De huidige productieverhoging van CWS is niet voldoende om zelfstandig de kabinetsdoelstelling van afronding eind 2027 te behalen. O.a. de verwachte instroom van ouderverzoeken is onzeker en het is onduidelijk in welke mate ouders voor alternatieve routes kunnen en gaan kiezen.</w:t>
      </w:r>
    </w:p>
    <w:p w:rsidRPr="00D81F50" w:rsidR="00C92EE6" w:rsidP="00C92EE6" w:rsidRDefault="00C92EE6" w14:paraId="1AA90E81" w14:textId="3894B891">
      <w:pPr>
        <w:pStyle w:val="Default"/>
        <w:spacing w:line="276" w:lineRule="auto"/>
        <w:rPr>
          <w:sz w:val="18"/>
          <w:szCs w:val="18"/>
        </w:rPr>
      </w:pPr>
    </w:p>
    <w:p w:rsidR="00D81F50" w:rsidP="00D81F50" w:rsidRDefault="00E0482D" w14:paraId="39E1065C" w14:textId="614AC4DB">
      <w:pPr>
        <w:pStyle w:val="Default"/>
        <w:spacing w:line="276" w:lineRule="auto"/>
        <w:rPr>
          <w:rFonts w:ascii="Aptos" w:hAnsi="Aptos"/>
          <w:sz w:val="18"/>
          <w:szCs w:val="18"/>
        </w:rPr>
      </w:pPr>
      <w:r w:rsidRPr="00D81F50">
        <w:rPr>
          <w:sz w:val="18"/>
          <w:szCs w:val="18"/>
        </w:rPr>
        <w:t>De CWS-productiecijfers wijken af van het aantal beschikkingen door de UHT omdat niet ieder CWS-advies leidt tot een beschikking van UHT. Hiervoor zijn verschillende redenen</w:t>
      </w:r>
      <w:r w:rsidR="00282951">
        <w:rPr>
          <w:sz w:val="18"/>
          <w:szCs w:val="18"/>
        </w:rPr>
        <w:t>, zoals</w:t>
      </w:r>
      <w:r w:rsidRPr="00D81F50">
        <w:rPr>
          <w:sz w:val="18"/>
          <w:szCs w:val="18"/>
        </w:rPr>
        <w:t xml:space="preserve">: </w:t>
      </w:r>
    </w:p>
    <w:p w:rsidRPr="00D81F50" w:rsidR="00E0482D" w:rsidP="00D81F50" w:rsidRDefault="00E0482D" w14:paraId="22FB47AE" w14:textId="18957CCA">
      <w:pPr>
        <w:pStyle w:val="Default"/>
        <w:numPr>
          <w:ilvl w:val="0"/>
          <w:numId w:val="37"/>
        </w:numPr>
        <w:spacing w:line="276" w:lineRule="auto"/>
        <w:rPr>
          <w:rFonts w:ascii="Aptos" w:hAnsi="Aptos"/>
          <w:sz w:val="18"/>
          <w:szCs w:val="18"/>
        </w:rPr>
      </w:pPr>
      <w:r w:rsidRPr="00D81F50">
        <w:rPr>
          <w:sz w:val="18"/>
          <w:szCs w:val="18"/>
        </w:rPr>
        <w:t xml:space="preserve">CWS adviseert UHT ook in geval van bezwaar. </w:t>
      </w:r>
    </w:p>
    <w:p w:rsidRPr="00D81F50" w:rsidR="00E0482D" w:rsidP="00D81F50" w:rsidRDefault="00E0482D" w14:paraId="1CF99729" w14:textId="77777777">
      <w:pPr>
        <w:pStyle w:val="Default"/>
        <w:numPr>
          <w:ilvl w:val="0"/>
          <w:numId w:val="37"/>
        </w:numPr>
        <w:adjustRightInd/>
        <w:spacing w:line="276" w:lineRule="auto"/>
        <w:rPr>
          <w:sz w:val="18"/>
          <w:szCs w:val="18"/>
        </w:rPr>
      </w:pPr>
      <w:r w:rsidRPr="00D81F50">
        <w:rPr>
          <w:sz w:val="18"/>
          <w:szCs w:val="18"/>
        </w:rPr>
        <w:t xml:space="preserve">Het komt voor dat ouders na vaststelling door de Commissie hun verzoek intrekken en voor een ander schadetraject kiezen. </w:t>
      </w:r>
    </w:p>
    <w:p w:rsidRPr="00D81F50" w:rsidR="00E0482D" w:rsidP="00D81F50" w:rsidRDefault="00E0482D" w14:paraId="6F7CFE8C" w14:textId="77777777">
      <w:pPr>
        <w:spacing w:line="276" w:lineRule="auto"/>
        <w:rPr>
          <w:szCs w:val="18"/>
        </w:rPr>
      </w:pPr>
    </w:p>
    <w:p w:rsidR="00E0482D" w:rsidP="00D81F50" w:rsidRDefault="00E0482D" w14:paraId="6251A551" w14:textId="71689F3D">
      <w:pPr>
        <w:spacing w:line="276" w:lineRule="auto"/>
        <w:rPr>
          <w:szCs w:val="18"/>
        </w:rPr>
      </w:pPr>
      <w:r w:rsidRPr="00D81F50">
        <w:rPr>
          <w:szCs w:val="18"/>
        </w:rPr>
        <w:t>Het nieuwe beleidskader is eenvoudiger (forfaitaire bedragen) en ruimhartiger</w:t>
      </w:r>
      <w:r w:rsidR="00BC1C49">
        <w:rPr>
          <w:szCs w:val="18"/>
        </w:rPr>
        <w:t>,</w:t>
      </w:r>
      <w:r w:rsidRPr="00D81F50">
        <w:rPr>
          <w:szCs w:val="18"/>
        </w:rPr>
        <w:t xml:space="preserve"> hetgeen bijdraagt aan de versnelling. De geadviseerde schadevergoedingen zijn als gevolg van het aangepaste beleid gemiddeld hoger</w:t>
      </w:r>
      <w:r w:rsidR="00D81F50">
        <w:rPr>
          <w:szCs w:val="18"/>
        </w:rPr>
        <w:t xml:space="preserve">. </w:t>
      </w:r>
      <w:r w:rsidRPr="00D81F50">
        <w:rPr>
          <w:szCs w:val="18"/>
        </w:rPr>
        <w:t>In de eerste 4 maanden van 2024 was de gemiddelde vergoeding €12.788, in de tweede 4 maanden €27.863 en in de laatste 4 maanden €27.897.</w:t>
      </w:r>
    </w:p>
    <w:p w:rsidRPr="00D81F50" w:rsidR="00674B30" w:rsidP="00D81F50" w:rsidRDefault="00674B30" w14:paraId="3E4E32B6" w14:textId="5EFED709">
      <w:pPr>
        <w:spacing w:line="276" w:lineRule="auto"/>
        <w:rPr>
          <w:szCs w:val="18"/>
        </w:rPr>
      </w:pPr>
    </w:p>
    <w:p w:rsidR="00820A7A" w:rsidP="00215050" w:rsidRDefault="00CD294D" w14:paraId="224195DF" w14:textId="0F80CC4B">
      <w:r w:rsidRPr="00C47116">
        <w:rPr>
          <w:i/>
          <w:iCs/>
          <w:sz w:val="16"/>
          <w:szCs w:val="16"/>
        </w:rPr>
        <w:t>Tabel 1.3 Werkelijke schade (cijfers 31 december 202</w:t>
      </w:r>
      <w:r w:rsidR="002C0E30">
        <w:rPr>
          <w:i/>
          <w:iCs/>
          <w:sz w:val="16"/>
          <w:szCs w:val="16"/>
        </w:rPr>
        <w:t>4</w:t>
      </w:r>
      <w:r w:rsidRPr="00C47116">
        <w:rPr>
          <w:i/>
          <w:iCs/>
          <w:sz w:val="16"/>
          <w:szCs w:val="16"/>
        </w:rPr>
        <w:t>, aantallen zijn cumulatief)</w:t>
      </w:r>
    </w:p>
    <w:tbl>
      <w:tblPr>
        <w:tblStyle w:val="NormalTable0"/>
        <w:tblpPr w:leftFromText="141" w:rightFromText="141" w:vertAnchor="text" w:horzAnchor="margin" w:tblpXSpec="center" w:tblpY="16"/>
        <w:tblW w:w="1110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1891"/>
        <w:gridCol w:w="837"/>
        <w:gridCol w:w="837"/>
        <w:gridCol w:w="839"/>
        <w:gridCol w:w="837"/>
        <w:gridCol w:w="837"/>
        <w:gridCol w:w="837"/>
        <w:gridCol w:w="837"/>
        <w:gridCol w:w="837"/>
        <w:gridCol w:w="837"/>
        <w:gridCol w:w="837"/>
        <w:gridCol w:w="837"/>
      </w:tblGrid>
      <w:tr w:rsidRPr="00EB5BC1" w:rsidR="00215050" w:rsidTr="00FB62F8" w14:paraId="20CA60E3" w14:textId="77777777">
        <w:trPr>
          <w:trHeight w:val="214"/>
        </w:trPr>
        <w:tc>
          <w:tcPr>
            <w:tcW w:w="1891"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EB5BC1" w:rsidR="00215050" w:rsidP="00FB62F8" w:rsidRDefault="00215050" w14:paraId="5FD96FFE" w14:textId="77777777">
            <w:pPr>
              <w:spacing w:line="180" w:lineRule="exact"/>
              <w:rPr>
                <w:szCs w:val="18"/>
                <w:bdr w:val="none" w:color="auto" w:sz="0" w:space="0" w:frame="1"/>
              </w:rPr>
            </w:pP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33AA3ED6" w14:textId="35D62DCD">
            <w:pPr>
              <w:spacing w:line="200" w:lineRule="exact"/>
              <w:jc w:val="center"/>
              <w:rPr>
                <w:sz w:val="16"/>
                <w:szCs w:val="16"/>
                <w:bdr w:val="none" w:color="auto" w:sz="0" w:space="0" w:frame="1"/>
              </w:rPr>
            </w:pPr>
            <w:r w:rsidRPr="007C2B5B">
              <w:rPr>
                <w:sz w:val="16"/>
                <w:szCs w:val="16"/>
                <w:bdr w:val="none" w:color="auto" w:sz="0" w:space="0" w:frame="1"/>
              </w:rPr>
              <w:t>2 dec</w:t>
            </w:r>
          </w:p>
          <w:p w:rsidRPr="007C2B5B" w:rsidR="00215050" w:rsidP="00FB62F8" w:rsidRDefault="00215050" w14:paraId="2539703C" w14:textId="77777777">
            <w:pPr>
              <w:jc w:val="center"/>
              <w:rPr>
                <w:sz w:val="16"/>
                <w:szCs w:val="16"/>
                <w:bdr w:val="none" w:color="auto" w:sz="0" w:space="0" w:frame="1"/>
              </w:rPr>
            </w:pPr>
            <w:r w:rsidRPr="007C2B5B">
              <w:rPr>
                <w:sz w:val="16"/>
                <w:szCs w:val="16"/>
                <w:bdr w:val="none" w:color="auto" w:sz="0" w:space="0" w:frame="1"/>
              </w:rPr>
              <w:t>2021</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27937521" w14:textId="0AA2A4D2">
            <w:pPr>
              <w:spacing w:line="200" w:lineRule="exact"/>
              <w:jc w:val="center"/>
              <w:rPr>
                <w:sz w:val="16"/>
                <w:szCs w:val="16"/>
                <w:bdr w:val="none" w:color="auto" w:sz="0" w:space="0" w:frame="1"/>
              </w:rPr>
            </w:pPr>
            <w:r w:rsidRPr="007C2B5B">
              <w:rPr>
                <w:sz w:val="16"/>
                <w:szCs w:val="16"/>
                <w:bdr w:val="none" w:color="auto" w:sz="0" w:space="0" w:frame="1"/>
              </w:rPr>
              <w:t>1 apr</w:t>
            </w:r>
          </w:p>
          <w:p w:rsidRPr="007C2B5B" w:rsidR="00215050" w:rsidP="00FB62F8" w:rsidRDefault="00215050" w14:paraId="5F0149D4" w14:textId="77777777">
            <w:pPr>
              <w:spacing w:line="200" w:lineRule="exact"/>
              <w:jc w:val="center"/>
              <w:rPr>
                <w:sz w:val="16"/>
                <w:szCs w:val="16"/>
                <w:bdr w:val="none" w:color="auto" w:sz="0" w:space="0" w:frame="1"/>
              </w:rPr>
            </w:pPr>
            <w:r w:rsidRPr="007C2B5B">
              <w:rPr>
                <w:sz w:val="16"/>
                <w:szCs w:val="16"/>
                <w:bdr w:val="none" w:color="auto" w:sz="0" w:space="0" w:frame="1"/>
              </w:rPr>
              <w:t>2022</w:t>
            </w:r>
          </w:p>
        </w:tc>
        <w:tc>
          <w:tcPr>
            <w:tcW w:w="839"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4F7A37DC" w14:textId="1515934D">
            <w:pPr>
              <w:spacing w:line="200" w:lineRule="exact"/>
              <w:jc w:val="center"/>
              <w:rPr>
                <w:sz w:val="16"/>
                <w:szCs w:val="16"/>
                <w:bdr w:val="none" w:color="auto" w:sz="0" w:space="0" w:frame="1"/>
              </w:rPr>
            </w:pPr>
            <w:r w:rsidRPr="007C2B5B">
              <w:rPr>
                <w:sz w:val="16"/>
                <w:szCs w:val="16"/>
                <w:bdr w:val="none" w:color="auto" w:sz="0" w:space="0" w:frame="1"/>
              </w:rPr>
              <w:t>1 juli</w:t>
            </w:r>
            <w:r w:rsidRPr="007C2B5B">
              <w:rPr>
                <w:sz w:val="16"/>
                <w:szCs w:val="16"/>
                <w:bdr w:val="none" w:color="auto" w:sz="0" w:space="0" w:frame="1"/>
              </w:rPr>
              <w:br/>
              <w:t>2022</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1EBDD7B4" w14:textId="25D7F2DD">
            <w:pPr>
              <w:spacing w:line="200" w:lineRule="exact"/>
              <w:jc w:val="center"/>
              <w:rPr>
                <w:sz w:val="16"/>
                <w:szCs w:val="16"/>
                <w:bdr w:val="none" w:color="auto" w:sz="0" w:space="0" w:frame="1"/>
              </w:rPr>
            </w:pPr>
            <w:r w:rsidRPr="007C2B5B">
              <w:rPr>
                <w:sz w:val="16"/>
                <w:szCs w:val="16"/>
                <w:bdr w:val="none" w:color="auto" w:sz="0" w:space="0" w:frame="1"/>
              </w:rPr>
              <w:t>30 sep</w:t>
            </w:r>
            <w:r w:rsidRPr="007C2B5B">
              <w:rPr>
                <w:sz w:val="16"/>
                <w:szCs w:val="16"/>
                <w:bdr w:val="none" w:color="auto" w:sz="0" w:space="0" w:frame="1"/>
              </w:rPr>
              <w:br/>
              <w:t>2022</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7408D3A1" w14:textId="600B1027">
            <w:pPr>
              <w:spacing w:line="200" w:lineRule="exact"/>
              <w:jc w:val="center"/>
              <w:rPr>
                <w:sz w:val="16"/>
                <w:szCs w:val="16"/>
                <w:bdr w:val="none" w:color="auto" w:sz="0" w:space="0" w:frame="1"/>
              </w:rPr>
            </w:pPr>
            <w:r w:rsidRPr="007C2B5B">
              <w:rPr>
                <w:sz w:val="16"/>
                <w:szCs w:val="16"/>
                <w:bdr w:val="none" w:color="auto" w:sz="0" w:space="0" w:frame="1"/>
              </w:rPr>
              <w:t>3</w:t>
            </w:r>
            <w:r>
              <w:rPr>
                <w:sz w:val="16"/>
                <w:szCs w:val="16"/>
                <w:bdr w:val="none" w:color="auto" w:sz="0" w:space="0" w:frame="1"/>
              </w:rPr>
              <w:t>1</w:t>
            </w:r>
            <w:r w:rsidRPr="007C2B5B">
              <w:rPr>
                <w:sz w:val="16"/>
                <w:szCs w:val="16"/>
                <w:bdr w:val="none" w:color="auto" w:sz="0" w:space="0" w:frame="1"/>
              </w:rPr>
              <w:t xml:space="preserve"> dec</w:t>
            </w:r>
            <w:r w:rsidRPr="007C2B5B">
              <w:rPr>
                <w:sz w:val="16"/>
                <w:szCs w:val="16"/>
                <w:bdr w:val="none" w:color="auto" w:sz="0" w:space="0" w:frame="1"/>
              </w:rPr>
              <w:br/>
              <w:t>2022</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11ABAD05" w14:textId="2FB0C5BD">
            <w:pPr>
              <w:spacing w:line="200" w:lineRule="exact"/>
              <w:jc w:val="center"/>
              <w:rPr>
                <w:sz w:val="16"/>
                <w:szCs w:val="16"/>
                <w:bdr w:val="none" w:color="auto" w:sz="0" w:space="0" w:frame="1"/>
              </w:rPr>
            </w:pPr>
            <w:r>
              <w:rPr>
                <w:sz w:val="16"/>
                <w:szCs w:val="16"/>
                <w:bdr w:val="none" w:color="auto" w:sz="0" w:space="0" w:frame="1"/>
              </w:rPr>
              <w:t>30</w:t>
            </w:r>
            <w:r w:rsidRPr="007C2B5B">
              <w:rPr>
                <w:sz w:val="16"/>
                <w:szCs w:val="16"/>
                <w:bdr w:val="none" w:color="auto" w:sz="0" w:space="0" w:frame="1"/>
              </w:rPr>
              <w:t xml:space="preserve"> apr</w:t>
            </w:r>
            <w:r w:rsidRPr="007C2B5B">
              <w:rPr>
                <w:sz w:val="16"/>
                <w:szCs w:val="16"/>
                <w:bdr w:val="none" w:color="auto" w:sz="0" w:space="0" w:frame="1"/>
              </w:rPr>
              <w:br/>
              <w:t>2023</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02195117" w14:textId="41117613">
            <w:pPr>
              <w:spacing w:line="200" w:lineRule="exact"/>
              <w:jc w:val="center"/>
              <w:rPr>
                <w:sz w:val="16"/>
                <w:szCs w:val="16"/>
                <w:bdr w:val="none" w:color="auto" w:sz="0" w:space="0" w:frame="1"/>
              </w:rPr>
            </w:pPr>
            <w:r>
              <w:rPr>
                <w:sz w:val="16"/>
                <w:szCs w:val="16"/>
                <w:bdr w:val="none" w:color="auto" w:sz="0" w:space="0" w:frame="1"/>
              </w:rPr>
              <w:t>3</w:t>
            </w:r>
            <w:r w:rsidRPr="007C2B5B">
              <w:rPr>
                <w:sz w:val="16"/>
                <w:szCs w:val="16"/>
                <w:bdr w:val="none" w:color="auto" w:sz="0" w:space="0" w:frame="1"/>
              </w:rPr>
              <w:t xml:space="preserve">1 </w:t>
            </w:r>
            <w:r>
              <w:rPr>
                <w:sz w:val="16"/>
                <w:szCs w:val="16"/>
                <w:bdr w:val="none" w:color="auto" w:sz="0" w:space="0" w:frame="1"/>
              </w:rPr>
              <w:t>aug</w:t>
            </w:r>
            <w:r w:rsidRPr="007C2B5B">
              <w:rPr>
                <w:sz w:val="16"/>
                <w:szCs w:val="16"/>
                <w:bdr w:val="none" w:color="auto" w:sz="0" w:space="0" w:frame="1"/>
              </w:rPr>
              <w:br/>
              <w:t>2023</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2048A2A5" w14:textId="32CE4714">
            <w:pPr>
              <w:spacing w:line="200" w:lineRule="exact"/>
              <w:jc w:val="center"/>
              <w:rPr>
                <w:sz w:val="16"/>
                <w:szCs w:val="16"/>
                <w:bdr w:val="none" w:color="auto" w:sz="0" w:space="0" w:frame="1"/>
              </w:rPr>
            </w:pPr>
            <w:r>
              <w:rPr>
                <w:sz w:val="16"/>
                <w:szCs w:val="16"/>
                <w:bdr w:val="none" w:color="auto" w:sz="0" w:space="0" w:frame="1"/>
              </w:rPr>
              <w:t>31</w:t>
            </w:r>
            <w:r w:rsidRPr="007C2B5B">
              <w:rPr>
                <w:sz w:val="16"/>
                <w:szCs w:val="16"/>
                <w:bdr w:val="none" w:color="auto" w:sz="0" w:space="0" w:frame="1"/>
              </w:rPr>
              <w:t xml:space="preserve"> dec</w:t>
            </w:r>
            <w:r w:rsidRPr="007C2B5B">
              <w:rPr>
                <w:sz w:val="16"/>
                <w:szCs w:val="16"/>
                <w:bdr w:val="none" w:color="auto" w:sz="0" w:space="0" w:frame="1"/>
              </w:rPr>
              <w:br/>
              <w:t>2023</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1D944BC5" w14:textId="38025AC3">
            <w:pPr>
              <w:spacing w:line="200" w:lineRule="exact"/>
              <w:jc w:val="center"/>
              <w:rPr>
                <w:sz w:val="16"/>
                <w:szCs w:val="16"/>
                <w:bdr w:val="none" w:color="auto" w:sz="0" w:space="0" w:frame="1"/>
              </w:rPr>
            </w:pPr>
            <w:r w:rsidRPr="007C2B5B">
              <w:rPr>
                <w:sz w:val="16"/>
                <w:szCs w:val="16"/>
                <w:bdr w:val="none" w:color="auto" w:sz="0" w:space="0" w:frame="1"/>
              </w:rPr>
              <w:t>30 apr</w:t>
            </w:r>
            <w:r w:rsidRPr="007C2B5B">
              <w:rPr>
                <w:sz w:val="16"/>
                <w:szCs w:val="16"/>
                <w:bdr w:val="none" w:color="auto" w:sz="0" w:space="0" w:frame="1"/>
              </w:rPr>
              <w:br/>
              <w:t>2024</w:t>
            </w:r>
          </w:p>
        </w:tc>
        <w:tc>
          <w:tcPr>
            <w:tcW w:w="837" w:type="dxa"/>
            <w:tcBorders>
              <w:top w:val="single" w:color="auto" w:sz="4" w:space="0"/>
              <w:left w:val="single" w:color="000000" w:sz="4" w:space="0"/>
              <w:bottom w:val="single" w:color="auto" w:sz="4" w:space="0"/>
              <w:right w:val="single" w:color="000000" w:sz="4" w:space="0"/>
            </w:tcBorders>
          </w:tcPr>
          <w:p w:rsidRPr="00A26E4D" w:rsidR="00215050" w:rsidP="00FB62F8" w:rsidRDefault="00215050" w14:paraId="5D2B750B" w14:textId="59BAEC1C">
            <w:pPr>
              <w:spacing w:line="200" w:lineRule="exact"/>
              <w:jc w:val="center"/>
              <w:rPr>
                <w:b/>
                <w:bCs/>
                <w:sz w:val="16"/>
                <w:szCs w:val="16"/>
                <w:bdr w:val="none" w:color="auto" w:sz="0" w:space="0" w:frame="1"/>
              </w:rPr>
            </w:pPr>
            <w:r w:rsidRPr="00A26E4D">
              <w:rPr>
                <w:sz w:val="16"/>
                <w:szCs w:val="16"/>
                <w:bdr w:val="none" w:color="auto" w:sz="0" w:space="0" w:frame="1"/>
              </w:rPr>
              <w:t>3</w:t>
            </w:r>
            <w:r>
              <w:rPr>
                <w:sz w:val="16"/>
                <w:szCs w:val="16"/>
                <w:bdr w:val="none" w:color="auto" w:sz="0" w:space="0" w:frame="1"/>
              </w:rPr>
              <w:t>1</w:t>
            </w:r>
            <w:r w:rsidRPr="00A26E4D">
              <w:rPr>
                <w:sz w:val="16"/>
                <w:szCs w:val="16"/>
                <w:bdr w:val="none" w:color="auto" w:sz="0" w:space="0" w:frame="1"/>
              </w:rPr>
              <w:t xml:space="preserve"> aug</w:t>
            </w:r>
            <w:r w:rsidRPr="00A26E4D">
              <w:rPr>
                <w:sz w:val="16"/>
                <w:szCs w:val="16"/>
                <w:bdr w:val="none" w:color="auto" w:sz="0" w:space="0" w:frame="1"/>
              </w:rPr>
              <w:br/>
              <w:t>2024</w:t>
            </w:r>
          </w:p>
        </w:tc>
        <w:tc>
          <w:tcPr>
            <w:tcW w:w="837" w:type="dxa"/>
            <w:tcBorders>
              <w:top w:val="single" w:color="auto" w:sz="4" w:space="0"/>
              <w:left w:val="single" w:color="000000" w:sz="4" w:space="0"/>
              <w:bottom w:val="single" w:color="auto" w:sz="4" w:space="0"/>
              <w:right w:val="single" w:color="000000" w:sz="4" w:space="0"/>
            </w:tcBorders>
          </w:tcPr>
          <w:p w:rsidRPr="00215050" w:rsidR="00215050" w:rsidP="00FB62F8" w:rsidRDefault="00215050" w14:paraId="673614D7" w14:textId="17BD23C5">
            <w:pPr>
              <w:spacing w:line="200" w:lineRule="exact"/>
              <w:jc w:val="center"/>
              <w:rPr>
                <w:b/>
                <w:bCs/>
                <w:sz w:val="16"/>
                <w:szCs w:val="16"/>
                <w:bdr w:val="none" w:color="auto" w:sz="0" w:space="0" w:frame="1"/>
              </w:rPr>
            </w:pPr>
            <w:r w:rsidRPr="00215050">
              <w:rPr>
                <w:sz w:val="16"/>
                <w:szCs w:val="16"/>
                <w:bdr w:val="none" w:color="auto" w:sz="0" w:space="0" w:frame="1"/>
              </w:rPr>
              <w:t>31 dec</w:t>
            </w:r>
            <w:r w:rsidRPr="00215050">
              <w:rPr>
                <w:sz w:val="16"/>
                <w:szCs w:val="16"/>
                <w:bdr w:val="none" w:color="auto" w:sz="0" w:space="0" w:frame="1"/>
              </w:rPr>
              <w:br/>
              <w:t>2024</w:t>
            </w:r>
          </w:p>
        </w:tc>
      </w:tr>
      <w:tr w:rsidRPr="00EB5BC1" w:rsidR="00215050" w:rsidTr="00FB62F8" w14:paraId="0BEC8F70" w14:textId="77777777">
        <w:trPr>
          <w:trHeight w:val="214"/>
        </w:trPr>
        <w:tc>
          <w:tcPr>
            <w:tcW w:w="1891"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7C2B5B" w:rsidR="00215050" w:rsidP="00FB62F8" w:rsidRDefault="00215050" w14:paraId="0EF3A3B5" w14:textId="1E4DB32D">
            <w:pPr>
              <w:spacing w:line="180" w:lineRule="exact"/>
              <w:rPr>
                <w:sz w:val="16"/>
                <w:szCs w:val="16"/>
                <w:bdr w:val="none" w:color="auto" w:sz="0" w:space="0" w:frame="1"/>
              </w:rPr>
            </w:pPr>
            <w:r w:rsidRPr="007C2B5B">
              <w:rPr>
                <w:sz w:val="16"/>
                <w:szCs w:val="16"/>
                <w:bdr w:val="none" w:color="auto" w:sz="0" w:space="0" w:frame="1"/>
              </w:rPr>
              <w:t xml:space="preserve">Aantal aangemeld </w:t>
            </w:r>
            <w:r w:rsidR="00D81F50">
              <w:rPr>
                <w:sz w:val="16"/>
                <w:szCs w:val="16"/>
                <w:bdr w:val="none" w:color="auto" w:sz="0" w:space="0" w:frame="1"/>
              </w:rPr>
              <w:t>bij CWS</w:t>
            </w:r>
          </w:p>
        </w:tc>
        <w:tc>
          <w:tcPr>
            <w:tcW w:w="837" w:type="dxa"/>
            <w:tcBorders>
              <w:top w:val="single" w:color="auto" w:sz="4" w:space="0"/>
              <w:left w:val="single" w:color="000000" w:sz="4" w:space="0"/>
              <w:bottom w:val="single" w:color="auto" w:sz="4" w:space="0"/>
              <w:right w:val="single" w:color="000000" w:sz="4" w:space="0"/>
            </w:tcBorders>
            <w:vAlign w:val="center"/>
          </w:tcPr>
          <w:p w:rsidRPr="007C2B5B" w:rsidR="00215050" w:rsidP="00FB62F8" w:rsidRDefault="00215050" w14:paraId="33DC15EB" w14:textId="77777777">
            <w:pPr>
              <w:jc w:val="center"/>
              <w:rPr>
                <w:sz w:val="16"/>
                <w:szCs w:val="16"/>
                <w:bdr w:val="none" w:color="auto" w:sz="0" w:space="0" w:frame="1"/>
              </w:rPr>
            </w:pPr>
            <w:r w:rsidRPr="007C2B5B">
              <w:rPr>
                <w:sz w:val="16"/>
                <w:szCs w:val="16"/>
                <w:bdr w:val="none" w:color="auto" w:sz="0" w:space="0" w:frame="1"/>
              </w:rPr>
              <w:t>423</w:t>
            </w:r>
          </w:p>
        </w:tc>
        <w:tc>
          <w:tcPr>
            <w:tcW w:w="837" w:type="dxa"/>
            <w:tcBorders>
              <w:top w:val="single" w:color="auto" w:sz="4" w:space="0"/>
              <w:left w:val="single" w:color="000000" w:sz="4" w:space="0"/>
              <w:bottom w:val="single" w:color="auto" w:sz="4" w:space="0"/>
              <w:right w:val="single" w:color="000000" w:sz="4" w:space="0"/>
            </w:tcBorders>
            <w:vAlign w:val="center"/>
          </w:tcPr>
          <w:p w:rsidRPr="007C2B5B" w:rsidR="00215050" w:rsidP="00FB62F8" w:rsidRDefault="00215050" w14:paraId="1D41B6EF" w14:textId="77777777">
            <w:pPr>
              <w:jc w:val="center"/>
              <w:rPr>
                <w:sz w:val="16"/>
                <w:szCs w:val="16"/>
                <w:bdr w:val="none" w:color="auto" w:sz="0" w:space="0" w:frame="1"/>
              </w:rPr>
            </w:pPr>
            <w:r w:rsidRPr="007C2B5B">
              <w:rPr>
                <w:sz w:val="16"/>
                <w:szCs w:val="16"/>
                <w:bdr w:val="none" w:color="auto" w:sz="0" w:space="0" w:frame="1"/>
              </w:rPr>
              <w:t>647</w:t>
            </w:r>
          </w:p>
        </w:tc>
        <w:tc>
          <w:tcPr>
            <w:tcW w:w="839"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7D13AB23" w14:textId="77777777">
            <w:pPr>
              <w:jc w:val="center"/>
              <w:rPr>
                <w:sz w:val="16"/>
                <w:szCs w:val="16"/>
                <w:bdr w:val="none" w:color="auto" w:sz="0" w:space="0" w:frame="1"/>
              </w:rPr>
            </w:pPr>
            <w:r w:rsidRPr="007C2B5B">
              <w:rPr>
                <w:sz w:val="16"/>
                <w:szCs w:val="16"/>
                <w:bdr w:val="none" w:color="auto" w:sz="0" w:space="0" w:frame="1"/>
              </w:rPr>
              <w:t>773</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76996662" w14:textId="77777777">
            <w:pPr>
              <w:jc w:val="center"/>
              <w:rPr>
                <w:sz w:val="16"/>
                <w:szCs w:val="16"/>
                <w:bdr w:val="none" w:color="auto" w:sz="0" w:space="0" w:frame="1"/>
              </w:rPr>
            </w:pPr>
            <w:r w:rsidRPr="007C2B5B">
              <w:rPr>
                <w:sz w:val="16"/>
                <w:szCs w:val="16"/>
                <w:bdr w:val="none" w:color="auto" w:sz="0" w:space="0" w:frame="1"/>
              </w:rPr>
              <w:t>910</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75F9A36D" w14:textId="77777777">
            <w:pPr>
              <w:jc w:val="center"/>
              <w:rPr>
                <w:sz w:val="16"/>
                <w:szCs w:val="16"/>
                <w:bdr w:val="none" w:color="auto" w:sz="0" w:space="0" w:frame="1"/>
              </w:rPr>
            </w:pPr>
            <w:r w:rsidRPr="007C2B5B">
              <w:rPr>
                <w:sz w:val="16"/>
                <w:szCs w:val="16"/>
                <w:bdr w:val="none" w:color="auto" w:sz="0" w:space="0" w:frame="1"/>
              </w:rPr>
              <w:t>1.102</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04FF871C" w14:textId="77777777">
            <w:pPr>
              <w:jc w:val="center"/>
              <w:rPr>
                <w:sz w:val="16"/>
                <w:szCs w:val="16"/>
                <w:bdr w:val="none" w:color="auto" w:sz="0" w:space="0" w:frame="1"/>
              </w:rPr>
            </w:pPr>
            <w:r w:rsidRPr="007C2B5B">
              <w:rPr>
                <w:sz w:val="16"/>
                <w:szCs w:val="16"/>
                <w:bdr w:val="none" w:color="auto" w:sz="0" w:space="0" w:frame="1"/>
              </w:rPr>
              <w:t>1.468</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59EEF00C" w14:textId="77777777">
            <w:pPr>
              <w:jc w:val="center"/>
              <w:rPr>
                <w:sz w:val="16"/>
                <w:szCs w:val="16"/>
                <w:bdr w:val="none" w:color="auto" w:sz="0" w:space="0" w:frame="1"/>
              </w:rPr>
            </w:pPr>
            <w:r w:rsidRPr="007C2B5B">
              <w:rPr>
                <w:sz w:val="16"/>
                <w:szCs w:val="16"/>
                <w:bdr w:val="none" w:color="auto" w:sz="0" w:space="0" w:frame="1"/>
              </w:rPr>
              <w:t>1.943</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3E7BE303" w14:textId="77777777">
            <w:pPr>
              <w:jc w:val="center"/>
              <w:rPr>
                <w:sz w:val="16"/>
                <w:szCs w:val="16"/>
                <w:bdr w:val="none" w:color="auto" w:sz="0" w:space="0" w:frame="1"/>
              </w:rPr>
            </w:pPr>
            <w:r w:rsidRPr="007C2B5B">
              <w:rPr>
                <w:sz w:val="16"/>
                <w:szCs w:val="16"/>
                <w:bdr w:val="none" w:color="auto" w:sz="0" w:space="0" w:frame="1"/>
              </w:rPr>
              <w:t>3.035</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31C0BE16" w14:textId="77777777">
            <w:pPr>
              <w:jc w:val="center"/>
              <w:rPr>
                <w:sz w:val="16"/>
                <w:szCs w:val="16"/>
                <w:bdr w:val="none" w:color="auto" w:sz="0" w:space="0" w:frame="1"/>
              </w:rPr>
            </w:pPr>
            <w:r w:rsidRPr="007C2B5B">
              <w:rPr>
                <w:sz w:val="16"/>
                <w:szCs w:val="16"/>
                <w:bdr w:val="none" w:color="auto" w:sz="0" w:space="0" w:frame="1"/>
              </w:rPr>
              <w:t>3.815</w:t>
            </w:r>
          </w:p>
        </w:tc>
        <w:tc>
          <w:tcPr>
            <w:tcW w:w="837" w:type="dxa"/>
            <w:tcBorders>
              <w:top w:val="single" w:color="auto" w:sz="4" w:space="0"/>
              <w:left w:val="single" w:color="000000" w:sz="4" w:space="0"/>
              <w:bottom w:val="single" w:color="auto" w:sz="4" w:space="0"/>
              <w:right w:val="single" w:color="000000" w:sz="4" w:space="0"/>
            </w:tcBorders>
          </w:tcPr>
          <w:p w:rsidRPr="00A26E4D" w:rsidR="00215050" w:rsidP="00FB62F8" w:rsidRDefault="00215050" w14:paraId="4A491D38" w14:textId="77777777">
            <w:pPr>
              <w:jc w:val="center"/>
              <w:rPr>
                <w:sz w:val="16"/>
                <w:szCs w:val="16"/>
                <w:bdr w:val="none" w:color="auto" w:sz="0" w:space="0" w:frame="1"/>
              </w:rPr>
            </w:pPr>
            <w:r w:rsidRPr="00A26E4D">
              <w:rPr>
                <w:sz w:val="16"/>
                <w:szCs w:val="16"/>
                <w:bdr w:val="none" w:color="auto" w:sz="0" w:space="0" w:frame="1"/>
              </w:rPr>
              <w:t>4.492</w:t>
            </w:r>
          </w:p>
        </w:tc>
        <w:tc>
          <w:tcPr>
            <w:tcW w:w="837" w:type="dxa"/>
            <w:tcBorders>
              <w:top w:val="single" w:color="auto" w:sz="4" w:space="0"/>
              <w:left w:val="single" w:color="000000" w:sz="4" w:space="0"/>
              <w:bottom w:val="single" w:color="auto" w:sz="4" w:space="0"/>
              <w:right w:val="single" w:color="000000" w:sz="4" w:space="0"/>
            </w:tcBorders>
          </w:tcPr>
          <w:p w:rsidRPr="00215050" w:rsidR="00215050" w:rsidP="00FB62F8" w:rsidRDefault="00215050" w14:paraId="71F2D544" w14:textId="77777777">
            <w:pPr>
              <w:jc w:val="center"/>
              <w:rPr>
                <w:sz w:val="16"/>
                <w:szCs w:val="16"/>
                <w:bdr w:val="none" w:color="auto" w:sz="0" w:space="0" w:frame="1"/>
              </w:rPr>
            </w:pPr>
            <w:r w:rsidRPr="00215050">
              <w:rPr>
                <w:sz w:val="16"/>
                <w:szCs w:val="16"/>
                <w:bdr w:val="none" w:color="auto" w:sz="0" w:space="0" w:frame="1"/>
              </w:rPr>
              <w:t>5.499</w:t>
            </w:r>
          </w:p>
        </w:tc>
      </w:tr>
      <w:tr w:rsidRPr="00EB5BC1" w:rsidR="005B1BB5" w:rsidTr="00674B30" w14:paraId="1CB467FF" w14:textId="77777777">
        <w:trPr>
          <w:trHeight w:val="214"/>
        </w:trPr>
        <w:tc>
          <w:tcPr>
            <w:tcW w:w="1891"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rsidRPr="00CD294D" w:rsidR="005B1BB5" w:rsidP="00674B30" w:rsidRDefault="005B1BB5" w14:paraId="63937C45" w14:textId="02C64344">
            <w:pPr>
              <w:spacing w:line="180" w:lineRule="exact"/>
              <w:rPr>
                <w:sz w:val="16"/>
                <w:szCs w:val="16"/>
                <w:bdr w:val="none" w:color="auto" w:sz="0" w:space="0" w:frame="1"/>
              </w:rPr>
            </w:pPr>
            <w:r w:rsidRPr="00CD294D">
              <w:rPr>
                <w:sz w:val="16"/>
                <w:szCs w:val="16"/>
                <w:bdr w:val="none" w:color="auto" w:sz="0" w:space="0" w:frame="1"/>
              </w:rPr>
              <w:t>Aantal adviezen door CWS</w:t>
            </w:r>
            <w:r w:rsidRPr="00CD294D" w:rsidR="00674B30">
              <w:rPr>
                <w:sz w:val="16"/>
                <w:szCs w:val="16"/>
                <w:bdr w:val="none" w:color="auto" w:sz="0" w:space="0" w:frame="1"/>
              </w:rPr>
              <w:t>, exclusief advies op bezwaar</w:t>
            </w:r>
          </w:p>
        </w:tc>
        <w:tc>
          <w:tcPr>
            <w:tcW w:w="837" w:type="dxa"/>
            <w:tcBorders>
              <w:top w:val="single" w:color="auto" w:sz="4" w:space="0"/>
              <w:left w:val="single" w:color="000000" w:sz="4" w:space="0"/>
              <w:bottom w:val="single" w:color="auto" w:sz="4" w:space="0"/>
              <w:right w:val="single" w:color="000000" w:sz="4" w:space="0"/>
            </w:tcBorders>
            <w:vAlign w:val="center"/>
          </w:tcPr>
          <w:p w:rsidRPr="00CD294D" w:rsidR="005B1BB5" w:rsidP="00674B30" w:rsidRDefault="007A3230" w14:paraId="2C135928" w14:textId="7F00FB34">
            <w:pPr>
              <w:jc w:val="center"/>
              <w:rPr>
                <w:sz w:val="16"/>
                <w:szCs w:val="16"/>
                <w:bdr w:val="none" w:color="auto" w:sz="0" w:space="0" w:frame="1"/>
              </w:rPr>
            </w:pPr>
            <w:r w:rsidRPr="00CD294D">
              <w:rPr>
                <w:sz w:val="16"/>
                <w:szCs w:val="16"/>
                <w:bdr w:val="none" w:color="auto" w:sz="0" w:space="0" w:frame="1"/>
              </w:rPr>
              <w:t>79</w:t>
            </w:r>
          </w:p>
        </w:tc>
        <w:tc>
          <w:tcPr>
            <w:tcW w:w="837" w:type="dxa"/>
            <w:tcBorders>
              <w:top w:val="single" w:color="auto" w:sz="4" w:space="0"/>
              <w:left w:val="single" w:color="000000" w:sz="4" w:space="0"/>
              <w:bottom w:val="single" w:color="auto" w:sz="4" w:space="0"/>
              <w:right w:val="single" w:color="000000" w:sz="4" w:space="0"/>
            </w:tcBorders>
            <w:vAlign w:val="center"/>
          </w:tcPr>
          <w:p w:rsidRPr="00CD294D" w:rsidR="005B1BB5" w:rsidP="00674B30" w:rsidRDefault="007A3230" w14:paraId="7D501132" w14:textId="0FDF2614">
            <w:pPr>
              <w:jc w:val="center"/>
              <w:rPr>
                <w:sz w:val="16"/>
                <w:szCs w:val="16"/>
                <w:bdr w:val="none" w:color="auto" w:sz="0" w:space="0" w:frame="1"/>
              </w:rPr>
            </w:pPr>
            <w:r w:rsidRPr="00CD294D">
              <w:rPr>
                <w:sz w:val="16"/>
                <w:szCs w:val="16"/>
                <w:bdr w:val="none" w:color="auto" w:sz="0" w:space="0" w:frame="1"/>
              </w:rPr>
              <w:t>157</w:t>
            </w:r>
          </w:p>
        </w:tc>
        <w:tc>
          <w:tcPr>
            <w:tcW w:w="839" w:type="dxa"/>
            <w:tcBorders>
              <w:top w:val="single" w:color="auto" w:sz="4" w:space="0"/>
              <w:left w:val="single" w:color="000000" w:sz="4" w:space="0"/>
              <w:bottom w:val="single" w:color="auto" w:sz="4" w:space="0"/>
              <w:right w:val="single" w:color="000000" w:sz="4" w:space="0"/>
            </w:tcBorders>
            <w:vAlign w:val="center"/>
          </w:tcPr>
          <w:p w:rsidRPr="00CD294D" w:rsidR="005B1BB5" w:rsidP="00674B30" w:rsidRDefault="007A3230" w14:paraId="03B097D0" w14:textId="75DF5A15">
            <w:pPr>
              <w:jc w:val="center"/>
              <w:rPr>
                <w:sz w:val="16"/>
                <w:szCs w:val="16"/>
                <w:bdr w:val="none" w:color="auto" w:sz="0" w:space="0" w:frame="1"/>
              </w:rPr>
            </w:pPr>
            <w:r w:rsidRPr="00CD294D">
              <w:rPr>
                <w:sz w:val="16"/>
                <w:szCs w:val="16"/>
                <w:bdr w:val="none" w:color="auto" w:sz="0" w:space="0" w:frame="1"/>
              </w:rPr>
              <w:t>197</w:t>
            </w:r>
          </w:p>
        </w:tc>
        <w:tc>
          <w:tcPr>
            <w:tcW w:w="837" w:type="dxa"/>
            <w:tcBorders>
              <w:top w:val="single" w:color="auto" w:sz="4" w:space="0"/>
              <w:left w:val="single" w:color="000000" w:sz="4" w:space="0"/>
              <w:bottom w:val="single" w:color="auto" w:sz="4" w:space="0"/>
              <w:right w:val="single" w:color="000000" w:sz="4" w:space="0"/>
            </w:tcBorders>
            <w:vAlign w:val="center"/>
          </w:tcPr>
          <w:p w:rsidRPr="00CD294D" w:rsidR="005B1BB5" w:rsidP="00674B30" w:rsidRDefault="007A3230" w14:paraId="28BCC8BA" w14:textId="5E2D20F5">
            <w:pPr>
              <w:jc w:val="center"/>
              <w:rPr>
                <w:sz w:val="16"/>
                <w:szCs w:val="16"/>
                <w:bdr w:val="none" w:color="auto" w:sz="0" w:space="0" w:frame="1"/>
              </w:rPr>
            </w:pPr>
            <w:r w:rsidRPr="00CD294D">
              <w:rPr>
                <w:sz w:val="16"/>
                <w:szCs w:val="16"/>
                <w:bdr w:val="none" w:color="auto" w:sz="0" w:space="0" w:frame="1"/>
              </w:rPr>
              <w:t>237</w:t>
            </w:r>
          </w:p>
        </w:tc>
        <w:tc>
          <w:tcPr>
            <w:tcW w:w="837" w:type="dxa"/>
            <w:tcBorders>
              <w:top w:val="single" w:color="auto" w:sz="4" w:space="0"/>
              <w:left w:val="single" w:color="000000" w:sz="4" w:space="0"/>
              <w:bottom w:val="single" w:color="auto" w:sz="4" w:space="0"/>
              <w:right w:val="single" w:color="000000" w:sz="4" w:space="0"/>
            </w:tcBorders>
            <w:vAlign w:val="center"/>
          </w:tcPr>
          <w:p w:rsidRPr="00CD294D" w:rsidR="005B1BB5" w:rsidP="00674B30" w:rsidRDefault="007A3230" w14:paraId="6D6D49F4" w14:textId="58A4B6CC">
            <w:pPr>
              <w:jc w:val="center"/>
              <w:rPr>
                <w:sz w:val="16"/>
                <w:szCs w:val="16"/>
                <w:bdr w:val="none" w:color="auto" w:sz="0" w:space="0" w:frame="1"/>
              </w:rPr>
            </w:pPr>
            <w:r w:rsidRPr="00CD294D">
              <w:rPr>
                <w:sz w:val="16"/>
                <w:szCs w:val="16"/>
                <w:bdr w:val="none" w:color="auto" w:sz="0" w:space="0" w:frame="1"/>
              </w:rPr>
              <w:t>276</w:t>
            </w:r>
          </w:p>
        </w:tc>
        <w:tc>
          <w:tcPr>
            <w:tcW w:w="837" w:type="dxa"/>
            <w:tcBorders>
              <w:top w:val="single" w:color="auto" w:sz="4" w:space="0"/>
              <w:left w:val="single" w:color="000000" w:sz="4" w:space="0"/>
              <w:bottom w:val="single" w:color="auto" w:sz="4" w:space="0"/>
              <w:right w:val="single" w:color="000000" w:sz="4" w:space="0"/>
            </w:tcBorders>
            <w:vAlign w:val="center"/>
          </w:tcPr>
          <w:p w:rsidRPr="00CD294D" w:rsidR="005B1BB5" w:rsidP="00674B30" w:rsidRDefault="00674B30" w14:paraId="14BB134C" w14:textId="77AC7D6E">
            <w:pPr>
              <w:jc w:val="center"/>
              <w:rPr>
                <w:sz w:val="16"/>
                <w:szCs w:val="16"/>
                <w:bdr w:val="none" w:color="auto" w:sz="0" w:space="0" w:frame="1"/>
              </w:rPr>
            </w:pPr>
            <w:r w:rsidRPr="00CD294D">
              <w:rPr>
                <w:sz w:val="16"/>
                <w:szCs w:val="16"/>
                <w:bdr w:val="none" w:color="auto" w:sz="0" w:space="0" w:frame="1"/>
              </w:rPr>
              <w:t>337</w:t>
            </w:r>
          </w:p>
        </w:tc>
        <w:tc>
          <w:tcPr>
            <w:tcW w:w="837" w:type="dxa"/>
            <w:tcBorders>
              <w:top w:val="single" w:color="auto" w:sz="4" w:space="0"/>
              <w:left w:val="single" w:color="000000" w:sz="4" w:space="0"/>
              <w:bottom w:val="single" w:color="auto" w:sz="4" w:space="0"/>
              <w:right w:val="single" w:color="000000" w:sz="4" w:space="0"/>
            </w:tcBorders>
            <w:vAlign w:val="center"/>
          </w:tcPr>
          <w:p w:rsidRPr="00CD294D" w:rsidR="005B1BB5" w:rsidP="00674B30" w:rsidRDefault="00674B30" w14:paraId="67E0159C" w14:textId="61ADA4A9">
            <w:pPr>
              <w:jc w:val="center"/>
              <w:rPr>
                <w:sz w:val="16"/>
                <w:szCs w:val="16"/>
                <w:bdr w:val="none" w:color="auto" w:sz="0" w:space="0" w:frame="1"/>
              </w:rPr>
            </w:pPr>
            <w:r w:rsidRPr="00CD294D">
              <w:rPr>
                <w:sz w:val="16"/>
                <w:szCs w:val="16"/>
                <w:bdr w:val="none" w:color="auto" w:sz="0" w:space="0" w:frame="1"/>
              </w:rPr>
              <w:t>389</w:t>
            </w:r>
          </w:p>
        </w:tc>
        <w:tc>
          <w:tcPr>
            <w:tcW w:w="837" w:type="dxa"/>
            <w:tcBorders>
              <w:top w:val="single" w:color="auto" w:sz="4" w:space="0"/>
              <w:left w:val="single" w:color="000000" w:sz="4" w:space="0"/>
              <w:bottom w:val="single" w:color="auto" w:sz="4" w:space="0"/>
              <w:right w:val="single" w:color="000000" w:sz="4" w:space="0"/>
            </w:tcBorders>
            <w:vAlign w:val="center"/>
          </w:tcPr>
          <w:p w:rsidRPr="005B1BB5" w:rsidR="005B1BB5" w:rsidP="00674B30" w:rsidRDefault="00674B30" w14:paraId="1AA9FB0F" w14:textId="0617213E">
            <w:pPr>
              <w:jc w:val="center"/>
              <w:rPr>
                <w:sz w:val="16"/>
                <w:szCs w:val="16"/>
                <w:highlight w:val="yellow"/>
                <w:bdr w:val="none" w:color="auto" w:sz="0" w:space="0" w:frame="1"/>
              </w:rPr>
            </w:pPr>
            <w:r w:rsidRPr="00CD294D">
              <w:rPr>
                <w:sz w:val="16"/>
                <w:szCs w:val="16"/>
                <w:bdr w:val="none" w:color="auto" w:sz="0" w:space="0" w:frame="1"/>
              </w:rPr>
              <w:t>448</w:t>
            </w:r>
          </w:p>
        </w:tc>
        <w:tc>
          <w:tcPr>
            <w:tcW w:w="837" w:type="dxa"/>
            <w:tcBorders>
              <w:top w:val="single" w:color="auto" w:sz="4" w:space="0"/>
              <w:left w:val="single" w:color="000000" w:sz="4" w:space="0"/>
              <w:bottom w:val="single" w:color="auto" w:sz="4" w:space="0"/>
              <w:right w:val="single" w:color="000000" w:sz="4" w:space="0"/>
            </w:tcBorders>
            <w:vAlign w:val="center"/>
          </w:tcPr>
          <w:p w:rsidRPr="00DC1548" w:rsidR="005B1BB5" w:rsidP="00674B30" w:rsidRDefault="00DC1548" w14:paraId="06112BD2" w14:textId="3C0E4FFA">
            <w:pPr>
              <w:jc w:val="center"/>
              <w:rPr>
                <w:sz w:val="16"/>
                <w:szCs w:val="16"/>
                <w:bdr w:val="none" w:color="auto" w:sz="0" w:space="0" w:frame="1"/>
              </w:rPr>
            </w:pPr>
            <w:r w:rsidRPr="00DC1548">
              <w:rPr>
                <w:sz w:val="16"/>
                <w:szCs w:val="16"/>
                <w:bdr w:val="none" w:color="auto" w:sz="0" w:space="0" w:frame="1"/>
              </w:rPr>
              <w:t>521</w:t>
            </w:r>
          </w:p>
        </w:tc>
        <w:tc>
          <w:tcPr>
            <w:tcW w:w="837" w:type="dxa"/>
            <w:tcBorders>
              <w:top w:val="single" w:color="auto" w:sz="4" w:space="0"/>
              <w:left w:val="single" w:color="000000" w:sz="4" w:space="0"/>
              <w:bottom w:val="single" w:color="auto" w:sz="4" w:space="0"/>
              <w:right w:val="single" w:color="000000" w:sz="4" w:space="0"/>
            </w:tcBorders>
            <w:vAlign w:val="center"/>
          </w:tcPr>
          <w:p w:rsidRPr="00DC1548" w:rsidR="005B1BB5" w:rsidP="00674B30" w:rsidRDefault="00DC1548" w14:paraId="5BCAC1B2" w14:textId="5FC3B75C">
            <w:pPr>
              <w:jc w:val="center"/>
              <w:rPr>
                <w:sz w:val="16"/>
                <w:szCs w:val="16"/>
                <w:bdr w:val="none" w:color="auto" w:sz="0" w:space="0" w:frame="1"/>
              </w:rPr>
            </w:pPr>
            <w:r w:rsidRPr="00DC1548">
              <w:rPr>
                <w:sz w:val="16"/>
                <w:szCs w:val="16"/>
                <w:bdr w:val="none" w:color="auto" w:sz="0" w:space="0" w:frame="1"/>
              </w:rPr>
              <w:t>641</w:t>
            </w:r>
          </w:p>
        </w:tc>
        <w:tc>
          <w:tcPr>
            <w:tcW w:w="837" w:type="dxa"/>
            <w:tcBorders>
              <w:top w:val="single" w:color="auto" w:sz="4" w:space="0"/>
              <w:left w:val="single" w:color="000000" w:sz="4" w:space="0"/>
              <w:bottom w:val="single" w:color="auto" w:sz="4" w:space="0"/>
              <w:right w:val="single" w:color="000000" w:sz="4" w:space="0"/>
            </w:tcBorders>
            <w:vAlign w:val="center"/>
          </w:tcPr>
          <w:p w:rsidRPr="005B1BB5" w:rsidR="005B1BB5" w:rsidP="00674B30" w:rsidRDefault="00900052" w14:paraId="0C75C287" w14:textId="0DBD2BD4">
            <w:pPr>
              <w:jc w:val="center"/>
              <w:rPr>
                <w:sz w:val="16"/>
                <w:szCs w:val="16"/>
                <w:highlight w:val="yellow"/>
                <w:bdr w:val="none" w:color="auto" w:sz="0" w:space="0" w:frame="1"/>
              </w:rPr>
            </w:pPr>
            <w:r w:rsidRPr="00900052">
              <w:rPr>
                <w:sz w:val="16"/>
                <w:szCs w:val="16"/>
                <w:bdr w:val="none" w:color="auto" w:sz="0" w:space="0" w:frame="1"/>
              </w:rPr>
              <w:t>853</w:t>
            </w:r>
          </w:p>
        </w:tc>
      </w:tr>
      <w:tr w:rsidRPr="00EB5BC1" w:rsidR="00215050" w:rsidTr="00FB62F8" w14:paraId="609F40C2" w14:textId="77777777">
        <w:trPr>
          <w:trHeight w:val="214"/>
        </w:trPr>
        <w:tc>
          <w:tcPr>
            <w:tcW w:w="1891"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7C2B5B" w:rsidR="00215050" w:rsidP="00FB62F8" w:rsidRDefault="00215050" w14:paraId="0D476760" w14:textId="62737261">
            <w:pPr>
              <w:spacing w:line="180" w:lineRule="exact"/>
              <w:rPr>
                <w:sz w:val="16"/>
                <w:szCs w:val="16"/>
                <w:bdr w:val="none" w:color="auto" w:sz="0" w:space="0" w:frame="1"/>
              </w:rPr>
            </w:pPr>
            <w:r w:rsidRPr="007C2B5B">
              <w:rPr>
                <w:sz w:val="16"/>
                <w:szCs w:val="16"/>
                <w:bdr w:val="none" w:color="auto" w:sz="0" w:space="0" w:frame="1"/>
              </w:rPr>
              <w:t>Aantal beschikkingen</w:t>
            </w:r>
            <w:r w:rsidR="00D81F50">
              <w:rPr>
                <w:sz w:val="16"/>
                <w:szCs w:val="16"/>
                <w:bdr w:val="none" w:color="auto" w:sz="0" w:space="0" w:frame="1"/>
              </w:rPr>
              <w:t xml:space="preserve"> door UHT</w:t>
            </w:r>
            <w:r w:rsidRPr="007C2B5B">
              <w:rPr>
                <w:sz w:val="16"/>
                <w:szCs w:val="16"/>
                <w:bdr w:val="none" w:color="auto" w:sz="0" w:space="0" w:frame="1"/>
              </w:rPr>
              <w:t xml:space="preserve"> </w:t>
            </w:r>
          </w:p>
        </w:tc>
        <w:tc>
          <w:tcPr>
            <w:tcW w:w="837" w:type="dxa"/>
            <w:tcBorders>
              <w:top w:val="single" w:color="auto" w:sz="4" w:space="0"/>
              <w:left w:val="single" w:color="000000" w:sz="4" w:space="0"/>
              <w:bottom w:val="single" w:color="auto" w:sz="4" w:space="0"/>
              <w:right w:val="single" w:color="000000" w:sz="4" w:space="0"/>
            </w:tcBorders>
            <w:vAlign w:val="center"/>
          </w:tcPr>
          <w:p w:rsidRPr="007C2B5B" w:rsidR="00215050" w:rsidP="00FB62F8" w:rsidRDefault="00215050" w14:paraId="07557D62" w14:textId="77777777">
            <w:pPr>
              <w:jc w:val="center"/>
              <w:rPr>
                <w:sz w:val="16"/>
                <w:szCs w:val="16"/>
                <w:bdr w:val="none" w:color="auto" w:sz="0" w:space="0" w:frame="1"/>
              </w:rPr>
            </w:pPr>
            <w:r w:rsidRPr="007C2B5B">
              <w:rPr>
                <w:sz w:val="16"/>
                <w:szCs w:val="16"/>
                <w:bdr w:val="none" w:color="auto" w:sz="0" w:space="0" w:frame="1"/>
              </w:rPr>
              <w:t>69</w:t>
            </w:r>
          </w:p>
        </w:tc>
        <w:tc>
          <w:tcPr>
            <w:tcW w:w="837" w:type="dxa"/>
            <w:tcBorders>
              <w:top w:val="single" w:color="auto" w:sz="4" w:space="0"/>
              <w:left w:val="single" w:color="000000" w:sz="4" w:space="0"/>
              <w:bottom w:val="single" w:color="auto" w:sz="4" w:space="0"/>
              <w:right w:val="single" w:color="000000" w:sz="4" w:space="0"/>
            </w:tcBorders>
            <w:vAlign w:val="center"/>
          </w:tcPr>
          <w:p w:rsidRPr="007C2B5B" w:rsidR="00215050" w:rsidP="00FB62F8" w:rsidRDefault="00215050" w14:paraId="75B7D238" w14:textId="77777777">
            <w:pPr>
              <w:jc w:val="center"/>
              <w:rPr>
                <w:sz w:val="16"/>
                <w:szCs w:val="16"/>
                <w:bdr w:val="none" w:color="auto" w:sz="0" w:space="0" w:frame="1"/>
              </w:rPr>
            </w:pPr>
            <w:r w:rsidRPr="007C2B5B">
              <w:rPr>
                <w:sz w:val="16"/>
                <w:szCs w:val="16"/>
                <w:bdr w:val="none" w:color="auto" w:sz="0" w:space="0" w:frame="1"/>
              </w:rPr>
              <w:t>114</w:t>
            </w:r>
          </w:p>
        </w:tc>
        <w:tc>
          <w:tcPr>
            <w:tcW w:w="839"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2808A256" w14:textId="77777777">
            <w:pPr>
              <w:jc w:val="center"/>
              <w:rPr>
                <w:sz w:val="16"/>
                <w:szCs w:val="16"/>
                <w:bdr w:val="none" w:color="auto" w:sz="0" w:space="0" w:frame="1"/>
              </w:rPr>
            </w:pPr>
            <w:r w:rsidRPr="007C2B5B">
              <w:rPr>
                <w:sz w:val="16"/>
                <w:szCs w:val="16"/>
                <w:bdr w:val="none" w:color="auto" w:sz="0" w:space="0" w:frame="1"/>
              </w:rPr>
              <w:t>143</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6E48779C" w14:textId="77777777">
            <w:pPr>
              <w:jc w:val="center"/>
              <w:rPr>
                <w:sz w:val="16"/>
                <w:szCs w:val="16"/>
                <w:bdr w:val="none" w:color="auto" w:sz="0" w:space="0" w:frame="1"/>
              </w:rPr>
            </w:pPr>
            <w:r w:rsidRPr="007C2B5B">
              <w:rPr>
                <w:sz w:val="16"/>
                <w:szCs w:val="16"/>
                <w:bdr w:val="none" w:color="auto" w:sz="0" w:space="0" w:frame="1"/>
              </w:rPr>
              <w:t>213</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6D21889D" w14:textId="77777777">
            <w:pPr>
              <w:jc w:val="center"/>
              <w:rPr>
                <w:sz w:val="16"/>
                <w:szCs w:val="16"/>
                <w:bdr w:val="none" w:color="auto" w:sz="0" w:space="0" w:frame="1"/>
              </w:rPr>
            </w:pPr>
            <w:r w:rsidRPr="007C2B5B">
              <w:rPr>
                <w:sz w:val="16"/>
                <w:szCs w:val="16"/>
                <w:bdr w:val="none" w:color="auto" w:sz="0" w:space="0" w:frame="1"/>
              </w:rPr>
              <w:t>257</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3A82F36F" w14:textId="77777777">
            <w:pPr>
              <w:jc w:val="center"/>
              <w:rPr>
                <w:sz w:val="16"/>
                <w:szCs w:val="16"/>
                <w:bdr w:val="none" w:color="auto" w:sz="0" w:space="0" w:frame="1"/>
              </w:rPr>
            </w:pPr>
            <w:r w:rsidRPr="007C2B5B">
              <w:rPr>
                <w:sz w:val="16"/>
                <w:szCs w:val="16"/>
                <w:bdr w:val="none" w:color="auto" w:sz="0" w:space="0" w:frame="1"/>
              </w:rPr>
              <w:t>308</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4CC1C1AA" w14:textId="77777777">
            <w:pPr>
              <w:jc w:val="center"/>
              <w:rPr>
                <w:sz w:val="16"/>
                <w:szCs w:val="16"/>
                <w:bdr w:val="none" w:color="auto" w:sz="0" w:space="0" w:frame="1"/>
              </w:rPr>
            </w:pPr>
            <w:r w:rsidRPr="007C2B5B">
              <w:rPr>
                <w:sz w:val="16"/>
                <w:szCs w:val="16"/>
                <w:bdr w:val="none" w:color="auto" w:sz="0" w:space="0" w:frame="1"/>
              </w:rPr>
              <w:t>368</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402F7684" w14:textId="77777777">
            <w:pPr>
              <w:jc w:val="center"/>
              <w:rPr>
                <w:sz w:val="16"/>
                <w:szCs w:val="16"/>
                <w:bdr w:val="none" w:color="auto" w:sz="0" w:space="0" w:frame="1"/>
              </w:rPr>
            </w:pPr>
            <w:r w:rsidRPr="007C2B5B">
              <w:rPr>
                <w:sz w:val="16"/>
                <w:szCs w:val="16"/>
                <w:bdr w:val="none" w:color="auto" w:sz="0" w:space="0" w:frame="1"/>
              </w:rPr>
              <w:t>438</w:t>
            </w:r>
          </w:p>
        </w:tc>
        <w:tc>
          <w:tcPr>
            <w:tcW w:w="837" w:type="dxa"/>
            <w:tcBorders>
              <w:top w:val="single" w:color="auto" w:sz="4" w:space="0"/>
              <w:left w:val="single" w:color="000000" w:sz="4" w:space="0"/>
              <w:bottom w:val="single" w:color="auto" w:sz="4" w:space="0"/>
              <w:right w:val="single" w:color="000000" w:sz="4" w:space="0"/>
            </w:tcBorders>
          </w:tcPr>
          <w:p w:rsidRPr="007C2B5B" w:rsidR="00215050" w:rsidP="00FB62F8" w:rsidRDefault="00215050" w14:paraId="77E28509" w14:textId="77777777">
            <w:pPr>
              <w:jc w:val="center"/>
              <w:rPr>
                <w:sz w:val="16"/>
                <w:szCs w:val="16"/>
                <w:bdr w:val="none" w:color="auto" w:sz="0" w:space="0" w:frame="1"/>
              </w:rPr>
            </w:pPr>
            <w:r w:rsidRPr="007C2B5B">
              <w:rPr>
                <w:sz w:val="16"/>
                <w:szCs w:val="16"/>
                <w:bdr w:val="none" w:color="auto" w:sz="0" w:space="0" w:frame="1"/>
              </w:rPr>
              <w:t>497</w:t>
            </w:r>
          </w:p>
        </w:tc>
        <w:tc>
          <w:tcPr>
            <w:tcW w:w="837" w:type="dxa"/>
            <w:tcBorders>
              <w:top w:val="single" w:color="auto" w:sz="4" w:space="0"/>
              <w:left w:val="single" w:color="000000" w:sz="4" w:space="0"/>
              <w:bottom w:val="single" w:color="auto" w:sz="4" w:space="0"/>
              <w:right w:val="single" w:color="000000" w:sz="4" w:space="0"/>
            </w:tcBorders>
          </w:tcPr>
          <w:p w:rsidRPr="00A26E4D" w:rsidR="00215050" w:rsidP="00FB62F8" w:rsidRDefault="00215050" w14:paraId="4816975D" w14:textId="77777777">
            <w:pPr>
              <w:jc w:val="center"/>
              <w:rPr>
                <w:sz w:val="16"/>
                <w:szCs w:val="16"/>
                <w:bdr w:val="none" w:color="auto" w:sz="0" w:space="0" w:frame="1"/>
              </w:rPr>
            </w:pPr>
            <w:r w:rsidRPr="00A26E4D">
              <w:rPr>
                <w:sz w:val="16"/>
                <w:szCs w:val="16"/>
                <w:bdr w:val="none" w:color="auto" w:sz="0" w:space="0" w:frame="1"/>
              </w:rPr>
              <w:t>540</w:t>
            </w:r>
          </w:p>
        </w:tc>
        <w:tc>
          <w:tcPr>
            <w:tcW w:w="837" w:type="dxa"/>
            <w:tcBorders>
              <w:top w:val="single" w:color="auto" w:sz="4" w:space="0"/>
              <w:left w:val="single" w:color="000000" w:sz="4" w:space="0"/>
              <w:bottom w:val="single" w:color="auto" w:sz="4" w:space="0"/>
              <w:right w:val="single" w:color="000000" w:sz="4" w:space="0"/>
            </w:tcBorders>
          </w:tcPr>
          <w:p w:rsidRPr="00215050" w:rsidR="00215050" w:rsidP="00FB62F8" w:rsidRDefault="00215050" w14:paraId="25B9B69C" w14:textId="77777777">
            <w:pPr>
              <w:jc w:val="center"/>
              <w:rPr>
                <w:sz w:val="16"/>
                <w:szCs w:val="16"/>
                <w:bdr w:val="none" w:color="auto" w:sz="0" w:space="0" w:frame="1"/>
              </w:rPr>
            </w:pPr>
            <w:r w:rsidRPr="00215050">
              <w:rPr>
                <w:sz w:val="16"/>
                <w:szCs w:val="16"/>
                <w:bdr w:val="none" w:color="auto" w:sz="0" w:space="0" w:frame="1"/>
              </w:rPr>
              <w:t>736</w:t>
            </w:r>
          </w:p>
        </w:tc>
      </w:tr>
      <w:tr w:rsidRPr="00EB5BC1" w:rsidR="00215050" w:rsidTr="00FB62F8" w14:paraId="30BF9539" w14:textId="77777777">
        <w:trPr>
          <w:trHeight w:val="214"/>
        </w:trPr>
        <w:tc>
          <w:tcPr>
            <w:tcW w:w="1891"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7C2B5B" w:rsidR="00215050" w:rsidP="00FB62F8" w:rsidRDefault="00215050" w14:paraId="58843442" w14:textId="77777777">
            <w:pPr>
              <w:spacing w:line="180" w:lineRule="exact"/>
              <w:rPr>
                <w:sz w:val="16"/>
                <w:szCs w:val="16"/>
                <w:bdr w:val="none" w:color="auto" w:sz="0" w:space="0" w:frame="1"/>
              </w:rPr>
            </w:pPr>
            <w:r w:rsidRPr="007C2B5B">
              <w:rPr>
                <w:sz w:val="16"/>
                <w:szCs w:val="16"/>
                <w:bdr w:val="none" w:color="auto" w:sz="0" w:space="0" w:frame="1"/>
              </w:rPr>
              <w:t xml:space="preserve">Aantal intrekkingen </w:t>
            </w:r>
          </w:p>
        </w:tc>
        <w:tc>
          <w:tcPr>
            <w:tcW w:w="837" w:type="dxa"/>
            <w:tcBorders>
              <w:top w:val="single" w:color="auto" w:sz="4" w:space="0"/>
              <w:left w:val="single" w:color="000000" w:sz="4" w:space="0"/>
              <w:bottom w:val="single" w:color="000000" w:sz="4" w:space="0"/>
              <w:right w:val="single" w:color="000000" w:sz="4" w:space="0"/>
            </w:tcBorders>
            <w:vAlign w:val="center"/>
          </w:tcPr>
          <w:p w:rsidRPr="007C2B5B" w:rsidR="00215050" w:rsidP="00FB62F8" w:rsidRDefault="00215050" w14:paraId="62D5A363" w14:textId="77777777">
            <w:pPr>
              <w:jc w:val="center"/>
              <w:rPr>
                <w:sz w:val="16"/>
                <w:szCs w:val="16"/>
                <w:bdr w:val="none" w:color="auto" w:sz="0" w:space="0" w:frame="1"/>
              </w:rPr>
            </w:pPr>
            <w:r w:rsidRPr="007C2B5B">
              <w:rPr>
                <w:sz w:val="16"/>
                <w:szCs w:val="16"/>
                <w:bdr w:val="none" w:color="auto" w:sz="0" w:space="0" w:frame="1"/>
              </w:rPr>
              <w:t>3</w:t>
            </w:r>
          </w:p>
        </w:tc>
        <w:tc>
          <w:tcPr>
            <w:tcW w:w="837" w:type="dxa"/>
            <w:tcBorders>
              <w:top w:val="single" w:color="auto" w:sz="4" w:space="0"/>
              <w:left w:val="single" w:color="000000" w:sz="4" w:space="0"/>
              <w:bottom w:val="single" w:color="000000" w:sz="4" w:space="0"/>
              <w:right w:val="single" w:color="000000" w:sz="4" w:space="0"/>
            </w:tcBorders>
            <w:vAlign w:val="center"/>
          </w:tcPr>
          <w:p w:rsidRPr="007C2B5B" w:rsidR="00215050" w:rsidP="00FB62F8" w:rsidRDefault="00215050" w14:paraId="38E9FDE2" w14:textId="77777777">
            <w:pPr>
              <w:jc w:val="center"/>
              <w:rPr>
                <w:sz w:val="16"/>
                <w:szCs w:val="16"/>
                <w:bdr w:val="none" w:color="auto" w:sz="0" w:space="0" w:frame="1"/>
              </w:rPr>
            </w:pPr>
            <w:r w:rsidRPr="007C2B5B">
              <w:rPr>
                <w:sz w:val="16"/>
                <w:szCs w:val="16"/>
                <w:bdr w:val="none" w:color="auto" w:sz="0" w:space="0" w:frame="1"/>
              </w:rPr>
              <w:t>51</w:t>
            </w:r>
          </w:p>
        </w:tc>
        <w:tc>
          <w:tcPr>
            <w:tcW w:w="839" w:type="dxa"/>
            <w:tcBorders>
              <w:top w:val="single" w:color="auto" w:sz="4" w:space="0"/>
              <w:left w:val="single" w:color="000000" w:sz="4" w:space="0"/>
              <w:bottom w:val="single" w:color="000000" w:sz="4" w:space="0"/>
              <w:right w:val="single" w:color="000000" w:sz="4" w:space="0"/>
            </w:tcBorders>
          </w:tcPr>
          <w:p w:rsidRPr="007C2B5B" w:rsidR="00215050" w:rsidP="00FB62F8" w:rsidRDefault="00215050" w14:paraId="03BD96AE" w14:textId="77777777">
            <w:pPr>
              <w:jc w:val="center"/>
              <w:rPr>
                <w:sz w:val="16"/>
                <w:szCs w:val="16"/>
                <w:bdr w:val="none" w:color="auto" w:sz="0" w:space="0" w:frame="1"/>
              </w:rPr>
            </w:pPr>
            <w:r w:rsidRPr="007C2B5B">
              <w:rPr>
                <w:sz w:val="16"/>
                <w:szCs w:val="16"/>
                <w:bdr w:val="none" w:color="auto" w:sz="0" w:space="0" w:frame="1"/>
              </w:rPr>
              <w:t>87</w:t>
            </w:r>
          </w:p>
        </w:tc>
        <w:tc>
          <w:tcPr>
            <w:tcW w:w="837" w:type="dxa"/>
            <w:tcBorders>
              <w:top w:val="single" w:color="auto" w:sz="4" w:space="0"/>
              <w:left w:val="single" w:color="000000" w:sz="4" w:space="0"/>
              <w:bottom w:val="single" w:color="000000" w:sz="4" w:space="0"/>
              <w:right w:val="single" w:color="000000" w:sz="4" w:space="0"/>
            </w:tcBorders>
          </w:tcPr>
          <w:p w:rsidRPr="007C2B5B" w:rsidR="00215050" w:rsidP="00FB62F8" w:rsidRDefault="00215050" w14:paraId="1B4A40F1" w14:textId="77777777">
            <w:pPr>
              <w:jc w:val="center"/>
              <w:rPr>
                <w:sz w:val="16"/>
                <w:szCs w:val="16"/>
                <w:bdr w:val="none" w:color="auto" w:sz="0" w:space="0" w:frame="1"/>
              </w:rPr>
            </w:pPr>
            <w:r w:rsidRPr="007C2B5B">
              <w:rPr>
                <w:sz w:val="16"/>
                <w:szCs w:val="16"/>
                <w:bdr w:val="none" w:color="auto" w:sz="0" w:space="0" w:frame="1"/>
              </w:rPr>
              <w:t>137</w:t>
            </w:r>
          </w:p>
        </w:tc>
        <w:tc>
          <w:tcPr>
            <w:tcW w:w="837" w:type="dxa"/>
            <w:tcBorders>
              <w:top w:val="single" w:color="auto" w:sz="4" w:space="0"/>
              <w:left w:val="single" w:color="000000" w:sz="4" w:space="0"/>
              <w:bottom w:val="single" w:color="000000" w:sz="4" w:space="0"/>
              <w:right w:val="single" w:color="000000" w:sz="4" w:space="0"/>
            </w:tcBorders>
          </w:tcPr>
          <w:p w:rsidRPr="007C2B5B" w:rsidR="00215050" w:rsidP="00FB62F8" w:rsidRDefault="00215050" w14:paraId="0AAA2C14" w14:textId="77777777">
            <w:pPr>
              <w:jc w:val="center"/>
              <w:rPr>
                <w:sz w:val="16"/>
                <w:szCs w:val="16"/>
                <w:bdr w:val="none" w:color="auto" w:sz="0" w:space="0" w:frame="1"/>
              </w:rPr>
            </w:pPr>
            <w:r w:rsidRPr="007C2B5B">
              <w:rPr>
                <w:sz w:val="16"/>
                <w:szCs w:val="16"/>
                <w:bdr w:val="none" w:color="auto" w:sz="0" w:space="0" w:frame="1"/>
              </w:rPr>
              <w:t>139</w:t>
            </w:r>
          </w:p>
        </w:tc>
        <w:tc>
          <w:tcPr>
            <w:tcW w:w="837" w:type="dxa"/>
            <w:tcBorders>
              <w:top w:val="single" w:color="auto" w:sz="4" w:space="0"/>
              <w:left w:val="single" w:color="000000" w:sz="4" w:space="0"/>
              <w:bottom w:val="single" w:color="000000" w:sz="4" w:space="0"/>
              <w:right w:val="single" w:color="000000" w:sz="4" w:space="0"/>
            </w:tcBorders>
          </w:tcPr>
          <w:p w:rsidRPr="007C2B5B" w:rsidR="00215050" w:rsidP="00FB62F8" w:rsidRDefault="00215050" w14:paraId="3D69BC87" w14:textId="77777777">
            <w:pPr>
              <w:jc w:val="center"/>
              <w:rPr>
                <w:sz w:val="16"/>
                <w:szCs w:val="16"/>
                <w:bdr w:val="none" w:color="auto" w:sz="0" w:space="0" w:frame="1"/>
              </w:rPr>
            </w:pPr>
            <w:r w:rsidRPr="007C2B5B">
              <w:rPr>
                <w:sz w:val="16"/>
                <w:szCs w:val="16"/>
                <w:bdr w:val="none" w:color="auto" w:sz="0" w:space="0" w:frame="1"/>
              </w:rPr>
              <w:t>136</w:t>
            </w:r>
          </w:p>
        </w:tc>
        <w:tc>
          <w:tcPr>
            <w:tcW w:w="837" w:type="dxa"/>
            <w:tcBorders>
              <w:top w:val="single" w:color="auto" w:sz="4" w:space="0"/>
              <w:left w:val="single" w:color="000000" w:sz="4" w:space="0"/>
              <w:bottom w:val="single" w:color="000000" w:sz="4" w:space="0"/>
              <w:right w:val="single" w:color="000000" w:sz="4" w:space="0"/>
            </w:tcBorders>
          </w:tcPr>
          <w:p w:rsidRPr="007C2B5B" w:rsidR="00215050" w:rsidP="00FB62F8" w:rsidRDefault="00215050" w14:paraId="1C7268E7" w14:textId="77777777">
            <w:pPr>
              <w:jc w:val="center"/>
              <w:rPr>
                <w:sz w:val="16"/>
                <w:szCs w:val="16"/>
                <w:bdr w:val="none" w:color="auto" w:sz="0" w:space="0" w:frame="1"/>
              </w:rPr>
            </w:pPr>
            <w:r w:rsidRPr="007C2B5B">
              <w:rPr>
                <w:sz w:val="16"/>
                <w:szCs w:val="16"/>
                <w:bdr w:val="none" w:color="auto" w:sz="0" w:space="0" w:frame="1"/>
              </w:rPr>
              <w:t>133</w:t>
            </w:r>
          </w:p>
        </w:tc>
        <w:tc>
          <w:tcPr>
            <w:tcW w:w="837" w:type="dxa"/>
            <w:tcBorders>
              <w:top w:val="single" w:color="auto" w:sz="4" w:space="0"/>
              <w:left w:val="single" w:color="000000" w:sz="4" w:space="0"/>
              <w:bottom w:val="single" w:color="000000" w:sz="4" w:space="0"/>
              <w:right w:val="single" w:color="000000" w:sz="4" w:space="0"/>
            </w:tcBorders>
          </w:tcPr>
          <w:p w:rsidRPr="007C2B5B" w:rsidR="00215050" w:rsidP="00FB62F8" w:rsidRDefault="00215050" w14:paraId="6C2F21EF" w14:textId="77777777">
            <w:pPr>
              <w:jc w:val="center"/>
              <w:rPr>
                <w:sz w:val="16"/>
                <w:szCs w:val="16"/>
                <w:bdr w:val="none" w:color="auto" w:sz="0" w:space="0" w:frame="1"/>
              </w:rPr>
            </w:pPr>
            <w:r w:rsidRPr="007C2B5B">
              <w:rPr>
                <w:sz w:val="16"/>
                <w:szCs w:val="16"/>
                <w:bdr w:val="none" w:color="auto" w:sz="0" w:space="0" w:frame="1"/>
              </w:rPr>
              <w:t>134</w:t>
            </w:r>
          </w:p>
        </w:tc>
        <w:tc>
          <w:tcPr>
            <w:tcW w:w="837" w:type="dxa"/>
            <w:tcBorders>
              <w:top w:val="single" w:color="auto" w:sz="4" w:space="0"/>
              <w:left w:val="single" w:color="000000" w:sz="4" w:space="0"/>
              <w:bottom w:val="single" w:color="000000" w:sz="4" w:space="0"/>
              <w:right w:val="single" w:color="000000" w:sz="4" w:space="0"/>
            </w:tcBorders>
          </w:tcPr>
          <w:p w:rsidRPr="007C2B5B" w:rsidR="00215050" w:rsidP="00FB62F8" w:rsidRDefault="00215050" w14:paraId="6735BA9E" w14:textId="77777777">
            <w:pPr>
              <w:jc w:val="center"/>
              <w:rPr>
                <w:sz w:val="16"/>
                <w:szCs w:val="16"/>
                <w:bdr w:val="none" w:color="auto" w:sz="0" w:space="0" w:frame="1"/>
              </w:rPr>
            </w:pPr>
            <w:r w:rsidRPr="007C2B5B">
              <w:rPr>
                <w:sz w:val="16"/>
                <w:szCs w:val="16"/>
                <w:bdr w:val="none" w:color="auto" w:sz="0" w:space="0" w:frame="1"/>
              </w:rPr>
              <w:t>142</w:t>
            </w:r>
          </w:p>
        </w:tc>
        <w:tc>
          <w:tcPr>
            <w:tcW w:w="837" w:type="dxa"/>
            <w:tcBorders>
              <w:top w:val="single" w:color="auto" w:sz="4" w:space="0"/>
              <w:left w:val="single" w:color="000000" w:sz="4" w:space="0"/>
              <w:bottom w:val="single" w:color="000000" w:sz="4" w:space="0"/>
              <w:right w:val="single" w:color="000000" w:sz="4" w:space="0"/>
            </w:tcBorders>
          </w:tcPr>
          <w:p w:rsidRPr="00A26E4D" w:rsidR="00215050" w:rsidP="00FB62F8" w:rsidRDefault="00215050" w14:paraId="134535B7" w14:textId="77777777">
            <w:pPr>
              <w:jc w:val="center"/>
              <w:rPr>
                <w:sz w:val="16"/>
                <w:szCs w:val="16"/>
                <w:bdr w:val="none" w:color="auto" w:sz="0" w:space="0" w:frame="1"/>
              </w:rPr>
            </w:pPr>
            <w:r w:rsidRPr="00A26E4D">
              <w:rPr>
                <w:sz w:val="16"/>
                <w:szCs w:val="16"/>
                <w:bdr w:val="none" w:color="auto" w:sz="0" w:space="0" w:frame="1"/>
              </w:rPr>
              <w:t>232</w:t>
            </w:r>
          </w:p>
        </w:tc>
        <w:tc>
          <w:tcPr>
            <w:tcW w:w="837" w:type="dxa"/>
            <w:tcBorders>
              <w:top w:val="single" w:color="auto" w:sz="4" w:space="0"/>
              <w:left w:val="single" w:color="000000" w:sz="4" w:space="0"/>
              <w:bottom w:val="single" w:color="000000" w:sz="4" w:space="0"/>
              <w:right w:val="single" w:color="000000" w:sz="4" w:space="0"/>
            </w:tcBorders>
          </w:tcPr>
          <w:p w:rsidRPr="00215050" w:rsidR="00215050" w:rsidP="00FB62F8" w:rsidRDefault="00215050" w14:paraId="612A59B0" w14:textId="77777777">
            <w:pPr>
              <w:jc w:val="center"/>
              <w:rPr>
                <w:sz w:val="16"/>
                <w:szCs w:val="16"/>
                <w:bdr w:val="none" w:color="auto" w:sz="0" w:space="0" w:frame="1"/>
              </w:rPr>
            </w:pPr>
            <w:r w:rsidRPr="00215050">
              <w:rPr>
                <w:sz w:val="16"/>
                <w:szCs w:val="16"/>
                <w:bdr w:val="none" w:color="auto" w:sz="0" w:space="0" w:frame="1"/>
              </w:rPr>
              <w:t>295</w:t>
            </w:r>
          </w:p>
        </w:tc>
      </w:tr>
    </w:tbl>
    <w:p w:rsidR="00820A7A" w:rsidP="00215050" w:rsidRDefault="00820A7A" w14:paraId="53A1B8BB" w14:textId="77777777"/>
    <w:p w:rsidR="007A3230" w:rsidP="00215050" w:rsidRDefault="007A3230" w14:paraId="4B92E35E" w14:textId="77777777"/>
    <w:tbl>
      <w:tblPr>
        <w:tblStyle w:val="NormalTable0"/>
        <w:tblpPr w:leftFromText="141" w:rightFromText="141" w:vertAnchor="text" w:horzAnchor="margin" w:tblpXSpec="center" w:tblpY="16"/>
        <w:tblW w:w="665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4106"/>
        <w:gridCol w:w="2552"/>
      </w:tblGrid>
      <w:tr w:rsidRPr="00EB5BC1" w:rsidR="00215050" w:rsidTr="00215050" w14:paraId="1D924A0C" w14:textId="77777777">
        <w:trPr>
          <w:trHeight w:val="249"/>
        </w:trPr>
        <w:tc>
          <w:tcPr>
            <w:tcW w:w="410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EB5BC1" w:rsidR="00215050" w:rsidP="00FB62F8" w:rsidRDefault="00215050" w14:paraId="7DC524B7" w14:textId="77777777">
            <w:pPr>
              <w:spacing w:line="200" w:lineRule="exact"/>
              <w:jc w:val="center"/>
              <w:rPr>
                <w:szCs w:val="18"/>
                <w:bdr w:val="none" w:color="auto" w:sz="0" w:space="0" w:frame="1"/>
              </w:rPr>
            </w:pPr>
            <w:r w:rsidRPr="00A90DAA">
              <w:rPr>
                <w:b/>
                <w:bCs/>
                <w:sz w:val="16"/>
                <w:szCs w:val="16"/>
                <w:bdr w:val="none" w:color="auto" w:sz="0" w:space="0" w:frame="1"/>
              </w:rPr>
              <w:t>Hoogte aanvullende schadevergoedingen</w:t>
            </w:r>
          </w:p>
        </w:tc>
        <w:tc>
          <w:tcPr>
            <w:tcW w:w="2552" w:type="dxa"/>
            <w:tcBorders>
              <w:top w:val="single" w:color="auto" w:sz="4" w:space="0"/>
              <w:left w:val="single" w:color="000000" w:sz="4" w:space="0"/>
              <w:bottom w:val="single" w:color="auto" w:sz="4" w:space="0"/>
              <w:right w:val="single" w:color="000000" w:sz="4" w:space="0"/>
            </w:tcBorders>
            <w:vAlign w:val="center"/>
          </w:tcPr>
          <w:p w:rsidRPr="007C2B5B" w:rsidR="00215050" w:rsidP="00215050" w:rsidRDefault="00215050" w14:paraId="0F1E6EEE" w14:textId="77777777">
            <w:pPr>
              <w:spacing w:line="200" w:lineRule="exact"/>
              <w:jc w:val="center"/>
              <w:rPr>
                <w:sz w:val="16"/>
                <w:szCs w:val="16"/>
                <w:bdr w:val="none" w:color="auto" w:sz="0" w:space="0" w:frame="1"/>
              </w:rPr>
            </w:pPr>
            <w:r>
              <w:rPr>
                <w:b/>
                <w:bCs/>
                <w:sz w:val="16"/>
                <w:szCs w:val="16"/>
                <w:bdr w:val="none" w:color="auto" w:sz="0" w:space="0" w:frame="1"/>
              </w:rPr>
              <w:t>Aantal beschikkingen</w:t>
            </w:r>
          </w:p>
        </w:tc>
      </w:tr>
      <w:tr w:rsidRPr="00EB5BC1" w:rsidR="00215050" w:rsidTr="00215050" w14:paraId="77130485" w14:textId="77777777">
        <w:trPr>
          <w:trHeight w:val="163"/>
        </w:trPr>
        <w:tc>
          <w:tcPr>
            <w:tcW w:w="410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7C2B5B" w:rsidR="00215050" w:rsidP="00FB62F8" w:rsidRDefault="00215050" w14:paraId="102F80EF" w14:textId="77777777">
            <w:pPr>
              <w:spacing w:line="180" w:lineRule="exact"/>
              <w:rPr>
                <w:sz w:val="16"/>
                <w:szCs w:val="16"/>
                <w:bdr w:val="none" w:color="auto" w:sz="0" w:space="0" w:frame="1"/>
              </w:rPr>
            </w:pPr>
            <w:r w:rsidRPr="00A90DAA">
              <w:rPr>
                <w:sz w:val="16"/>
                <w:szCs w:val="16"/>
                <w:bdr w:val="none" w:color="auto" w:sz="0" w:space="0" w:frame="1"/>
              </w:rPr>
              <w:t>Geen aanvullende schadevergoeding</w:t>
            </w:r>
          </w:p>
        </w:tc>
        <w:tc>
          <w:tcPr>
            <w:tcW w:w="2552" w:type="dxa"/>
            <w:tcBorders>
              <w:top w:val="single" w:color="auto" w:sz="4" w:space="0"/>
              <w:left w:val="single" w:color="000000" w:sz="4" w:space="0"/>
              <w:bottom w:val="single" w:color="auto" w:sz="4" w:space="0"/>
              <w:right w:val="single" w:color="000000" w:sz="4" w:space="0"/>
            </w:tcBorders>
            <w:vAlign w:val="center"/>
          </w:tcPr>
          <w:p w:rsidRPr="00215050" w:rsidR="00215050" w:rsidP="00215050" w:rsidRDefault="00215050" w14:paraId="09720ABF" w14:textId="229437C3">
            <w:pPr>
              <w:jc w:val="center"/>
              <w:rPr>
                <w:sz w:val="16"/>
                <w:szCs w:val="16"/>
                <w:bdr w:val="none" w:color="auto" w:sz="0" w:space="0" w:frame="1"/>
              </w:rPr>
            </w:pPr>
            <w:r w:rsidRPr="00215050">
              <w:rPr>
                <w:sz w:val="16"/>
                <w:szCs w:val="16"/>
                <w:bdr w:val="none" w:color="auto" w:sz="0" w:space="0" w:frame="1"/>
              </w:rPr>
              <w:t>103</w:t>
            </w:r>
          </w:p>
        </w:tc>
      </w:tr>
      <w:tr w:rsidRPr="00EB5BC1" w:rsidR="00215050" w:rsidTr="00215050" w14:paraId="5850062A" w14:textId="77777777">
        <w:trPr>
          <w:trHeight w:val="163"/>
        </w:trPr>
        <w:tc>
          <w:tcPr>
            <w:tcW w:w="410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7C2B5B" w:rsidR="00215050" w:rsidP="00FB62F8" w:rsidRDefault="00215050" w14:paraId="2FA158EE" w14:textId="77777777">
            <w:pPr>
              <w:spacing w:line="180" w:lineRule="exact"/>
              <w:rPr>
                <w:sz w:val="16"/>
                <w:szCs w:val="16"/>
                <w:bdr w:val="none" w:color="auto" w:sz="0" w:space="0" w:frame="1"/>
              </w:rPr>
            </w:pPr>
            <w:r w:rsidRPr="00A90DAA">
              <w:rPr>
                <w:sz w:val="16"/>
                <w:szCs w:val="16"/>
                <w:bdr w:val="none" w:color="auto" w:sz="0" w:space="0" w:frame="1"/>
              </w:rPr>
              <w:t xml:space="preserve">&lt; € </w:t>
            </w:r>
            <w:r>
              <w:rPr>
                <w:sz w:val="16"/>
                <w:szCs w:val="16"/>
                <w:bdr w:val="none" w:color="auto" w:sz="0" w:space="0" w:frame="1"/>
              </w:rPr>
              <w:t>3</w:t>
            </w:r>
            <w:r w:rsidRPr="00A90DAA">
              <w:rPr>
                <w:sz w:val="16"/>
                <w:szCs w:val="16"/>
                <w:bdr w:val="none" w:color="auto" w:sz="0" w:space="0" w:frame="1"/>
              </w:rPr>
              <w:t>0.000</w:t>
            </w:r>
          </w:p>
        </w:tc>
        <w:tc>
          <w:tcPr>
            <w:tcW w:w="2552" w:type="dxa"/>
            <w:tcBorders>
              <w:top w:val="single" w:color="auto" w:sz="4" w:space="0"/>
              <w:left w:val="single" w:color="000000" w:sz="4" w:space="0"/>
              <w:bottom w:val="single" w:color="auto" w:sz="4" w:space="0"/>
              <w:right w:val="single" w:color="000000" w:sz="4" w:space="0"/>
            </w:tcBorders>
            <w:vAlign w:val="center"/>
          </w:tcPr>
          <w:p w:rsidRPr="00215050" w:rsidR="00215050" w:rsidP="00215050" w:rsidRDefault="00215050" w14:paraId="5BDD6A9E" w14:textId="2B2C0510">
            <w:pPr>
              <w:jc w:val="center"/>
              <w:rPr>
                <w:sz w:val="16"/>
                <w:szCs w:val="16"/>
                <w:bdr w:val="none" w:color="auto" w:sz="0" w:space="0" w:frame="1"/>
              </w:rPr>
            </w:pPr>
            <w:r w:rsidRPr="00215050">
              <w:rPr>
                <w:sz w:val="16"/>
                <w:szCs w:val="16"/>
                <w:bdr w:val="none" w:color="auto" w:sz="0" w:space="0" w:frame="1"/>
              </w:rPr>
              <w:t>472</w:t>
            </w:r>
          </w:p>
        </w:tc>
      </w:tr>
      <w:tr w:rsidRPr="00EB5BC1" w:rsidR="00215050" w:rsidTr="00215050" w14:paraId="0903397B" w14:textId="77777777">
        <w:trPr>
          <w:trHeight w:val="29"/>
        </w:trPr>
        <w:tc>
          <w:tcPr>
            <w:tcW w:w="410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7C2B5B" w:rsidR="00215050" w:rsidP="00FB62F8" w:rsidRDefault="00215050" w14:paraId="11096023" w14:textId="77777777">
            <w:pPr>
              <w:spacing w:line="180" w:lineRule="exact"/>
              <w:rPr>
                <w:sz w:val="16"/>
                <w:szCs w:val="16"/>
                <w:bdr w:val="none" w:color="auto" w:sz="0" w:space="0" w:frame="1"/>
              </w:rPr>
            </w:pPr>
            <w:r w:rsidRPr="00A90DAA">
              <w:rPr>
                <w:sz w:val="16"/>
                <w:szCs w:val="16"/>
                <w:bdr w:val="none" w:color="auto" w:sz="0" w:space="0" w:frame="1"/>
              </w:rPr>
              <w:t xml:space="preserve">€ </w:t>
            </w:r>
            <w:r>
              <w:rPr>
                <w:sz w:val="16"/>
                <w:szCs w:val="16"/>
                <w:bdr w:val="none" w:color="auto" w:sz="0" w:space="0" w:frame="1"/>
              </w:rPr>
              <w:t>3</w:t>
            </w:r>
            <w:r w:rsidRPr="00A90DAA">
              <w:rPr>
                <w:sz w:val="16"/>
                <w:szCs w:val="16"/>
                <w:bdr w:val="none" w:color="auto" w:sz="0" w:space="0" w:frame="1"/>
              </w:rPr>
              <w:t xml:space="preserve">0.000 - € </w:t>
            </w:r>
            <w:r>
              <w:rPr>
                <w:sz w:val="16"/>
                <w:szCs w:val="16"/>
                <w:bdr w:val="none" w:color="auto" w:sz="0" w:space="0" w:frame="1"/>
              </w:rPr>
              <w:t>6</w:t>
            </w:r>
            <w:r w:rsidRPr="00A90DAA">
              <w:rPr>
                <w:sz w:val="16"/>
                <w:szCs w:val="16"/>
                <w:bdr w:val="none" w:color="auto" w:sz="0" w:space="0" w:frame="1"/>
              </w:rPr>
              <w:t>0.000</w:t>
            </w:r>
          </w:p>
        </w:tc>
        <w:tc>
          <w:tcPr>
            <w:tcW w:w="2552" w:type="dxa"/>
            <w:tcBorders>
              <w:top w:val="single" w:color="auto" w:sz="4" w:space="0"/>
              <w:left w:val="single" w:color="000000" w:sz="4" w:space="0"/>
              <w:bottom w:val="single" w:color="auto" w:sz="4" w:space="0"/>
              <w:right w:val="single" w:color="000000" w:sz="4" w:space="0"/>
            </w:tcBorders>
            <w:vAlign w:val="center"/>
          </w:tcPr>
          <w:p w:rsidRPr="00215050" w:rsidR="00215050" w:rsidP="00215050" w:rsidRDefault="00215050" w14:paraId="2FB9E141" w14:textId="52CB0CC1">
            <w:pPr>
              <w:jc w:val="center"/>
              <w:rPr>
                <w:sz w:val="16"/>
                <w:szCs w:val="16"/>
                <w:bdr w:val="none" w:color="auto" w:sz="0" w:space="0" w:frame="1"/>
              </w:rPr>
            </w:pPr>
            <w:r w:rsidRPr="00215050">
              <w:rPr>
                <w:sz w:val="16"/>
                <w:szCs w:val="16"/>
                <w:bdr w:val="none" w:color="auto" w:sz="0" w:space="0" w:frame="1"/>
              </w:rPr>
              <w:t>117</w:t>
            </w:r>
          </w:p>
        </w:tc>
      </w:tr>
      <w:tr w:rsidRPr="00EB5BC1" w:rsidR="00215050" w:rsidTr="00215050" w14:paraId="0583B8E0" w14:textId="77777777">
        <w:trPr>
          <w:trHeight w:val="29"/>
        </w:trPr>
        <w:tc>
          <w:tcPr>
            <w:tcW w:w="410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7C2B5B" w:rsidR="00215050" w:rsidP="00FB62F8" w:rsidRDefault="00215050" w14:paraId="5BC0E65E" w14:textId="77777777">
            <w:pPr>
              <w:spacing w:line="180" w:lineRule="exact"/>
              <w:rPr>
                <w:sz w:val="16"/>
                <w:szCs w:val="16"/>
                <w:bdr w:val="none" w:color="auto" w:sz="0" w:space="0" w:frame="1"/>
              </w:rPr>
            </w:pPr>
            <w:r>
              <w:rPr>
                <w:sz w:val="16"/>
                <w:szCs w:val="16"/>
                <w:bdr w:val="none" w:color="auto" w:sz="0" w:space="0" w:frame="1"/>
              </w:rPr>
              <w:t>&gt;</w:t>
            </w:r>
            <w:r w:rsidRPr="00A90DAA">
              <w:rPr>
                <w:sz w:val="16"/>
                <w:szCs w:val="16"/>
                <w:bdr w:val="none" w:color="auto" w:sz="0" w:space="0" w:frame="1"/>
              </w:rPr>
              <w:t xml:space="preserve"> € </w:t>
            </w:r>
            <w:r>
              <w:rPr>
                <w:sz w:val="16"/>
                <w:szCs w:val="16"/>
                <w:bdr w:val="none" w:color="auto" w:sz="0" w:space="0" w:frame="1"/>
              </w:rPr>
              <w:t>6</w:t>
            </w:r>
            <w:r w:rsidRPr="00A90DAA">
              <w:rPr>
                <w:sz w:val="16"/>
                <w:szCs w:val="16"/>
                <w:bdr w:val="none" w:color="auto" w:sz="0" w:space="0" w:frame="1"/>
              </w:rPr>
              <w:t>0.000</w:t>
            </w:r>
          </w:p>
        </w:tc>
        <w:tc>
          <w:tcPr>
            <w:tcW w:w="2552" w:type="dxa"/>
            <w:tcBorders>
              <w:top w:val="single" w:color="auto" w:sz="4" w:space="0"/>
              <w:left w:val="single" w:color="000000" w:sz="4" w:space="0"/>
              <w:bottom w:val="single" w:color="auto" w:sz="4" w:space="0"/>
              <w:right w:val="single" w:color="000000" w:sz="4" w:space="0"/>
            </w:tcBorders>
            <w:vAlign w:val="center"/>
          </w:tcPr>
          <w:p w:rsidRPr="00215050" w:rsidR="00215050" w:rsidP="00215050" w:rsidRDefault="00215050" w14:paraId="12529751" w14:textId="52B52F10">
            <w:pPr>
              <w:jc w:val="center"/>
              <w:rPr>
                <w:sz w:val="16"/>
                <w:szCs w:val="16"/>
                <w:bdr w:val="none" w:color="auto" w:sz="0" w:space="0" w:frame="1"/>
              </w:rPr>
            </w:pPr>
            <w:r w:rsidRPr="00215050">
              <w:rPr>
                <w:sz w:val="16"/>
                <w:szCs w:val="16"/>
                <w:bdr w:val="none" w:color="auto" w:sz="0" w:space="0" w:frame="1"/>
              </w:rPr>
              <w:t>44</w:t>
            </w:r>
          </w:p>
        </w:tc>
      </w:tr>
      <w:tr w:rsidRPr="00EB5BC1" w:rsidR="00215050" w:rsidTr="00215050" w14:paraId="7CDA4FF7" w14:textId="77777777">
        <w:trPr>
          <w:trHeight w:val="29"/>
        </w:trPr>
        <w:tc>
          <w:tcPr>
            <w:tcW w:w="4106"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90DAA" w:rsidR="00215050" w:rsidP="00FB62F8" w:rsidRDefault="00215050" w14:paraId="29581090" w14:textId="77777777">
            <w:pPr>
              <w:spacing w:line="180" w:lineRule="exact"/>
              <w:rPr>
                <w:b/>
                <w:bCs/>
                <w:sz w:val="16"/>
                <w:szCs w:val="16"/>
                <w:bdr w:val="none" w:color="auto" w:sz="0" w:space="0" w:frame="1"/>
              </w:rPr>
            </w:pPr>
            <w:r w:rsidRPr="00A90DAA">
              <w:rPr>
                <w:b/>
                <w:bCs/>
                <w:sz w:val="16"/>
                <w:szCs w:val="16"/>
                <w:bdr w:val="none" w:color="auto" w:sz="0" w:space="0" w:frame="1"/>
              </w:rPr>
              <w:t>Totaal</w:t>
            </w:r>
          </w:p>
        </w:tc>
        <w:tc>
          <w:tcPr>
            <w:tcW w:w="2552" w:type="dxa"/>
            <w:tcBorders>
              <w:top w:val="single" w:color="auto" w:sz="4" w:space="0"/>
              <w:left w:val="single" w:color="000000" w:sz="4" w:space="0"/>
              <w:bottom w:val="single" w:color="000000" w:sz="4" w:space="0"/>
              <w:right w:val="single" w:color="000000" w:sz="4" w:space="0"/>
            </w:tcBorders>
            <w:vAlign w:val="center"/>
          </w:tcPr>
          <w:p w:rsidRPr="00215050" w:rsidR="00215050" w:rsidP="00215050" w:rsidRDefault="00215050" w14:paraId="32803E14" w14:textId="4E11F942">
            <w:pPr>
              <w:jc w:val="center"/>
              <w:rPr>
                <w:b/>
                <w:bCs/>
                <w:sz w:val="16"/>
                <w:szCs w:val="16"/>
                <w:bdr w:val="none" w:color="auto" w:sz="0" w:space="0" w:frame="1"/>
              </w:rPr>
            </w:pPr>
            <w:r w:rsidRPr="00215050">
              <w:rPr>
                <w:b/>
                <w:bCs/>
                <w:sz w:val="16"/>
                <w:szCs w:val="16"/>
                <w:bdr w:val="none" w:color="auto" w:sz="0" w:space="0" w:frame="1"/>
              </w:rPr>
              <w:t>736</w:t>
            </w:r>
          </w:p>
        </w:tc>
      </w:tr>
    </w:tbl>
    <w:p w:rsidR="00215050" w:rsidP="00215050" w:rsidRDefault="00215050" w14:paraId="5E3ABA9A" w14:textId="77777777"/>
    <w:p w:rsidR="00215050" w:rsidP="00215050" w:rsidRDefault="00215050" w14:paraId="0E159A2A" w14:textId="77777777"/>
    <w:p w:rsidR="00215050" w:rsidP="00AC67F8" w:rsidRDefault="00215050" w14:paraId="10535DFF" w14:textId="77777777">
      <w:pPr>
        <w:spacing w:line="276" w:lineRule="auto"/>
        <w:rPr>
          <w:i/>
          <w:iCs/>
          <w:szCs w:val="18"/>
        </w:rPr>
      </w:pPr>
    </w:p>
    <w:p w:rsidR="00215050" w:rsidP="00AC67F8" w:rsidRDefault="00215050" w14:paraId="4E93CCBD" w14:textId="77777777">
      <w:pPr>
        <w:spacing w:line="276" w:lineRule="auto"/>
        <w:rPr>
          <w:i/>
          <w:iCs/>
          <w:szCs w:val="18"/>
        </w:rPr>
      </w:pPr>
    </w:p>
    <w:p w:rsidR="00215050" w:rsidP="00AC67F8" w:rsidRDefault="00215050" w14:paraId="1783BC59" w14:textId="77777777">
      <w:pPr>
        <w:spacing w:line="276" w:lineRule="auto"/>
        <w:rPr>
          <w:i/>
          <w:iCs/>
          <w:szCs w:val="18"/>
        </w:rPr>
      </w:pPr>
    </w:p>
    <w:p w:rsidR="00215050" w:rsidP="00AC67F8" w:rsidRDefault="00215050" w14:paraId="517BC678" w14:textId="77777777">
      <w:pPr>
        <w:spacing w:line="276" w:lineRule="auto"/>
        <w:rPr>
          <w:i/>
          <w:iCs/>
          <w:szCs w:val="18"/>
        </w:rPr>
      </w:pPr>
    </w:p>
    <w:p w:rsidR="00215050" w:rsidP="00AC67F8" w:rsidRDefault="00215050" w14:paraId="1E064E1A" w14:textId="77777777">
      <w:pPr>
        <w:spacing w:line="276" w:lineRule="auto"/>
        <w:rPr>
          <w:i/>
          <w:iCs/>
          <w:szCs w:val="18"/>
        </w:rPr>
      </w:pPr>
    </w:p>
    <w:p w:rsidR="00215050" w:rsidP="00AC67F8" w:rsidRDefault="00215050" w14:paraId="56923FE7" w14:textId="77777777">
      <w:pPr>
        <w:spacing w:line="276" w:lineRule="auto"/>
        <w:rPr>
          <w:i/>
          <w:iCs/>
          <w:szCs w:val="18"/>
        </w:rPr>
      </w:pPr>
    </w:p>
    <w:p w:rsidR="00215050" w:rsidP="00AC67F8" w:rsidRDefault="00215050" w14:paraId="60F8089A" w14:textId="77777777">
      <w:pPr>
        <w:spacing w:line="276" w:lineRule="auto"/>
        <w:rPr>
          <w:i/>
          <w:iCs/>
          <w:szCs w:val="18"/>
        </w:rPr>
      </w:pPr>
    </w:p>
    <w:p w:rsidR="00215050" w:rsidP="00AC67F8" w:rsidRDefault="00215050" w14:paraId="09679F84" w14:textId="77777777">
      <w:pPr>
        <w:spacing w:line="276" w:lineRule="auto"/>
        <w:rPr>
          <w:i/>
          <w:iCs/>
          <w:szCs w:val="18"/>
        </w:rPr>
      </w:pPr>
    </w:p>
    <w:p w:rsidR="00215050" w:rsidP="00AC67F8" w:rsidRDefault="00215050" w14:paraId="4DB0FF33" w14:textId="77777777">
      <w:pPr>
        <w:spacing w:line="276" w:lineRule="auto"/>
        <w:rPr>
          <w:i/>
          <w:iCs/>
          <w:szCs w:val="18"/>
        </w:rPr>
      </w:pPr>
    </w:p>
    <w:p w:rsidR="00215050" w:rsidP="00AC67F8" w:rsidRDefault="00215050" w14:paraId="6992E3C9" w14:textId="77777777">
      <w:pPr>
        <w:spacing w:line="276" w:lineRule="auto"/>
        <w:rPr>
          <w:i/>
          <w:iCs/>
          <w:szCs w:val="18"/>
        </w:rPr>
      </w:pPr>
    </w:p>
    <w:tbl>
      <w:tblPr>
        <w:tblStyle w:val="NormalTable0"/>
        <w:tblpPr w:leftFromText="141" w:rightFromText="141" w:vertAnchor="text" w:horzAnchor="margin" w:tblpXSpec="center" w:tblpY="-39"/>
        <w:tblW w:w="665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2219"/>
        <w:gridCol w:w="2219"/>
        <w:gridCol w:w="2220"/>
      </w:tblGrid>
      <w:tr w:rsidRPr="00EB5BC1" w:rsidR="00F647AF" w:rsidTr="00F647AF" w14:paraId="2D2C12E9" w14:textId="77777777">
        <w:trPr>
          <w:trHeight w:val="249"/>
        </w:trPr>
        <w:tc>
          <w:tcPr>
            <w:tcW w:w="221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EB5BC1" w:rsidR="00F647AF" w:rsidP="00F647AF" w:rsidRDefault="00F647AF" w14:paraId="6BFCC217" w14:textId="77777777">
            <w:pPr>
              <w:spacing w:line="200" w:lineRule="exact"/>
              <w:jc w:val="center"/>
              <w:rPr>
                <w:szCs w:val="18"/>
                <w:bdr w:val="none" w:color="auto" w:sz="0" w:space="0" w:frame="1"/>
              </w:rPr>
            </w:pPr>
            <w:r>
              <w:rPr>
                <w:b/>
                <w:bCs/>
                <w:sz w:val="16"/>
                <w:szCs w:val="16"/>
                <w:bdr w:val="none" w:color="auto" w:sz="0" w:space="0" w:frame="1"/>
              </w:rPr>
              <w:t>Jaren</w:t>
            </w:r>
          </w:p>
        </w:tc>
        <w:tc>
          <w:tcPr>
            <w:tcW w:w="2219" w:type="dxa"/>
            <w:tcBorders>
              <w:top w:val="single" w:color="auto" w:sz="4" w:space="0"/>
              <w:left w:val="single" w:color="000000" w:sz="4" w:space="0"/>
              <w:bottom w:val="single" w:color="auto" w:sz="4" w:space="0"/>
              <w:right w:val="single" w:color="000000" w:sz="4" w:space="0"/>
            </w:tcBorders>
          </w:tcPr>
          <w:p w:rsidRPr="007C2B5B" w:rsidR="00F647AF" w:rsidP="00F647AF" w:rsidRDefault="00F647AF" w14:paraId="5AAED8DA" w14:textId="77777777">
            <w:pPr>
              <w:spacing w:line="200" w:lineRule="exact"/>
              <w:jc w:val="center"/>
              <w:rPr>
                <w:sz w:val="16"/>
                <w:szCs w:val="16"/>
                <w:bdr w:val="none" w:color="auto" w:sz="0" w:space="0" w:frame="1"/>
              </w:rPr>
            </w:pPr>
            <w:r>
              <w:rPr>
                <w:b/>
                <w:bCs/>
                <w:sz w:val="16"/>
                <w:szCs w:val="16"/>
                <w:bdr w:val="none" w:color="auto" w:sz="0" w:space="0" w:frame="1"/>
              </w:rPr>
              <w:t>Totale vergoeding</w:t>
            </w:r>
          </w:p>
        </w:tc>
        <w:tc>
          <w:tcPr>
            <w:tcW w:w="2220" w:type="dxa"/>
            <w:tcBorders>
              <w:top w:val="single" w:color="auto" w:sz="4" w:space="0"/>
              <w:left w:val="single" w:color="000000" w:sz="4" w:space="0"/>
              <w:bottom w:val="single" w:color="auto" w:sz="4" w:space="0"/>
              <w:right w:val="single" w:color="000000" w:sz="4" w:space="0"/>
            </w:tcBorders>
          </w:tcPr>
          <w:p w:rsidR="00F647AF" w:rsidP="00F647AF" w:rsidRDefault="00F647AF" w14:paraId="00C1FDA3" w14:textId="77777777">
            <w:pPr>
              <w:spacing w:line="200" w:lineRule="exact"/>
              <w:jc w:val="center"/>
              <w:rPr>
                <w:b/>
                <w:bCs/>
                <w:sz w:val="16"/>
                <w:szCs w:val="16"/>
                <w:bdr w:val="none" w:color="auto" w:sz="0" w:space="0" w:frame="1"/>
              </w:rPr>
            </w:pPr>
            <w:r>
              <w:rPr>
                <w:b/>
                <w:bCs/>
                <w:sz w:val="16"/>
                <w:szCs w:val="16"/>
                <w:bdr w:val="none" w:color="auto" w:sz="0" w:space="0" w:frame="1"/>
              </w:rPr>
              <w:t>Aantal beschikkingen</w:t>
            </w:r>
          </w:p>
        </w:tc>
      </w:tr>
      <w:tr w:rsidRPr="00EB5BC1" w:rsidR="00F647AF" w:rsidTr="00F647AF" w14:paraId="2E4E67EB" w14:textId="77777777">
        <w:trPr>
          <w:trHeight w:val="163"/>
        </w:trPr>
        <w:tc>
          <w:tcPr>
            <w:tcW w:w="221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7C2B5B" w:rsidR="00F647AF" w:rsidP="00F647AF" w:rsidRDefault="00F647AF" w14:paraId="0EDE2D12" w14:textId="77777777">
            <w:pPr>
              <w:spacing w:line="180" w:lineRule="exact"/>
              <w:rPr>
                <w:sz w:val="16"/>
                <w:szCs w:val="16"/>
                <w:bdr w:val="none" w:color="auto" w:sz="0" w:space="0" w:frame="1"/>
              </w:rPr>
            </w:pPr>
            <w:r>
              <w:rPr>
                <w:sz w:val="16"/>
                <w:szCs w:val="16"/>
                <w:bdr w:val="none" w:color="auto" w:sz="0" w:space="0" w:frame="1"/>
              </w:rPr>
              <w:t>2021</w:t>
            </w:r>
          </w:p>
        </w:tc>
        <w:tc>
          <w:tcPr>
            <w:tcW w:w="2219" w:type="dxa"/>
            <w:tcBorders>
              <w:top w:val="single" w:color="auto" w:sz="4" w:space="0"/>
              <w:left w:val="single" w:color="000000" w:sz="4" w:space="0"/>
              <w:bottom w:val="single" w:color="auto" w:sz="4" w:space="0"/>
              <w:right w:val="single" w:color="000000" w:sz="4" w:space="0"/>
            </w:tcBorders>
            <w:vAlign w:val="center"/>
          </w:tcPr>
          <w:p w:rsidRPr="00215050" w:rsidR="00F647AF" w:rsidP="00F647AF" w:rsidRDefault="00F647AF" w14:paraId="7C73C1E5" w14:textId="77777777">
            <w:pPr>
              <w:rPr>
                <w:sz w:val="16"/>
                <w:szCs w:val="16"/>
                <w:bdr w:val="none" w:color="auto" w:sz="0" w:space="0" w:frame="1"/>
              </w:rPr>
            </w:pPr>
            <w:r w:rsidRPr="00215050">
              <w:rPr>
                <w:sz w:val="16"/>
                <w:szCs w:val="16"/>
                <w:bdr w:val="none" w:color="auto" w:sz="0" w:space="0" w:frame="1"/>
              </w:rPr>
              <w:t xml:space="preserve"> €1.627.293</w:t>
            </w:r>
          </w:p>
        </w:tc>
        <w:tc>
          <w:tcPr>
            <w:tcW w:w="2220" w:type="dxa"/>
            <w:tcBorders>
              <w:top w:val="single" w:color="auto" w:sz="4" w:space="0"/>
              <w:left w:val="single" w:color="000000" w:sz="4" w:space="0"/>
              <w:bottom w:val="single" w:color="auto" w:sz="4" w:space="0"/>
              <w:right w:val="single" w:color="000000" w:sz="4" w:space="0"/>
            </w:tcBorders>
          </w:tcPr>
          <w:p w:rsidRPr="00215050" w:rsidR="00F647AF" w:rsidP="00F647AF" w:rsidRDefault="00F647AF" w14:paraId="7FE27924" w14:textId="77777777">
            <w:pPr>
              <w:rPr>
                <w:sz w:val="16"/>
                <w:szCs w:val="16"/>
                <w:bdr w:val="none" w:color="auto" w:sz="0" w:space="0" w:frame="1"/>
              </w:rPr>
            </w:pPr>
            <w:r w:rsidRPr="00215050">
              <w:rPr>
                <w:sz w:val="16"/>
                <w:szCs w:val="16"/>
                <w:bdr w:val="none" w:color="auto" w:sz="0" w:space="0" w:frame="1"/>
              </w:rPr>
              <w:t xml:space="preserve"> 68</w:t>
            </w:r>
          </w:p>
        </w:tc>
      </w:tr>
      <w:tr w:rsidRPr="00EB5BC1" w:rsidR="00F647AF" w:rsidTr="00F647AF" w14:paraId="5B4468D6" w14:textId="77777777">
        <w:trPr>
          <w:trHeight w:val="163"/>
        </w:trPr>
        <w:tc>
          <w:tcPr>
            <w:tcW w:w="221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7C2B5B" w:rsidR="00F647AF" w:rsidP="00F647AF" w:rsidRDefault="00F647AF" w14:paraId="10F5765E" w14:textId="77777777">
            <w:pPr>
              <w:spacing w:line="180" w:lineRule="exact"/>
              <w:rPr>
                <w:sz w:val="16"/>
                <w:szCs w:val="16"/>
                <w:bdr w:val="none" w:color="auto" w:sz="0" w:space="0" w:frame="1"/>
              </w:rPr>
            </w:pPr>
            <w:r>
              <w:rPr>
                <w:sz w:val="16"/>
                <w:szCs w:val="16"/>
                <w:bdr w:val="none" w:color="auto" w:sz="0" w:space="0" w:frame="1"/>
              </w:rPr>
              <w:t>2022</w:t>
            </w:r>
          </w:p>
        </w:tc>
        <w:tc>
          <w:tcPr>
            <w:tcW w:w="2219" w:type="dxa"/>
            <w:tcBorders>
              <w:top w:val="single" w:color="auto" w:sz="4" w:space="0"/>
              <w:left w:val="single" w:color="000000" w:sz="4" w:space="0"/>
              <w:bottom w:val="single" w:color="auto" w:sz="4" w:space="0"/>
              <w:right w:val="single" w:color="000000" w:sz="4" w:space="0"/>
            </w:tcBorders>
            <w:vAlign w:val="center"/>
          </w:tcPr>
          <w:p w:rsidRPr="00215050" w:rsidR="00F647AF" w:rsidP="00F647AF" w:rsidRDefault="00F647AF" w14:paraId="33CABF61" w14:textId="77777777">
            <w:pPr>
              <w:rPr>
                <w:sz w:val="16"/>
                <w:szCs w:val="16"/>
                <w:bdr w:val="none" w:color="auto" w:sz="0" w:space="0" w:frame="1"/>
              </w:rPr>
            </w:pPr>
            <w:r w:rsidRPr="00215050">
              <w:rPr>
                <w:sz w:val="16"/>
                <w:szCs w:val="16"/>
                <w:bdr w:val="none" w:color="auto" w:sz="0" w:space="0" w:frame="1"/>
              </w:rPr>
              <w:t xml:space="preserve"> €3.567.505</w:t>
            </w:r>
          </w:p>
        </w:tc>
        <w:tc>
          <w:tcPr>
            <w:tcW w:w="2220" w:type="dxa"/>
            <w:tcBorders>
              <w:top w:val="single" w:color="auto" w:sz="4" w:space="0"/>
              <w:left w:val="single" w:color="000000" w:sz="4" w:space="0"/>
              <w:bottom w:val="single" w:color="auto" w:sz="4" w:space="0"/>
              <w:right w:val="single" w:color="000000" w:sz="4" w:space="0"/>
            </w:tcBorders>
          </w:tcPr>
          <w:p w:rsidRPr="00215050" w:rsidR="00F647AF" w:rsidP="00F647AF" w:rsidRDefault="00F647AF" w14:paraId="041CADCE" w14:textId="77777777">
            <w:pPr>
              <w:rPr>
                <w:sz w:val="16"/>
                <w:szCs w:val="16"/>
                <w:bdr w:val="none" w:color="auto" w:sz="0" w:space="0" w:frame="1"/>
              </w:rPr>
            </w:pPr>
            <w:r w:rsidRPr="00215050">
              <w:rPr>
                <w:sz w:val="16"/>
                <w:szCs w:val="16"/>
                <w:bdr w:val="none" w:color="auto" w:sz="0" w:space="0" w:frame="1"/>
              </w:rPr>
              <w:t xml:space="preserve"> 184</w:t>
            </w:r>
          </w:p>
        </w:tc>
      </w:tr>
      <w:tr w:rsidRPr="00EB5BC1" w:rsidR="00F647AF" w:rsidTr="00F647AF" w14:paraId="61A157E8" w14:textId="77777777">
        <w:trPr>
          <w:trHeight w:val="29"/>
        </w:trPr>
        <w:tc>
          <w:tcPr>
            <w:tcW w:w="221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7C2B5B" w:rsidR="00F647AF" w:rsidP="00F647AF" w:rsidRDefault="00F647AF" w14:paraId="6A76D200" w14:textId="77777777">
            <w:pPr>
              <w:spacing w:line="180" w:lineRule="exact"/>
              <w:rPr>
                <w:sz w:val="16"/>
                <w:szCs w:val="16"/>
                <w:bdr w:val="none" w:color="auto" w:sz="0" w:space="0" w:frame="1"/>
              </w:rPr>
            </w:pPr>
            <w:r>
              <w:rPr>
                <w:sz w:val="16"/>
                <w:szCs w:val="16"/>
                <w:bdr w:val="none" w:color="auto" w:sz="0" w:space="0" w:frame="1"/>
              </w:rPr>
              <w:t>2023</w:t>
            </w:r>
          </w:p>
        </w:tc>
        <w:tc>
          <w:tcPr>
            <w:tcW w:w="2219" w:type="dxa"/>
            <w:tcBorders>
              <w:top w:val="single" w:color="auto" w:sz="4" w:space="0"/>
              <w:left w:val="single" w:color="000000" w:sz="4" w:space="0"/>
              <w:bottom w:val="single" w:color="auto" w:sz="4" w:space="0"/>
              <w:right w:val="single" w:color="000000" w:sz="4" w:space="0"/>
            </w:tcBorders>
            <w:vAlign w:val="center"/>
          </w:tcPr>
          <w:p w:rsidRPr="00215050" w:rsidR="00F647AF" w:rsidP="00F647AF" w:rsidRDefault="00F647AF" w14:paraId="6B63384B" w14:textId="77777777">
            <w:pPr>
              <w:rPr>
                <w:sz w:val="16"/>
                <w:szCs w:val="16"/>
                <w:bdr w:val="none" w:color="auto" w:sz="0" w:space="0" w:frame="1"/>
              </w:rPr>
            </w:pPr>
            <w:r w:rsidRPr="00215050">
              <w:rPr>
                <w:sz w:val="16"/>
                <w:szCs w:val="16"/>
                <w:bdr w:val="none" w:color="auto" w:sz="0" w:space="0" w:frame="1"/>
              </w:rPr>
              <w:t xml:space="preserve"> €3.067.307</w:t>
            </w:r>
          </w:p>
        </w:tc>
        <w:tc>
          <w:tcPr>
            <w:tcW w:w="2220" w:type="dxa"/>
            <w:tcBorders>
              <w:top w:val="single" w:color="auto" w:sz="4" w:space="0"/>
              <w:left w:val="single" w:color="000000" w:sz="4" w:space="0"/>
              <w:bottom w:val="single" w:color="auto" w:sz="4" w:space="0"/>
              <w:right w:val="single" w:color="000000" w:sz="4" w:space="0"/>
            </w:tcBorders>
          </w:tcPr>
          <w:p w:rsidRPr="00215050" w:rsidR="00F647AF" w:rsidP="00F647AF" w:rsidRDefault="00F647AF" w14:paraId="58737D78" w14:textId="77777777">
            <w:pPr>
              <w:rPr>
                <w:sz w:val="16"/>
                <w:szCs w:val="16"/>
                <w:bdr w:val="none" w:color="auto" w:sz="0" w:space="0" w:frame="1"/>
              </w:rPr>
            </w:pPr>
            <w:r w:rsidRPr="00215050">
              <w:rPr>
                <w:sz w:val="16"/>
                <w:szCs w:val="16"/>
                <w:bdr w:val="none" w:color="auto" w:sz="0" w:space="0" w:frame="1"/>
              </w:rPr>
              <w:t xml:space="preserve"> 186</w:t>
            </w:r>
          </w:p>
        </w:tc>
      </w:tr>
      <w:tr w:rsidRPr="00EB5BC1" w:rsidR="00F647AF" w:rsidTr="00F647AF" w14:paraId="7014F9C6" w14:textId="77777777">
        <w:trPr>
          <w:trHeight w:val="29"/>
        </w:trPr>
        <w:tc>
          <w:tcPr>
            <w:tcW w:w="221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7C2B5B" w:rsidR="00F647AF" w:rsidP="00F647AF" w:rsidRDefault="00F647AF" w14:paraId="05B64E07" w14:textId="77777777">
            <w:pPr>
              <w:spacing w:line="180" w:lineRule="exact"/>
              <w:rPr>
                <w:sz w:val="16"/>
                <w:szCs w:val="16"/>
                <w:bdr w:val="none" w:color="auto" w:sz="0" w:space="0" w:frame="1"/>
              </w:rPr>
            </w:pPr>
            <w:r>
              <w:rPr>
                <w:sz w:val="16"/>
                <w:szCs w:val="16"/>
                <w:bdr w:val="none" w:color="auto" w:sz="0" w:space="0" w:frame="1"/>
              </w:rPr>
              <w:t>2024</w:t>
            </w:r>
          </w:p>
        </w:tc>
        <w:tc>
          <w:tcPr>
            <w:tcW w:w="2219" w:type="dxa"/>
            <w:tcBorders>
              <w:top w:val="single" w:color="auto" w:sz="4" w:space="0"/>
              <w:left w:val="single" w:color="000000" w:sz="4" w:space="0"/>
              <w:bottom w:val="single" w:color="auto" w:sz="4" w:space="0"/>
              <w:right w:val="single" w:color="000000" w:sz="4" w:space="0"/>
            </w:tcBorders>
            <w:vAlign w:val="center"/>
          </w:tcPr>
          <w:p w:rsidRPr="00215050" w:rsidR="00F647AF" w:rsidP="00F647AF" w:rsidRDefault="00F647AF" w14:paraId="3DDC27DA" w14:textId="77777777">
            <w:pPr>
              <w:rPr>
                <w:sz w:val="16"/>
                <w:szCs w:val="16"/>
                <w:bdr w:val="none" w:color="auto" w:sz="0" w:space="0" w:frame="1"/>
              </w:rPr>
            </w:pPr>
            <w:r w:rsidRPr="00215050">
              <w:rPr>
                <w:sz w:val="16"/>
                <w:szCs w:val="16"/>
                <w:bdr w:val="none" w:color="auto" w:sz="0" w:space="0" w:frame="1"/>
              </w:rPr>
              <w:t xml:space="preserve"> €7.420.420</w:t>
            </w:r>
          </w:p>
        </w:tc>
        <w:tc>
          <w:tcPr>
            <w:tcW w:w="2220" w:type="dxa"/>
            <w:tcBorders>
              <w:top w:val="single" w:color="auto" w:sz="4" w:space="0"/>
              <w:left w:val="single" w:color="000000" w:sz="4" w:space="0"/>
              <w:bottom w:val="single" w:color="auto" w:sz="4" w:space="0"/>
              <w:right w:val="single" w:color="000000" w:sz="4" w:space="0"/>
            </w:tcBorders>
          </w:tcPr>
          <w:p w:rsidRPr="00215050" w:rsidR="00F647AF" w:rsidP="00F647AF" w:rsidRDefault="00F647AF" w14:paraId="41F1B0B5" w14:textId="77777777">
            <w:pPr>
              <w:rPr>
                <w:sz w:val="16"/>
                <w:szCs w:val="16"/>
                <w:bdr w:val="none" w:color="auto" w:sz="0" w:space="0" w:frame="1"/>
              </w:rPr>
            </w:pPr>
            <w:r w:rsidRPr="00215050">
              <w:rPr>
                <w:sz w:val="16"/>
                <w:szCs w:val="16"/>
                <w:bdr w:val="none" w:color="auto" w:sz="0" w:space="0" w:frame="1"/>
              </w:rPr>
              <w:t xml:space="preserve"> 298</w:t>
            </w:r>
          </w:p>
        </w:tc>
      </w:tr>
      <w:tr w:rsidRPr="00EB5BC1" w:rsidR="00F647AF" w:rsidTr="00F647AF" w14:paraId="3EA89726" w14:textId="77777777">
        <w:trPr>
          <w:trHeight w:val="29"/>
        </w:trPr>
        <w:tc>
          <w:tcPr>
            <w:tcW w:w="2219"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A90DAA" w:rsidR="00F647AF" w:rsidP="00F647AF" w:rsidRDefault="00F647AF" w14:paraId="6FBF21F4" w14:textId="77777777">
            <w:pPr>
              <w:spacing w:line="180" w:lineRule="exact"/>
              <w:rPr>
                <w:b/>
                <w:bCs/>
                <w:sz w:val="16"/>
                <w:szCs w:val="16"/>
                <w:bdr w:val="none" w:color="auto" w:sz="0" w:space="0" w:frame="1"/>
              </w:rPr>
            </w:pPr>
            <w:r w:rsidRPr="00A90DAA">
              <w:rPr>
                <w:b/>
                <w:bCs/>
                <w:sz w:val="16"/>
                <w:szCs w:val="16"/>
                <w:bdr w:val="none" w:color="auto" w:sz="0" w:space="0" w:frame="1"/>
              </w:rPr>
              <w:t>Totaal</w:t>
            </w:r>
          </w:p>
        </w:tc>
        <w:tc>
          <w:tcPr>
            <w:tcW w:w="2219" w:type="dxa"/>
            <w:tcBorders>
              <w:top w:val="single" w:color="auto" w:sz="4" w:space="0"/>
              <w:left w:val="single" w:color="000000" w:sz="4" w:space="0"/>
              <w:bottom w:val="single" w:color="000000" w:sz="4" w:space="0"/>
              <w:right w:val="single" w:color="000000" w:sz="4" w:space="0"/>
            </w:tcBorders>
            <w:vAlign w:val="center"/>
          </w:tcPr>
          <w:p w:rsidRPr="00215050" w:rsidR="00F647AF" w:rsidP="00F647AF" w:rsidRDefault="00F647AF" w14:paraId="128685C1" w14:textId="7964739D">
            <w:pPr>
              <w:rPr>
                <w:b/>
                <w:bCs/>
                <w:sz w:val="16"/>
                <w:szCs w:val="16"/>
                <w:bdr w:val="none" w:color="auto" w:sz="0" w:space="0" w:frame="1"/>
              </w:rPr>
            </w:pPr>
            <w:r w:rsidRPr="00215050">
              <w:rPr>
                <w:b/>
                <w:bCs/>
                <w:sz w:val="16"/>
                <w:szCs w:val="16"/>
                <w:bdr w:val="none" w:color="auto" w:sz="0" w:space="0" w:frame="1"/>
              </w:rPr>
              <w:t xml:space="preserve"> €15.682.525</w:t>
            </w:r>
          </w:p>
        </w:tc>
        <w:tc>
          <w:tcPr>
            <w:tcW w:w="2220" w:type="dxa"/>
            <w:tcBorders>
              <w:top w:val="single" w:color="auto" w:sz="4" w:space="0"/>
              <w:left w:val="single" w:color="000000" w:sz="4" w:space="0"/>
              <w:bottom w:val="single" w:color="000000" w:sz="4" w:space="0"/>
              <w:right w:val="single" w:color="000000" w:sz="4" w:space="0"/>
            </w:tcBorders>
          </w:tcPr>
          <w:p w:rsidRPr="00215050" w:rsidR="00F647AF" w:rsidP="00F647AF" w:rsidRDefault="00F647AF" w14:paraId="4DC5F72F" w14:textId="77777777">
            <w:pPr>
              <w:rPr>
                <w:b/>
                <w:bCs/>
                <w:sz w:val="16"/>
                <w:szCs w:val="16"/>
                <w:bdr w:val="none" w:color="auto" w:sz="0" w:space="0" w:frame="1"/>
              </w:rPr>
            </w:pPr>
            <w:r w:rsidRPr="00215050">
              <w:rPr>
                <w:b/>
                <w:bCs/>
                <w:sz w:val="16"/>
                <w:szCs w:val="16"/>
                <w:bdr w:val="none" w:color="auto" w:sz="0" w:space="0" w:frame="1"/>
              </w:rPr>
              <w:t xml:space="preserve"> 736</w:t>
            </w:r>
          </w:p>
        </w:tc>
      </w:tr>
    </w:tbl>
    <w:p w:rsidR="00215050" w:rsidP="00AC67F8" w:rsidRDefault="00215050" w14:paraId="0E42D410" w14:textId="77777777">
      <w:pPr>
        <w:spacing w:line="276" w:lineRule="auto"/>
        <w:rPr>
          <w:i/>
          <w:iCs/>
          <w:szCs w:val="18"/>
        </w:rPr>
      </w:pPr>
    </w:p>
    <w:p w:rsidR="00215050" w:rsidP="00AC67F8" w:rsidRDefault="00215050" w14:paraId="61B0F847" w14:textId="77777777">
      <w:pPr>
        <w:spacing w:line="276" w:lineRule="auto"/>
        <w:rPr>
          <w:i/>
          <w:iCs/>
          <w:szCs w:val="18"/>
        </w:rPr>
      </w:pPr>
    </w:p>
    <w:p w:rsidR="00D81F50" w:rsidP="00D81F50" w:rsidRDefault="00D81F50" w14:paraId="7FDCD4B1" w14:textId="77777777"/>
    <w:p w:rsidR="00D81F50" w:rsidP="00D81F50" w:rsidRDefault="00D81F50" w14:paraId="6F8E254D" w14:textId="77777777"/>
    <w:p w:rsidR="00F647AF" w:rsidP="00D81F50" w:rsidRDefault="00F647AF" w14:paraId="5D11B612" w14:textId="77777777"/>
    <w:p w:rsidR="00F647AF" w:rsidP="00D81F50" w:rsidRDefault="00F647AF" w14:paraId="30EB8499" w14:textId="77777777"/>
    <w:p w:rsidR="00F647AF" w:rsidP="00D81F50" w:rsidRDefault="00F647AF" w14:paraId="0AD43D9E" w14:textId="77777777"/>
    <w:p w:rsidR="00F647AF" w:rsidP="00D81F50" w:rsidRDefault="00F647AF" w14:paraId="147A0F38" w14:textId="77777777"/>
    <w:p w:rsidR="00F647AF" w:rsidP="00D81F50" w:rsidRDefault="00F647AF" w14:paraId="773F13E7" w14:textId="77777777"/>
    <w:p w:rsidR="00F647AF" w:rsidP="00D81F50" w:rsidRDefault="00F647AF" w14:paraId="6B6A477D" w14:textId="77777777"/>
    <w:p w:rsidR="00F647AF" w:rsidP="00D81F50" w:rsidRDefault="00F647AF" w14:paraId="6FCBB80E" w14:textId="77777777"/>
    <w:p w:rsidR="00D309D8" w:rsidP="00D309D8" w:rsidRDefault="00D309D8" w14:paraId="0C0AA201" w14:textId="1811C501">
      <w:r>
        <w:t>CWS heeft de ambitie verder te versnellen en te verbeteren om ouders sneller te kunnen helpen. Afgelopen najaar is de Boston Consulting Group (BCG) gevraagd om het adviesproces van de CWS te analyseren en concrete aanbevelingen te doen. Na een 0-meting heeft BCG in december 2024</w:t>
      </w:r>
      <w:r w:rsidR="00CD294D">
        <w:t xml:space="preserve"> </w:t>
      </w:r>
      <w:r>
        <w:t>verbeterpunten in kaart gebracht.</w:t>
      </w:r>
      <w:r w:rsidR="00674B30">
        <w:t xml:space="preserve"> Deze zien, naast het al eerder doorgevoerde vereenvoudigde schadekader, op de </w:t>
      </w:r>
      <w:r w:rsidR="00CD294D">
        <w:t>productiviteit</w:t>
      </w:r>
      <w:r w:rsidR="007A3230">
        <w:t xml:space="preserve"> van medewerkers en vereenvoudiging van </w:t>
      </w:r>
      <w:r w:rsidR="00674B30">
        <w:t>werk</w:t>
      </w:r>
      <w:r w:rsidR="007A3230">
        <w:t>processen.</w:t>
      </w:r>
      <w:r>
        <w:t xml:space="preserve"> De</w:t>
      </w:r>
      <w:r w:rsidR="00CD294D">
        <w:t>ze</w:t>
      </w:r>
      <w:r>
        <w:t xml:space="preserve"> punten worden vanaf januari 2025 nader geconcretiseerd en waar mogelijk doorgevoerd.</w:t>
      </w:r>
      <w:r w:rsidR="00436FA1">
        <w:t xml:space="preserve"> </w:t>
      </w:r>
    </w:p>
    <w:p w:rsidRPr="00F808B4" w:rsidR="00F808B4" w:rsidP="00F808B4" w:rsidRDefault="00F808B4" w14:paraId="00AF1299" w14:textId="49CAAFEF">
      <w:r w:rsidRPr="00F808B4">
        <w:t xml:space="preserve">De commissie Van Dam doet </w:t>
      </w:r>
      <w:r>
        <w:t xml:space="preserve">in haar adviesrapport </w:t>
      </w:r>
      <w:r w:rsidRPr="00F808B4">
        <w:t xml:space="preserve">ook aanbevelingen over de </w:t>
      </w:r>
      <w:r>
        <w:t>CWS-route</w:t>
      </w:r>
      <w:r w:rsidRPr="00F808B4">
        <w:t xml:space="preserve">. De kabinetsreactie op de aanbevelingen van de commissie Van Dam worden separaat aan uw Kamer gezonden.  </w:t>
      </w:r>
    </w:p>
    <w:bookmarkEnd w:id="17"/>
    <w:p w:rsidR="001B28A9" w:rsidP="00D309D8" w:rsidRDefault="001B28A9" w14:paraId="5C92FBBD" w14:textId="77777777">
      <w:pPr>
        <w:spacing w:line="276" w:lineRule="auto"/>
        <w:rPr>
          <w:bCs/>
          <w:i/>
          <w:iCs/>
          <w:szCs w:val="18"/>
        </w:rPr>
      </w:pPr>
    </w:p>
    <w:p w:rsidR="00D309D8" w:rsidP="00D309D8" w:rsidRDefault="00D309D8" w14:paraId="00BC6AE8" w14:textId="77777777">
      <w:pPr>
        <w:spacing w:line="276" w:lineRule="auto"/>
        <w:rPr>
          <w:bCs/>
          <w:i/>
          <w:iCs/>
          <w:szCs w:val="18"/>
        </w:rPr>
      </w:pPr>
      <w:r w:rsidRPr="00E12840">
        <w:rPr>
          <w:bCs/>
          <w:i/>
          <w:iCs/>
          <w:szCs w:val="18"/>
        </w:rPr>
        <w:t>Regieroute VSO</w:t>
      </w:r>
    </w:p>
    <w:p w:rsidR="00D309D8" w:rsidP="00D309D8" w:rsidRDefault="00D309D8" w14:paraId="358CDB19" w14:textId="29F40ADC">
      <w:pPr>
        <w:spacing w:line="276" w:lineRule="auto"/>
        <w:contextualSpacing/>
      </w:pPr>
      <w:r w:rsidRPr="00A41E0F">
        <w:t>De Regieroute</w:t>
      </w:r>
      <w:r>
        <w:t xml:space="preserve"> </w:t>
      </w:r>
      <w:r w:rsidRPr="00A41E0F">
        <w:t xml:space="preserve">VSO is </w:t>
      </w:r>
      <w:r>
        <w:t>opgezet als route</w:t>
      </w:r>
      <w:r w:rsidRPr="00A41E0F">
        <w:t xml:space="preserve"> waarin de ouder </w:t>
      </w:r>
      <w:r>
        <w:t xml:space="preserve">ten opzichte van de CWS </w:t>
      </w:r>
      <w:r w:rsidRPr="00A41E0F">
        <w:t xml:space="preserve">meer invloed heeft op het proces en de inhoud. Het traject past bij ouders met behoefte aan </w:t>
      </w:r>
      <w:r>
        <w:t>maatwerk (</w:t>
      </w:r>
      <w:r w:rsidRPr="00A41E0F">
        <w:t>een individuele schadeberekening</w:t>
      </w:r>
      <w:r>
        <w:t>)</w:t>
      </w:r>
      <w:r w:rsidRPr="00A41E0F">
        <w:t>, die goed inzicht hebben in hun werkelijke schade en bereid zijn te schikken</w:t>
      </w:r>
      <w:r>
        <w:t xml:space="preserve"> door middel van een vaststellingsovereenkomst (VSO) tegen finale kwijting</w:t>
      </w:r>
      <w:r w:rsidRPr="00A41E0F">
        <w:t>. De Regieroute</w:t>
      </w:r>
      <w:r>
        <w:t xml:space="preserve"> </w:t>
      </w:r>
      <w:r w:rsidRPr="00A41E0F">
        <w:t>VSO wordt uitgevoerd door een team binnen het ministerie van Financiën.</w:t>
      </w:r>
      <w:r>
        <w:t xml:space="preserve"> </w:t>
      </w:r>
      <w:bookmarkEnd w:id="16"/>
    </w:p>
    <w:p w:rsidR="00D309D8" w:rsidP="00D309D8" w:rsidRDefault="00D309D8" w14:paraId="77BE304F" w14:textId="77777777">
      <w:pPr>
        <w:spacing w:line="276" w:lineRule="auto"/>
        <w:rPr>
          <w:bCs/>
          <w:i/>
          <w:iCs/>
          <w:szCs w:val="18"/>
        </w:rPr>
      </w:pPr>
    </w:p>
    <w:tbl>
      <w:tblPr>
        <w:tblStyle w:val="Tabelraster"/>
        <w:tblW w:w="0" w:type="auto"/>
        <w:tblLayout w:type="fixed"/>
        <w:tblLook w:val="04A0" w:firstRow="1" w:lastRow="0" w:firstColumn="1" w:lastColumn="0" w:noHBand="0" w:noVBand="1"/>
      </w:tblPr>
      <w:tblGrid>
        <w:gridCol w:w="3397"/>
        <w:gridCol w:w="1416"/>
        <w:gridCol w:w="1416"/>
        <w:gridCol w:w="1416"/>
        <w:gridCol w:w="1417"/>
      </w:tblGrid>
      <w:tr w:rsidRPr="00E12840" w:rsidR="00D309D8" w:rsidTr="0082382D" w14:paraId="11C66E55" w14:textId="77777777">
        <w:tc>
          <w:tcPr>
            <w:tcW w:w="3397" w:type="dxa"/>
          </w:tcPr>
          <w:p w:rsidRPr="00E12840" w:rsidR="00D309D8" w:rsidP="0082382D" w:rsidRDefault="00D309D8" w14:paraId="56504BEC" w14:textId="0AD8BAF6">
            <w:pPr>
              <w:spacing w:line="276" w:lineRule="auto"/>
              <w:rPr>
                <w:b/>
                <w:sz w:val="16"/>
                <w:szCs w:val="16"/>
              </w:rPr>
            </w:pPr>
            <w:r w:rsidRPr="00E12840">
              <w:rPr>
                <w:b/>
                <w:sz w:val="16"/>
                <w:szCs w:val="16"/>
              </w:rPr>
              <w:t>Regieroute VSO / 2024</w:t>
            </w:r>
          </w:p>
        </w:tc>
        <w:tc>
          <w:tcPr>
            <w:tcW w:w="1416" w:type="dxa"/>
          </w:tcPr>
          <w:p w:rsidRPr="00E12840" w:rsidR="00D309D8" w:rsidP="0082382D" w:rsidRDefault="00D309D8" w14:paraId="617D7513" w14:textId="77777777">
            <w:pPr>
              <w:spacing w:line="276" w:lineRule="auto"/>
              <w:jc w:val="center"/>
              <w:rPr>
                <w:b/>
                <w:sz w:val="16"/>
                <w:szCs w:val="16"/>
              </w:rPr>
            </w:pPr>
            <w:r w:rsidRPr="00E12840">
              <w:rPr>
                <w:b/>
                <w:sz w:val="16"/>
                <w:szCs w:val="16"/>
              </w:rPr>
              <w:t>September</w:t>
            </w:r>
          </w:p>
        </w:tc>
        <w:tc>
          <w:tcPr>
            <w:tcW w:w="1416" w:type="dxa"/>
          </w:tcPr>
          <w:p w:rsidRPr="00E12840" w:rsidR="00D309D8" w:rsidP="0082382D" w:rsidRDefault="00D309D8" w14:paraId="250139AA" w14:textId="77777777">
            <w:pPr>
              <w:spacing w:line="276" w:lineRule="auto"/>
              <w:jc w:val="center"/>
              <w:rPr>
                <w:b/>
                <w:sz w:val="16"/>
                <w:szCs w:val="16"/>
              </w:rPr>
            </w:pPr>
            <w:r w:rsidRPr="00E12840">
              <w:rPr>
                <w:b/>
                <w:sz w:val="16"/>
                <w:szCs w:val="16"/>
              </w:rPr>
              <w:t>Oktober</w:t>
            </w:r>
          </w:p>
        </w:tc>
        <w:tc>
          <w:tcPr>
            <w:tcW w:w="1416" w:type="dxa"/>
          </w:tcPr>
          <w:p w:rsidRPr="00E12840" w:rsidR="00D309D8" w:rsidP="0082382D" w:rsidRDefault="00D309D8" w14:paraId="3B0DE77B" w14:textId="77777777">
            <w:pPr>
              <w:spacing w:line="276" w:lineRule="auto"/>
              <w:jc w:val="center"/>
              <w:rPr>
                <w:b/>
                <w:sz w:val="16"/>
                <w:szCs w:val="16"/>
              </w:rPr>
            </w:pPr>
            <w:r w:rsidRPr="00E12840">
              <w:rPr>
                <w:b/>
                <w:sz w:val="16"/>
                <w:szCs w:val="16"/>
              </w:rPr>
              <w:t>November</w:t>
            </w:r>
          </w:p>
        </w:tc>
        <w:tc>
          <w:tcPr>
            <w:tcW w:w="1417" w:type="dxa"/>
          </w:tcPr>
          <w:p w:rsidRPr="00E12840" w:rsidR="00D309D8" w:rsidP="0082382D" w:rsidRDefault="00D309D8" w14:paraId="1F76206B" w14:textId="77777777">
            <w:pPr>
              <w:spacing w:line="276" w:lineRule="auto"/>
              <w:jc w:val="center"/>
              <w:rPr>
                <w:b/>
                <w:sz w:val="16"/>
                <w:szCs w:val="16"/>
              </w:rPr>
            </w:pPr>
            <w:r w:rsidRPr="00E12840">
              <w:rPr>
                <w:b/>
                <w:sz w:val="16"/>
                <w:szCs w:val="16"/>
              </w:rPr>
              <w:t>December</w:t>
            </w:r>
          </w:p>
        </w:tc>
      </w:tr>
      <w:tr w:rsidR="00D309D8" w:rsidTr="0082382D" w14:paraId="5CEB8201" w14:textId="77777777">
        <w:tc>
          <w:tcPr>
            <w:tcW w:w="3397" w:type="dxa"/>
          </w:tcPr>
          <w:p w:rsidRPr="00E12840" w:rsidR="00D309D8" w:rsidP="0082382D" w:rsidRDefault="00D309D8" w14:paraId="048374F8" w14:textId="1F31EA0A">
            <w:pPr>
              <w:spacing w:line="276" w:lineRule="auto"/>
              <w:rPr>
                <w:bCs/>
                <w:sz w:val="16"/>
                <w:szCs w:val="16"/>
              </w:rPr>
            </w:pPr>
            <w:r w:rsidRPr="00E12840">
              <w:rPr>
                <w:bCs/>
                <w:sz w:val="16"/>
                <w:szCs w:val="16"/>
              </w:rPr>
              <w:t>Aantal ouders in VSO traject</w:t>
            </w:r>
          </w:p>
        </w:tc>
        <w:tc>
          <w:tcPr>
            <w:tcW w:w="1416" w:type="dxa"/>
          </w:tcPr>
          <w:p w:rsidRPr="00E12840" w:rsidR="00D309D8" w:rsidP="0082382D" w:rsidRDefault="00D309D8" w14:paraId="422B0983" w14:textId="77777777">
            <w:pPr>
              <w:spacing w:line="276" w:lineRule="auto"/>
              <w:jc w:val="center"/>
              <w:rPr>
                <w:bCs/>
                <w:sz w:val="16"/>
                <w:szCs w:val="16"/>
              </w:rPr>
            </w:pPr>
            <w:r w:rsidRPr="00E12840">
              <w:rPr>
                <w:bCs/>
                <w:sz w:val="16"/>
                <w:szCs w:val="16"/>
              </w:rPr>
              <w:t>34</w:t>
            </w:r>
          </w:p>
        </w:tc>
        <w:tc>
          <w:tcPr>
            <w:tcW w:w="1416" w:type="dxa"/>
          </w:tcPr>
          <w:p w:rsidRPr="00E12840" w:rsidR="00D309D8" w:rsidP="0082382D" w:rsidRDefault="00D309D8" w14:paraId="0818C202" w14:textId="77777777">
            <w:pPr>
              <w:spacing w:line="276" w:lineRule="auto"/>
              <w:jc w:val="center"/>
              <w:rPr>
                <w:bCs/>
                <w:sz w:val="16"/>
                <w:szCs w:val="16"/>
              </w:rPr>
            </w:pPr>
            <w:r w:rsidRPr="00E12840">
              <w:rPr>
                <w:bCs/>
                <w:sz w:val="16"/>
                <w:szCs w:val="16"/>
              </w:rPr>
              <w:t>40</w:t>
            </w:r>
          </w:p>
        </w:tc>
        <w:tc>
          <w:tcPr>
            <w:tcW w:w="1416" w:type="dxa"/>
          </w:tcPr>
          <w:p w:rsidRPr="00E12840" w:rsidR="00D309D8" w:rsidP="0082382D" w:rsidRDefault="00D309D8" w14:paraId="38D76AEB" w14:textId="77777777">
            <w:pPr>
              <w:spacing w:line="276" w:lineRule="auto"/>
              <w:jc w:val="center"/>
              <w:rPr>
                <w:bCs/>
                <w:sz w:val="16"/>
                <w:szCs w:val="16"/>
              </w:rPr>
            </w:pPr>
            <w:r w:rsidRPr="00E12840">
              <w:rPr>
                <w:bCs/>
                <w:sz w:val="16"/>
                <w:szCs w:val="16"/>
              </w:rPr>
              <w:t>50</w:t>
            </w:r>
          </w:p>
        </w:tc>
        <w:tc>
          <w:tcPr>
            <w:tcW w:w="1417" w:type="dxa"/>
          </w:tcPr>
          <w:p w:rsidRPr="00E12840" w:rsidR="00D309D8" w:rsidP="0082382D" w:rsidRDefault="00D309D8" w14:paraId="3B2D88F2" w14:textId="77777777">
            <w:pPr>
              <w:spacing w:line="276" w:lineRule="auto"/>
              <w:jc w:val="center"/>
              <w:rPr>
                <w:bCs/>
                <w:sz w:val="16"/>
                <w:szCs w:val="16"/>
              </w:rPr>
            </w:pPr>
            <w:r w:rsidRPr="00E12840">
              <w:rPr>
                <w:bCs/>
                <w:sz w:val="16"/>
                <w:szCs w:val="16"/>
              </w:rPr>
              <w:t>71</w:t>
            </w:r>
          </w:p>
        </w:tc>
      </w:tr>
      <w:tr w:rsidR="00D309D8" w:rsidTr="0082382D" w14:paraId="5AB7605E" w14:textId="77777777">
        <w:tc>
          <w:tcPr>
            <w:tcW w:w="3397" w:type="dxa"/>
          </w:tcPr>
          <w:p w:rsidRPr="00E12840" w:rsidR="00D309D8" w:rsidP="0082382D" w:rsidRDefault="00D309D8" w14:paraId="51E75540" w14:textId="77777777">
            <w:pPr>
              <w:spacing w:line="276" w:lineRule="auto"/>
              <w:rPr>
                <w:bCs/>
                <w:sz w:val="16"/>
                <w:szCs w:val="16"/>
              </w:rPr>
            </w:pPr>
            <w:r w:rsidRPr="00E12840">
              <w:rPr>
                <w:bCs/>
                <w:sz w:val="16"/>
                <w:szCs w:val="16"/>
              </w:rPr>
              <w:t>Aantal afgesloten VSO’s</w:t>
            </w:r>
          </w:p>
        </w:tc>
        <w:tc>
          <w:tcPr>
            <w:tcW w:w="1416" w:type="dxa"/>
          </w:tcPr>
          <w:p w:rsidRPr="00E12840" w:rsidR="00D309D8" w:rsidP="0082382D" w:rsidRDefault="00D309D8" w14:paraId="32BE5FE1" w14:textId="77777777">
            <w:pPr>
              <w:spacing w:line="276" w:lineRule="auto"/>
              <w:jc w:val="center"/>
              <w:rPr>
                <w:bCs/>
                <w:sz w:val="16"/>
                <w:szCs w:val="16"/>
              </w:rPr>
            </w:pPr>
            <w:r w:rsidRPr="00E12840">
              <w:rPr>
                <w:bCs/>
                <w:sz w:val="16"/>
                <w:szCs w:val="16"/>
              </w:rPr>
              <w:t>2</w:t>
            </w:r>
          </w:p>
        </w:tc>
        <w:tc>
          <w:tcPr>
            <w:tcW w:w="1416" w:type="dxa"/>
          </w:tcPr>
          <w:p w:rsidRPr="00E12840" w:rsidR="00D309D8" w:rsidP="0082382D" w:rsidRDefault="00D309D8" w14:paraId="4C70F63B" w14:textId="77777777">
            <w:pPr>
              <w:spacing w:line="276" w:lineRule="auto"/>
              <w:jc w:val="center"/>
              <w:rPr>
                <w:bCs/>
                <w:sz w:val="16"/>
                <w:szCs w:val="16"/>
              </w:rPr>
            </w:pPr>
            <w:r w:rsidRPr="00E12840">
              <w:rPr>
                <w:bCs/>
                <w:sz w:val="16"/>
                <w:szCs w:val="16"/>
              </w:rPr>
              <w:t>6</w:t>
            </w:r>
          </w:p>
        </w:tc>
        <w:tc>
          <w:tcPr>
            <w:tcW w:w="1416" w:type="dxa"/>
          </w:tcPr>
          <w:p w:rsidRPr="00E12840" w:rsidR="00D309D8" w:rsidP="0082382D" w:rsidRDefault="00D309D8" w14:paraId="24A317D1" w14:textId="77777777">
            <w:pPr>
              <w:spacing w:line="276" w:lineRule="auto"/>
              <w:jc w:val="center"/>
              <w:rPr>
                <w:bCs/>
                <w:sz w:val="16"/>
                <w:szCs w:val="16"/>
              </w:rPr>
            </w:pPr>
            <w:r w:rsidRPr="00E12840">
              <w:rPr>
                <w:bCs/>
                <w:sz w:val="16"/>
                <w:szCs w:val="16"/>
              </w:rPr>
              <w:t>7</w:t>
            </w:r>
          </w:p>
        </w:tc>
        <w:tc>
          <w:tcPr>
            <w:tcW w:w="1417" w:type="dxa"/>
          </w:tcPr>
          <w:p w:rsidRPr="00E12840" w:rsidR="00D309D8" w:rsidP="0082382D" w:rsidRDefault="00D309D8" w14:paraId="1FD5735C" w14:textId="77777777">
            <w:pPr>
              <w:spacing w:line="276" w:lineRule="auto"/>
              <w:jc w:val="center"/>
              <w:rPr>
                <w:bCs/>
                <w:sz w:val="16"/>
                <w:szCs w:val="16"/>
              </w:rPr>
            </w:pPr>
            <w:r w:rsidRPr="00E12840">
              <w:rPr>
                <w:bCs/>
                <w:sz w:val="16"/>
                <w:szCs w:val="16"/>
              </w:rPr>
              <w:t>4</w:t>
            </w:r>
          </w:p>
        </w:tc>
      </w:tr>
      <w:tr w:rsidR="00D309D8" w:rsidTr="0082382D" w14:paraId="3031A446" w14:textId="77777777">
        <w:tc>
          <w:tcPr>
            <w:tcW w:w="3397" w:type="dxa"/>
          </w:tcPr>
          <w:p w:rsidRPr="00E12840" w:rsidR="00D309D8" w:rsidP="0082382D" w:rsidRDefault="00D309D8" w14:paraId="47F8EF15" w14:textId="77777777">
            <w:pPr>
              <w:spacing w:line="276" w:lineRule="auto"/>
              <w:rPr>
                <w:bCs/>
                <w:sz w:val="16"/>
                <w:szCs w:val="16"/>
              </w:rPr>
            </w:pPr>
            <w:r w:rsidRPr="00E12840">
              <w:rPr>
                <w:bCs/>
                <w:sz w:val="16"/>
                <w:szCs w:val="16"/>
              </w:rPr>
              <w:t>Geen akkoord na schikkingsvoorstel</w:t>
            </w:r>
          </w:p>
        </w:tc>
        <w:tc>
          <w:tcPr>
            <w:tcW w:w="1416" w:type="dxa"/>
          </w:tcPr>
          <w:p w:rsidRPr="00E12840" w:rsidR="00D309D8" w:rsidP="0082382D" w:rsidRDefault="00D309D8" w14:paraId="33F8D8EA" w14:textId="77777777">
            <w:pPr>
              <w:spacing w:line="276" w:lineRule="auto"/>
              <w:jc w:val="center"/>
              <w:rPr>
                <w:bCs/>
                <w:sz w:val="16"/>
                <w:szCs w:val="16"/>
              </w:rPr>
            </w:pPr>
            <w:r w:rsidRPr="00E12840">
              <w:rPr>
                <w:bCs/>
                <w:sz w:val="16"/>
                <w:szCs w:val="16"/>
              </w:rPr>
              <w:t>1</w:t>
            </w:r>
          </w:p>
        </w:tc>
        <w:tc>
          <w:tcPr>
            <w:tcW w:w="1416" w:type="dxa"/>
          </w:tcPr>
          <w:p w:rsidRPr="00E12840" w:rsidR="00D309D8" w:rsidP="0082382D" w:rsidRDefault="00D309D8" w14:paraId="6CA64C24" w14:textId="77777777">
            <w:pPr>
              <w:spacing w:line="276" w:lineRule="auto"/>
              <w:jc w:val="center"/>
              <w:rPr>
                <w:bCs/>
                <w:sz w:val="16"/>
                <w:szCs w:val="16"/>
              </w:rPr>
            </w:pPr>
            <w:r w:rsidRPr="00E12840">
              <w:rPr>
                <w:bCs/>
                <w:sz w:val="16"/>
                <w:szCs w:val="16"/>
              </w:rPr>
              <w:t>1</w:t>
            </w:r>
          </w:p>
        </w:tc>
        <w:tc>
          <w:tcPr>
            <w:tcW w:w="1416" w:type="dxa"/>
          </w:tcPr>
          <w:p w:rsidRPr="00E12840" w:rsidR="00D309D8" w:rsidP="0082382D" w:rsidRDefault="00D309D8" w14:paraId="42C3F7B1" w14:textId="77777777">
            <w:pPr>
              <w:spacing w:line="276" w:lineRule="auto"/>
              <w:jc w:val="center"/>
              <w:rPr>
                <w:bCs/>
                <w:sz w:val="16"/>
                <w:szCs w:val="16"/>
              </w:rPr>
            </w:pPr>
            <w:r w:rsidRPr="00E12840">
              <w:rPr>
                <w:bCs/>
                <w:sz w:val="16"/>
                <w:szCs w:val="16"/>
              </w:rPr>
              <w:t>0</w:t>
            </w:r>
          </w:p>
        </w:tc>
        <w:tc>
          <w:tcPr>
            <w:tcW w:w="1417" w:type="dxa"/>
          </w:tcPr>
          <w:p w:rsidRPr="00E12840" w:rsidR="00D309D8" w:rsidP="0082382D" w:rsidRDefault="00D309D8" w14:paraId="73020974" w14:textId="77777777">
            <w:pPr>
              <w:spacing w:line="276" w:lineRule="auto"/>
              <w:jc w:val="center"/>
              <w:rPr>
                <w:bCs/>
                <w:sz w:val="16"/>
                <w:szCs w:val="16"/>
              </w:rPr>
            </w:pPr>
            <w:r w:rsidRPr="00E12840">
              <w:rPr>
                <w:bCs/>
                <w:sz w:val="16"/>
                <w:szCs w:val="16"/>
              </w:rPr>
              <w:t>0</w:t>
            </w:r>
          </w:p>
        </w:tc>
      </w:tr>
      <w:tr w:rsidR="00D309D8" w:rsidTr="0082382D" w14:paraId="2A73FF78" w14:textId="77777777">
        <w:tc>
          <w:tcPr>
            <w:tcW w:w="3397" w:type="dxa"/>
          </w:tcPr>
          <w:p w:rsidRPr="00E12840" w:rsidR="00D309D8" w:rsidP="0082382D" w:rsidRDefault="00D309D8" w14:paraId="7B77D217" w14:textId="77777777">
            <w:pPr>
              <w:spacing w:line="276" w:lineRule="auto"/>
              <w:rPr>
                <w:bCs/>
                <w:sz w:val="16"/>
                <w:szCs w:val="16"/>
              </w:rPr>
            </w:pPr>
            <w:r w:rsidRPr="00E12840">
              <w:rPr>
                <w:bCs/>
                <w:sz w:val="16"/>
                <w:szCs w:val="16"/>
              </w:rPr>
              <w:t>Gestopt tijdens traject</w:t>
            </w:r>
          </w:p>
        </w:tc>
        <w:tc>
          <w:tcPr>
            <w:tcW w:w="1416" w:type="dxa"/>
          </w:tcPr>
          <w:p w:rsidRPr="00E12840" w:rsidR="00D309D8" w:rsidP="0082382D" w:rsidRDefault="00D309D8" w14:paraId="3EC3B331" w14:textId="77777777">
            <w:pPr>
              <w:spacing w:line="276" w:lineRule="auto"/>
              <w:jc w:val="center"/>
              <w:rPr>
                <w:bCs/>
                <w:sz w:val="16"/>
                <w:szCs w:val="16"/>
              </w:rPr>
            </w:pPr>
            <w:r w:rsidRPr="00E12840">
              <w:rPr>
                <w:bCs/>
                <w:sz w:val="16"/>
                <w:szCs w:val="16"/>
              </w:rPr>
              <w:t>2</w:t>
            </w:r>
          </w:p>
        </w:tc>
        <w:tc>
          <w:tcPr>
            <w:tcW w:w="1416" w:type="dxa"/>
          </w:tcPr>
          <w:p w:rsidRPr="00E12840" w:rsidR="00D309D8" w:rsidP="0082382D" w:rsidRDefault="00D309D8" w14:paraId="74BE3BEF" w14:textId="77777777">
            <w:pPr>
              <w:spacing w:line="276" w:lineRule="auto"/>
              <w:jc w:val="center"/>
              <w:rPr>
                <w:bCs/>
                <w:sz w:val="16"/>
                <w:szCs w:val="16"/>
              </w:rPr>
            </w:pPr>
            <w:r w:rsidRPr="00E12840">
              <w:rPr>
                <w:bCs/>
                <w:sz w:val="16"/>
                <w:szCs w:val="16"/>
              </w:rPr>
              <w:t>0</w:t>
            </w:r>
          </w:p>
        </w:tc>
        <w:tc>
          <w:tcPr>
            <w:tcW w:w="1416" w:type="dxa"/>
          </w:tcPr>
          <w:p w:rsidRPr="00E12840" w:rsidR="00D309D8" w:rsidP="0082382D" w:rsidRDefault="00D309D8" w14:paraId="410E378F" w14:textId="77777777">
            <w:pPr>
              <w:spacing w:line="276" w:lineRule="auto"/>
              <w:jc w:val="center"/>
              <w:rPr>
                <w:bCs/>
                <w:sz w:val="16"/>
                <w:szCs w:val="16"/>
              </w:rPr>
            </w:pPr>
            <w:r w:rsidRPr="00E12840">
              <w:rPr>
                <w:bCs/>
                <w:sz w:val="16"/>
                <w:szCs w:val="16"/>
              </w:rPr>
              <w:t>0</w:t>
            </w:r>
          </w:p>
        </w:tc>
        <w:tc>
          <w:tcPr>
            <w:tcW w:w="1417" w:type="dxa"/>
          </w:tcPr>
          <w:p w:rsidRPr="00E12840" w:rsidR="00D309D8" w:rsidP="0082382D" w:rsidRDefault="00D309D8" w14:paraId="59764CFA" w14:textId="77777777">
            <w:pPr>
              <w:spacing w:line="276" w:lineRule="auto"/>
              <w:jc w:val="center"/>
              <w:rPr>
                <w:bCs/>
                <w:sz w:val="16"/>
                <w:szCs w:val="16"/>
              </w:rPr>
            </w:pPr>
            <w:r w:rsidRPr="00E12840">
              <w:rPr>
                <w:bCs/>
                <w:sz w:val="16"/>
                <w:szCs w:val="16"/>
              </w:rPr>
              <w:t>0</w:t>
            </w:r>
          </w:p>
        </w:tc>
      </w:tr>
    </w:tbl>
    <w:p w:rsidRPr="00E12840" w:rsidR="00D309D8" w:rsidP="00D309D8" w:rsidRDefault="00D309D8" w14:paraId="3F1C609B" w14:textId="77777777">
      <w:pPr>
        <w:spacing w:line="276" w:lineRule="auto"/>
        <w:rPr>
          <w:bCs/>
          <w:szCs w:val="18"/>
        </w:rPr>
      </w:pPr>
    </w:p>
    <w:p w:rsidRPr="006955D3" w:rsidR="006955D3" w:rsidP="00D309D8" w:rsidRDefault="006955D3" w14:paraId="0B4DDE16" w14:textId="3EB2F51F">
      <w:pPr>
        <w:spacing w:line="276" w:lineRule="auto"/>
        <w:contextualSpacing/>
        <w:rPr>
          <w:bCs/>
          <w:szCs w:val="18"/>
        </w:rPr>
      </w:pPr>
    </w:p>
    <w:p w:rsidRPr="006955D3" w:rsidR="00F808B4" w:rsidP="00D309D8" w:rsidRDefault="00F808B4" w14:paraId="632BBF26" w14:textId="77777777">
      <w:pPr>
        <w:spacing w:line="276" w:lineRule="auto"/>
        <w:contextualSpacing/>
        <w:rPr>
          <w:bCs/>
          <w:szCs w:val="18"/>
        </w:rPr>
      </w:pPr>
    </w:p>
    <w:p w:rsidRPr="00AC67F8" w:rsidR="00663D1F" w:rsidP="00AC67F8" w:rsidRDefault="00663D1F" w14:paraId="24CBA3FA" w14:textId="4046AF6E">
      <w:pPr>
        <w:pStyle w:val="Kop2"/>
        <w:spacing w:line="276" w:lineRule="auto"/>
        <w:ind w:left="709" w:hanging="709"/>
      </w:pPr>
      <w:bookmarkStart w:name="_Toc190779348" w:id="18"/>
      <w:r w:rsidRPr="00AC67F8">
        <w:t>Bezwaarproces</w:t>
      </w:r>
      <w:bookmarkEnd w:id="18"/>
    </w:p>
    <w:p w:rsidRPr="00AC67F8" w:rsidR="00654F08" w:rsidP="00AC67F8" w:rsidRDefault="00654F08" w14:paraId="5309C9F9" w14:textId="77777777">
      <w:pPr>
        <w:spacing w:line="276" w:lineRule="auto"/>
        <w:rPr>
          <w:b/>
          <w:bCs/>
          <w:szCs w:val="18"/>
        </w:rPr>
      </w:pPr>
    </w:p>
    <w:p w:rsidRPr="00AC67F8" w:rsidR="00934667" w:rsidP="00AC67F8" w:rsidRDefault="00934667" w14:paraId="4957D632" w14:textId="174B29EE">
      <w:pPr>
        <w:spacing w:line="276" w:lineRule="auto"/>
      </w:pPr>
      <w:r w:rsidRPr="00AC67F8">
        <w:t xml:space="preserve">Belanghebbenden die het niet eens zijn met een besluit van UHT kunnen daartegen in bezwaar gaan. UHT heeft tot en met 31 december 2024 </w:t>
      </w:r>
      <w:r w:rsidRPr="00FB4AD9">
        <w:t>14.190</w:t>
      </w:r>
      <w:r w:rsidRPr="00AC67F8">
        <w:t xml:space="preserve"> bezwaarschriften ontvangen. </w:t>
      </w:r>
    </w:p>
    <w:p w:rsidRPr="00AC67F8" w:rsidR="00934667" w:rsidP="00AC67F8" w:rsidRDefault="00934667" w14:paraId="1469BDB0" w14:textId="77777777">
      <w:pPr>
        <w:spacing w:line="276" w:lineRule="auto"/>
      </w:pPr>
      <w:r w:rsidRPr="00AC67F8">
        <w:t xml:space="preserve">De gemiddelde instroom van bezwaren bedroeg in de periode september tot en met december 2024 circa </w:t>
      </w:r>
      <w:r w:rsidRPr="00FB4AD9">
        <w:t>418</w:t>
      </w:r>
      <w:r w:rsidRPr="00AC67F8">
        <w:t xml:space="preserve"> bezwaren per maand.</w:t>
      </w:r>
    </w:p>
    <w:p w:rsidRPr="00AC67F8" w:rsidR="00934667" w:rsidP="00AC67F8" w:rsidRDefault="00934667" w14:paraId="03FC949B" w14:textId="77777777">
      <w:pPr>
        <w:spacing w:line="276" w:lineRule="auto"/>
      </w:pPr>
    </w:p>
    <w:tbl>
      <w:tblPr>
        <w:tblStyle w:val="Tabelraster"/>
        <w:tblW w:w="0" w:type="auto"/>
        <w:tblInd w:w="-5" w:type="dxa"/>
        <w:tblLook w:val="04A0" w:firstRow="1" w:lastRow="0" w:firstColumn="1" w:lastColumn="0" w:noHBand="0" w:noVBand="1"/>
      </w:tblPr>
      <w:tblGrid>
        <w:gridCol w:w="3828"/>
        <w:gridCol w:w="946"/>
      </w:tblGrid>
      <w:tr w:rsidRPr="00AC67F8" w:rsidR="00934667" w:rsidTr="00FB62F8" w14:paraId="0EEBFC3F" w14:textId="77777777">
        <w:trPr>
          <w:trHeight w:val="256"/>
        </w:trPr>
        <w:tc>
          <w:tcPr>
            <w:tcW w:w="4774" w:type="dxa"/>
            <w:gridSpan w:val="2"/>
          </w:tcPr>
          <w:p w:rsidRPr="00AC67F8" w:rsidR="00934667" w:rsidP="00AC67F8" w:rsidRDefault="00934667" w14:paraId="49C11268" w14:textId="77777777">
            <w:pPr>
              <w:spacing w:line="276" w:lineRule="auto"/>
              <w:rPr>
                <w:b/>
                <w:bCs/>
                <w:szCs w:val="18"/>
              </w:rPr>
            </w:pPr>
            <w:r w:rsidRPr="00AC67F8">
              <w:rPr>
                <w:b/>
                <w:bCs/>
                <w:sz w:val="16"/>
                <w:szCs w:val="16"/>
                <w:bdr w:val="none" w:color="auto" w:sz="0" w:space="0" w:frame="1"/>
              </w:rPr>
              <w:t>Bezwaar tegen uitkomst van:</w:t>
            </w:r>
          </w:p>
        </w:tc>
      </w:tr>
      <w:tr w:rsidRPr="00AC67F8" w:rsidR="00934667" w:rsidTr="00934667" w14:paraId="21494ACE" w14:textId="77777777">
        <w:trPr>
          <w:trHeight w:val="256"/>
        </w:trPr>
        <w:tc>
          <w:tcPr>
            <w:tcW w:w="3828" w:type="dxa"/>
          </w:tcPr>
          <w:p w:rsidRPr="00AC67F8" w:rsidR="00934667" w:rsidP="00AC67F8" w:rsidRDefault="00934667" w14:paraId="0E38B5E9" w14:textId="77777777">
            <w:pPr>
              <w:spacing w:line="276" w:lineRule="auto"/>
              <w:rPr>
                <w:sz w:val="16"/>
                <w:szCs w:val="16"/>
                <w:bdr w:val="none" w:color="auto" w:sz="0" w:space="0" w:frame="1"/>
              </w:rPr>
            </w:pPr>
            <w:r w:rsidRPr="00AC67F8">
              <w:rPr>
                <w:rFonts w:eastAsia="Arial Unicode MS" w:cs="Times New Roman"/>
                <w:sz w:val="16"/>
                <w:szCs w:val="16"/>
                <w:bdr w:val="none" w:color="auto" w:sz="0" w:space="0" w:frame="1"/>
                <w:lang w:eastAsia="nl-NL"/>
              </w:rPr>
              <w:t>Eerste Toets</w:t>
            </w:r>
          </w:p>
        </w:tc>
        <w:tc>
          <w:tcPr>
            <w:tcW w:w="946" w:type="dxa"/>
          </w:tcPr>
          <w:p w:rsidRPr="00FB4AD9" w:rsidR="00934667" w:rsidP="00AC67F8" w:rsidRDefault="00934667" w14:paraId="30A767E3" w14:textId="77777777">
            <w:pPr>
              <w:spacing w:line="276" w:lineRule="auto"/>
              <w:jc w:val="right"/>
              <w:rPr>
                <w:sz w:val="16"/>
                <w:szCs w:val="16"/>
                <w:bdr w:val="none" w:color="auto" w:sz="0" w:space="0" w:frame="1"/>
              </w:rPr>
            </w:pPr>
            <w:r w:rsidRPr="00FB4AD9">
              <w:rPr>
                <w:sz w:val="16"/>
                <w:szCs w:val="16"/>
                <w:bdr w:val="none" w:color="auto" w:sz="0" w:space="0" w:frame="1"/>
              </w:rPr>
              <w:t>2.738</w:t>
            </w:r>
          </w:p>
        </w:tc>
      </w:tr>
      <w:tr w:rsidRPr="00AC67F8" w:rsidR="00934667" w:rsidTr="00934667" w14:paraId="1320DE2F" w14:textId="77777777">
        <w:trPr>
          <w:trHeight w:val="256"/>
        </w:trPr>
        <w:tc>
          <w:tcPr>
            <w:tcW w:w="3828" w:type="dxa"/>
          </w:tcPr>
          <w:p w:rsidRPr="00AC67F8" w:rsidR="00934667" w:rsidP="00AC67F8" w:rsidRDefault="00934667" w14:paraId="13C7846D" w14:textId="77777777">
            <w:pPr>
              <w:spacing w:line="276" w:lineRule="auto"/>
              <w:rPr>
                <w:sz w:val="16"/>
                <w:szCs w:val="16"/>
                <w:bdr w:val="none" w:color="auto" w:sz="0" w:space="0" w:frame="1"/>
              </w:rPr>
            </w:pPr>
            <w:r w:rsidRPr="00AC67F8">
              <w:rPr>
                <w:sz w:val="16"/>
                <w:szCs w:val="16"/>
                <w:bdr w:val="none" w:color="auto" w:sz="0" w:space="0" w:frame="1"/>
              </w:rPr>
              <w:t>Integrale Beoordeling</w:t>
            </w:r>
          </w:p>
        </w:tc>
        <w:tc>
          <w:tcPr>
            <w:tcW w:w="946" w:type="dxa"/>
          </w:tcPr>
          <w:p w:rsidRPr="00FB4AD9" w:rsidR="00934667" w:rsidP="00AC67F8" w:rsidRDefault="00934667" w14:paraId="682FF6ED" w14:textId="77777777">
            <w:pPr>
              <w:spacing w:line="276" w:lineRule="auto"/>
              <w:jc w:val="right"/>
              <w:rPr>
                <w:sz w:val="16"/>
                <w:szCs w:val="16"/>
                <w:bdr w:val="none" w:color="auto" w:sz="0" w:space="0" w:frame="1"/>
              </w:rPr>
            </w:pPr>
            <w:r w:rsidRPr="00FB4AD9">
              <w:rPr>
                <w:sz w:val="16"/>
                <w:szCs w:val="16"/>
                <w:bdr w:val="none" w:color="auto" w:sz="0" w:space="0" w:frame="1"/>
              </w:rPr>
              <w:t>9.938</w:t>
            </w:r>
          </w:p>
        </w:tc>
      </w:tr>
      <w:tr w:rsidRPr="00AC67F8" w:rsidR="00934667" w:rsidTr="00934667" w14:paraId="52AF941A" w14:textId="77777777">
        <w:trPr>
          <w:trHeight w:val="256"/>
        </w:trPr>
        <w:tc>
          <w:tcPr>
            <w:tcW w:w="3828" w:type="dxa"/>
          </w:tcPr>
          <w:p w:rsidRPr="00AC67F8" w:rsidR="00934667" w:rsidP="00AC67F8" w:rsidRDefault="00934667" w14:paraId="6EF85CC1" w14:textId="77777777">
            <w:pPr>
              <w:spacing w:line="276" w:lineRule="auto"/>
              <w:rPr>
                <w:sz w:val="16"/>
                <w:szCs w:val="16"/>
                <w:bdr w:val="none" w:color="auto" w:sz="0" w:space="0" w:frame="1"/>
              </w:rPr>
            </w:pPr>
            <w:r w:rsidRPr="00AC67F8">
              <w:rPr>
                <w:sz w:val="16"/>
                <w:szCs w:val="16"/>
                <w:bdr w:val="none" w:color="auto" w:sz="0" w:space="0" w:frame="1"/>
              </w:rPr>
              <w:t>Kindregeling</w:t>
            </w:r>
          </w:p>
        </w:tc>
        <w:tc>
          <w:tcPr>
            <w:tcW w:w="946" w:type="dxa"/>
          </w:tcPr>
          <w:p w:rsidRPr="00FB4AD9" w:rsidR="00934667" w:rsidP="00AC67F8" w:rsidRDefault="00934667" w14:paraId="490B5458" w14:textId="77777777">
            <w:pPr>
              <w:spacing w:line="276" w:lineRule="auto"/>
              <w:jc w:val="right"/>
              <w:rPr>
                <w:sz w:val="16"/>
                <w:szCs w:val="16"/>
                <w:bdr w:val="none" w:color="auto" w:sz="0" w:space="0" w:frame="1"/>
              </w:rPr>
            </w:pPr>
            <w:r w:rsidRPr="00FB4AD9">
              <w:rPr>
                <w:sz w:val="16"/>
                <w:szCs w:val="16"/>
                <w:bdr w:val="none" w:color="auto" w:sz="0" w:space="0" w:frame="1"/>
              </w:rPr>
              <w:t>478</w:t>
            </w:r>
          </w:p>
        </w:tc>
      </w:tr>
      <w:tr w:rsidRPr="00AC67F8" w:rsidR="00934667" w:rsidTr="00934667" w14:paraId="450C09AD" w14:textId="77777777">
        <w:trPr>
          <w:trHeight w:val="256"/>
        </w:trPr>
        <w:tc>
          <w:tcPr>
            <w:tcW w:w="3828" w:type="dxa"/>
          </w:tcPr>
          <w:p w:rsidRPr="00AC67F8" w:rsidR="00934667" w:rsidP="00AC67F8" w:rsidRDefault="00934667" w14:paraId="34D18502" w14:textId="77777777">
            <w:pPr>
              <w:spacing w:line="276" w:lineRule="auto"/>
              <w:rPr>
                <w:sz w:val="16"/>
                <w:szCs w:val="16"/>
                <w:bdr w:val="none" w:color="auto" w:sz="0" w:space="0" w:frame="1"/>
              </w:rPr>
            </w:pPr>
            <w:r w:rsidRPr="00AC67F8">
              <w:rPr>
                <w:sz w:val="16"/>
                <w:szCs w:val="16"/>
                <w:bdr w:val="none" w:color="auto" w:sz="0" w:space="0" w:frame="1"/>
              </w:rPr>
              <w:t>Werkelijke Schade</w:t>
            </w:r>
          </w:p>
        </w:tc>
        <w:tc>
          <w:tcPr>
            <w:tcW w:w="946" w:type="dxa"/>
          </w:tcPr>
          <w:p w:rsidRPr="00FB4AD9" w:rsidR="00934667" w:rsidP="00AC67F8" w:rsidRDefault="00934667" w14:paraId="64E87637" w14:textId="77777777">
            <w:pPr>
              <w:spacing w:line="276" w:lineRule="auto"/>
              <w:jc w:val="right"/>
              <w:rPr>
                <w:sz w:val="16"/>
                <w:szCs w:val="16"/>
                <w:bdr w:val="none" w:color="auto" w:sz="0" w:space="0" w:frame="1"/>
              </w:rPr>
            </w:pPr>
            <w:r w:rsidRPr="00FB4AD9">
              <w:rPr>
                <w:sz w:val="16"/>
                <w:szCs w:val="16"/>
                <w:bdr w:val="none" w:color="auto" w:sz="0" w:space="0" w:frame="1"/>
              </w:rPr>
              <w:t>380</w:t>
            </w:r>
          </w:p>
        </w:tc>
      </w:tr>
      <w:tr w:rsidRPr="00AC67F8" w:rsidR="00934667" w:rsidTr="00934667" w14:paraId="658A1E95" w14:textId="77777777">
        <w:trPr>
          <w:trHeight w:val="256"/>
        </w:trPr>
        <w:tc>
          <w:tcPr>
            <w:tcW w:w="3828" w:type="dxa"/>
          </w:tcPr>
          <w:p w:rsidRPr="00AC67F8" w:rsidR="00934667" w:rsidP="00AC67F8" w:rsidRDefault="00934667" w14:paraId="79DC08B0" w14:textId="379EC6D4">
            <w:pPr>
              <w:spacing w:line="276" w:lineRule="auto"/>
              <w:rPr>
                <w:sz w:val="16"/>
                <w:szCs w:val="16"/>
                <w:bdr w:val="none" w:color="auto" w:sz="0" w:space="0" w:frame="1"/>
              </w:rPr>
            </w:pPr>
            <w:r w:rsidRPr="00AC67F8">
              <w:rPr>
                <w:sz w:val="16"/>
                <w:szCs w:val="16"/>
                <w:bdr w:val="none" w:color="auto" w:sz="0" w:space="0" w:frame="1"/>
              </w:rPr>
              <w:t>Overig*</w:t>
            </w:r>
          </w:p>
        </w:tc>
        <w:tc>
          <w:tcPr>
            <w:tcW w:w="946" w:type="dxa"/>
          </w:tcPr>
          <w:p w:rsidRPr="00FB4AD9" w:rsidR="00934667" w:rsidP="00AC67F8" w:rsidRDefault="00934667" w14:paraId="094635C9" w14:textId="77777777">
            <w:pPr>
              <w:spacing w:line="276" w:lineRule="auto"/>
              <w:jc w:val="right"/>
              <w:rPr>
                <w:sz w:val="16"/>
                <w:szCs w:val="16"/>
                <w:bdr w:val="none" w:color="auto" w:sz="0" w:space="0" w:frame="1"/>
              </w:rPr>
            </w:pPr>
            <w:r w:rsidRPr="00FB4AD9">
              <w:rPr>
                <w:sz w:val="16"/>
                <w:szCs w:val="16"/>
                <w:bdr w:val="none" w:color="auto" w:sz="0" w:space="0" w:frame="1"/>
              </w:rPr>
              <w:t>337</w:t>
            </w:r>
          </w:p>
        </w:tc>
      </w:tr>
      <w:tr w:rsidRPr="00AC67F8" w:rsidR="00934667" w:rsidTr="00934667" w14:paraId="1EE6332B" w14:textId="77777777">
        <w:trPr>
          <w:trHeight w:val="256"/>
        </w:trPr>
        <w:tc>
          <w:tcPr>
            <w:tcW w:w="3828" w:type="dxa"/>
          </w:tcPr>
          <w:p w:rsidRPr="00AC67F8" w:rsidR="00934667" w:rsidP="00AC67F8" w:rsidRDefault="00934667" w14:paraId="7EC42DAA" w14:textId="77777777">
            <w:pPr>
              <w:spacing w:line="276" w:lineRule="auto"/>
              <w:rPr>
                <w:sz w:val="16"/>
                <w:szCs w:val="16"/>
                <w:bdr w:val="none" w:color="auto" w:sz="0" w:space="0" w:frame="1"/>
              </w:rPr>
            </w:pPr>
            <w:r w:rsidRPr="00AC67F8">
              <w:rPr>
                <w:sz w:val="16"/>
                <w:szCs w:val="16"/>
                <w:bdr w:val="none" w:color="auto" w:sz="0" w:space="0" w:frame="1"/>
              </w:rPr>
              <w:t>Ex-toeslagpartner</w:t>
            </w:r>
          </w:p>
        </w:tc>
        <w:tc>
          <w:tcPr>
            <w:tcW w:w="946" w:type="dxa"/>
          </w:tcPr>
          <w:p w:rsidRPr="00FB4AD9" w:rsidR="00934667" w:rsidP="00AC67F8" w:rsidRDefault="00934667" w14:paraId="4718D668" w14:textId="77777777">
            <w:pPr>
              <w:spacing w:line="276" w:lineRule="auto"/>
              <w:jc w:val="right"/>
              <w:rPr>
                <w:sz w:val="16"/>
                <w:szCs w:val="16"/>
                <w:bdr w:val="none" w:color="auto" w:sz="0" w:space="0" w:frame="1"/>
              </w:rPr>
            </w:pPr>
            <w:r w:rsidRPr="00FB4AD9">
              <w:rPr>
                <w:sz w:val="16"/>
                <w:szCs w:val="16"/>
                <w:bdr w:val="none" w:color="auto" w:sz="0" w:space="0" w:frame="1"/>
              </w:rPr>
              <w:t>26</w:t>
            </w:r>
          </w:p>
        </w:tc>
      </w:tr>
      <w:tr w:rsidRPr="00AC67F8" w:rsidR="00934667" w:rsidTr="00934667" w14:paraId="466C86B6" w14:textId="77777777">
        <w:trPr>
          <w:trHeight w:val="256"/>
        </w:trPr>
        <w:tc>
          <w:tcPr>
            <w:tcW w:w="3828" w:type="dxa"/>
          </w:tcPr>
          <w:p w:rsidRPr="00AC67F8" w:rsidR="00934667" w:rsidP="00AC67F8" w:rsidRDefault="00934667" w14:paraId="0045B4DE" w14:textId="77777777">
            <w:pPr>
              <w:spacing w:line="276" w:lineRule="auto"/>
              <w:rPr>
                <w:sz w:val="16"/>
                <w:szCs w:val="16"/>
                <w:bdr w:val="none" w:color="auto" w:sz="0" w:space="0" w:frame="1"/>
              </w:rPr>
            </w:pPr>
            <w:r w:rsidRPr="00AC67F8">
              <w:rPr>
                <w:sz w:val="16"/>
                <w:szCs w:val="16"/>
                <w:bdr w:val="none" w:color="auto" w:sz="0" w:space="0" w:frame="1"/>
              </w:rPr>
              <w:t>Afwijzing te late aanmelding</w:t>
            </w:r>
          </w:p>
        </w:tc>
        <w:tc>
          <w:tcPr>
            <w:tcW w:w="946" w:type="dxa"/>
          </w:tcPr>
          <w:p w:rsidRPr="00FB4AD9" w:rsidR="00934667" w:rsidP="00AC67F8" w:rsidRDefault="00934667" w14:paraId="0D385DA0" w14:textId="77777777">
            <w:pPr>
              <w:spacing w:line="276" w:lineRule="auto"/>
              <w:jc w:val="right"/>
              <w:rPr>
                <w:sz w:val="16"/>
                <w:szCs w:val="16"/>
                <w:bdr w:val="none" w:color="auto" w:sz="0" w:space="0" w:frame="1"/>
              </w:rPr>
            </w:pPr>
            <w:r w:rsidRPr="00FB4AD9">
              <w:rPr>
                <w:sz w:val="16"/>
                <w:szCs w:val="16"/>
                <w:bdr w:val="none" w:color="auto" w:sz="0" w:space="0" w:frame="1"/>
              </w:rPr>
              <w:t>248</w:t>
            </w:r>
          </w:p>
        </w:tc>
      </w:tr>
      <w:tr w:rsidRPr="00AC67F8" w:rsidR="00934667" w:rsidTr="00934667" w14:paraId="57FEC205" w14:textId="77777777">
        <w:trPr>
          <w:trHeight w:val="256"/>
        </w:trPr>
        <w:tc>
          <w:tcPr>
            <w:tcW w:w="3828" w:type="dxa"/>
          </w:tcPr>
          <w:p w:rsidRPr="00AC67F8" w:rsidR="00934667" w:rsidP="00AC67F8" w:rsidRDefault="00934667" w14:paraId="4C78D630" w14:textId="77777777">
            <w:pPr>
              <w:spacing w:line="276" w:lineRule="auto"/>
              <w:rPr>
                <w:b/>
                <w:bCs/>
                <w:szCs w:val="18"/>
              </w:rPr>
            </w:pPr>
            <w:r w:rsidRPr="00AC67F8">
              <w:rPr>
                <w:b/>
                <w:bCs/>
                <w:sz w:val="16"/>
                <w:szCs w:val="16"/>
                <w:bdr w:val="none" w:color="auto" w:sz="0" w:space="0" w:frame="1"/>
              </w:rPr>
              <w:t>Totaal</w:t>
            </w:r>
          </w:p>
        </w:tc>
        <w:tc>
          <w:tcPr>
            <w:tcW w:w="946" w:type="dxa"/>
          </w:tcPr>
          <w:p w:rsidRPr="00FB4AD9" w:rsidR="00934667" w:rsidP="00AC67F8" w:rsidRDefault="00934667" w14:paraId="52BDD770" w14:textId="77777777">
            <w:pPr>
              <w:spacing w:line="276" w:lineRule="auto"/>
              <w:jc w:val="right"/>
              <w:rPr>
                <w:szCs w:val="18"/>
              </w:rPr>
            </w:pPr>
            <w:r w:rsidRPr="00FB4AD9">
              <w:rPr>
                <w:b/>
                <w:sz w:val="16"/>
                <w:szCs w:val="16"/>
                <w:bdr w:val="none" w:color="auto" w:sz="0" w:space="0" w:frame="1"/>
              </w:rPr>
              <w:t>14.190</w:t>
            </w:r>
          </w:p>
        </w:tc>
      </w:tr>
    </w:tbl>
    <w:p w:rsidR="00DC2FBA" w:rsidP="00DC2FBA" w:rsidRDefault="00934667" w14:paraId="3D2EBC97" w14:textId="77777777">
      <w:pPr>
        <w:spacing w:line="276" w:lineRule="auto"/>
        <w:ind w:left="705" w:hanging="705"/>
        <w:rPr>
          <w:sz w:val="16"/>
          <w:szCs w:val="16"/>
        </w:rPr>
      </w:pPr>
      <w:r w:rsidRPr="00FB4AD9">
        <w:t xml:space="preserve">* </w:t>
      </w:r>
      <w:r w:rsidRPr="00FB4AD9">
        <w:rPr>
          <w:sz w:val="16"/>
          <w:szCs w:val="16"/>
        </w:rPr>
        <w:t xml:space="preserve">Dit betreft een diversiteit aan onderwerpen, waaronder </w:t>
      </w:r>
      <w:r w:rsidR="00DC2FBA">
        <w:rPr>
          <w:sz w:val="16"/>
          <w:szCs w:val="16"/>
        </w:rPr>
        <w:t xml:space="preserve">bezwaren tegen een </w:t>
      </w:r>
      <w:r w:rsidRPr="00FB4AD9">
        <w:rPr>
          <w:sz w:val="16"/>
          <w:szCs w:val="16"/>
        </w:rPr>
        <w:t>ingebrekestelling</w:t>
      </w:r>
      <w:r w:rsidRPr="00AC67F8">
        <w:rPr>
          <w:sz w:val="16"/>
          <w:szCs w:val="16"/>
        </w:rPr>
        <w:t>, CW</w:t>
      </w:r>
      <w:r w:rsidR="00DC2FBA">
        <w:rPr>
          <w:sz w:val="16"/>
          <w:szCs w:val="16"/>
        </w:rPr>
        <w:t>S-</w:t>
      </w:r>
    </w:p>
    <w:p w:rsidRPr="00F808B4" w:rsidR="00934667" w:rsidP="00F808B4" w:rsidRDefault="00934667" w14:paraId="25CF4CC2" w14:textId="160BD3C1">
      <w:pPr>
        <w:spacing w:line="276" w:lineRule="auto"/>
        <w:ind w:left="705" w:hanging="705"/>
        <w:rPr>
          <w:sz w:val="16"/>
          <w:szCs w:val="16"/>
        </w:rPr>
      </w:pPr>
      <w:r w:rsidRPr="00AC67F8">
        <w:rPr>
          <w:sz w:val="16"/>
          <w:szCs w:val="16"/>
        </w:rPr>
        <w:t>voorschot en de</w:t>
      </w:r>
      <w:r w:rsidR="00DC2FBA">
        <w:rPr>
          <w:sz w:val="16"/>
          <w:szCs w:val="16"/>
        </w:rPr>
        <w:t xml:space="preserve"> </w:t>
      </w:r>
      <w:r w:rsidRPr="00AC67F8">
        <w:rPr>
          <w:sz w:val="16"/>
          <w:szCs w:val="16"/>
        </w:rPr>
        <w:t>noodvoorziening.</w:t>
      </w:r>
    </w:p>
    <w:p w:rsidR="00BC7CF6" w:rsidP="00AC67F8" w:rsidRDefault="00BC7CF6" w14:paraId="2B71E533" w14:textId="77777777">
      <w:pPr>
        <w:spacing w:line="276" w:lineRule="auto"/>
      </w:pPr>
    </w:p>
    <w:p w:rsidRPr="00AC67F8" w:rsidR="00934667" w:rsidP="00AC67F8" w:rsidRDefault="00313542" w14:paraId="62603367" w14:textId="429A1058">
      <w:pPr>
        <w:spacing w:line="276" w:lineRule="auto"/>
      </w:pPr>
      <w:r w:rsidRPr="00AC67F8">
        <w:t xml:space="preserve">In totaal zijn tot nu </w:t>
      </w:r>
      <w:r w:rsidRPr="00FB4AD9">
        <w:t>toe 5.603 bezwaren afgerond, niet alleen door een beschikking van UHT, maar ook door intrekking van het bezwaar, onder meer na het sluiten van een VSO. Het aantal afgedane bezwaren laat in deze rapportageperiode opnieuw een stijgende lijn zien</w:t>
      </w:r>
      <w:r>
        <w:t>.</w:t>
      </w:r>
      <w:r w:rsidRPr="00FB4AD9">
        <w:t xml:space="preserve"> </w:t>
      </w:r>
      <w:r>
        <w:t>G</w:t>
      </w:r>
      <w:r w:rsidRPr="00FB4AD9">
        <w:t xml:space="preserve">emiddeld </w:t>
      </w:r>
      <w:r>
        <w:t>worden</w:t>
      </w:r>
      <w:r w:rsidRPr="00FB4AD9">
        <w:t xml:space="preserve"> er bijna 400 bezwaren per maand afgedaan. Daarmee houdt het aantal afgedane bezwaren zo goed als gelijke tred met de instroom. </w:t>
      </w:r>
      <w:r w:rsidRPr="00AC67F8" w:rsidR="00567DD8">
        <w:t>Hierbij</w:t>
      </w:r>
      <w:r w:rsidRPr="00AC67F8" w:rsidR="00934667">
        <w:t xml:space="preserve"> wordt aangetekend dat een aanzienlijk deel van de afgedane bezwaren zag op de eerste toets. De eerste toets bezwaren zijn in 2024 afgerond, behoudens beperkte nieuwe instroom. Het team dat eerste toets bezwaren afhandelde zal zich voortaan richten op bezwaren tegen afwijzende IB-beschikkingen. </w:t>
      </w:r>
    </w:p>
    <w:p w:rsidRPr="00AC67F8" w:rsidR="00567DD8" w:rsidP="00AC67F8" w:rsidRDefault="00567DD8" w14:paraId="15A3FF88" w14:textId="77777777">
      <w:pPr>
        <w:spacing w:line="276" w:lineRule="auto"/>
      </w:pPr>
    </w:p>
    <w:p w:rsidRPr="00AC67F8" w:rsidR="00934667" w:rsidP="00AC67F8" w:rsidRDefault="00934667" w14:paraId="1FA0D50E" w14:textId="77777777">
      <w:pPr>
        <w:spacing w:line="276" w:lineRule="auto"/>
      </w:pPr>
      <w:r w:rsidRPr="00AC67F8">
        <w:t xml:space="preserve">Van het totaal aantal bezwaren is </w:t>
      </w:r>
      <w:r w:rsidRPr="00FB4AD9">
        <w:t>18%</w:t>
      </w:r>
      <w:r w:rsidRPr="00AC67F8">
        <w:t xml:space="preserve"> gegrond, </w:t>
      </w:r>
      <w:r w:rsidRPr="00FB4AD9">
        <w:t>11%</w:t>
      </w:r>
      <w:r w:rsidRPr="00AC67F8">
        <w:t xml:space="preserve"> gedeeltelijk gegrond, </w:t>
      </w:r>
      <w:r w:rsidRPr="00FB4AD9">
        <w:t>38%</w:t>
      </w:r>
      <w:r w:rsidRPr="00AC67F8">
        <w:t xml:space="preserve"> ongegrond, </w:t>
      </w:r>
      <w:r w:rsidRPr="00FB4AD9">
        <w:t>2%</w:t>
      </w:r>
      <w:r w:rsidRPr="00AC67F8">
        <w:t xml:space="preserve"> kennelijk ongegrond en </w:t>
      </w:r>
      <w:r w:rsidRPr="00FB4AD9">
        <w:t>7%</w:t>
      </w:r>
      <w:r w:rsidRPr="00AC67F8">
        <w:t xml:space="preserve"> niet ontvankelijk verklaard. </w:t>
      </w:r>
      <w:r w:rsidRPr="00FB4AD9">
        <w:t>24%</w:t>
      </w:r>
      <w:r w:rsidRPr="00AC67F8">
        <w:t xml:space="preserve"> van de bezwaren werd ingetrokken. </w:t>
      </w:r>
    </w:p>
    <w:p w:rsidR="00282951" w:rsidP="00282951" w:rsidRDefault="00934667" w14:paraId="578FF667" w14:textId="77777777">
      <w:pPr>
        <w:spacing w:line="276" w:lineRule="auto"/>
      </w:pPr>
      <w:r w:rsidRPr="00AC67F8">
        <w:t xml:space="preserve">Het aantal ongegrondverklaringen in de integrale beoordeling laat een stijgende lijn zien, van de beschikkingen in de integrale beoordeling in de </w:t>
      </w:r>
      <w:r w:rsidRPr="00AC67F8" w:rsidR="00567DD8">
        <w:t>rapportage</w:t>
      </w:r>
      <w:r w:rsidRPr="00AC67F8">
        <w:t xml:space="preserve">periode was </w:t>
      </w:r>
      <w:r w:rsidRPr="00FB4AD9">
        <w:t>52%</w:t>
      </w:r>
      <w:r w:rsidRPr="00AC67F8">
        <w:t xml:space="preserve"> ongegrond, afgezet tegen een percentage </w:t>
      </w:r>
      <w:r w:rsidRPr="00A26809">
        <w:t>van 43% op</w:t>
      </w:r>
      <w:r w:rsidRPr="00AC67F8">
        <w:t xml:space="preserve"> de hele voorraad. </w:t>
      </w:r>
      <w:r w:rsidR="00282951">
        <w:t>Het instroompercentage van bezwaren lijkt in de laatste periode wat te dalen.</w:t>
      </w:r>
    </w:p>
    <w:p w:rsidR="00313542" w:rsidP="00AC67F8" w:rsidRDefault="00313542" w14:paraId="40605EAA" w14:textId="77777777">
      <w:pPr>
        <w:spacing w:line="276" w:lineRule="auto"/>
      </w:pPr>
    </w:p>
    <w:p w:rsidRPr="00AC67F8" w:rsidR="00934667" w:rsidP="00AC67F8" w:rsidRDefault="00934667" w14:paraId="27E19A12" w14:textId="6F5F9191">
      <w:pPr>
        <w:spacing w:line="276" w:lineRule="auto"/>
      </w:pPr>
      <w:r w:rsidRPr="00AC67F8">
        <w:t>Zoals in onder meer de vorige voortgangsrapportage toegelicht, werkt UHT aan de hand van een leercirkel</w:t>
      </w:r>
      <w:r w:rsidR="00D309D8">
        <w:t xml:space="preserve"> om bezwaren te voorkomen</w:t>
      </w:r>
      <w:r w:rsidRPr="00AC67F8">
        <w:t xml:space="preserve">. Opgedane ervaringen in bezwaar worden daarbij teruggekoppeld, waarbij waar nodig aanpassingen plaatsvinden in het primaire proces. In die leercirkel zit een uitgesteld effect, omdat de doorlooptijden van bezwaar lang zijn en UHT daardoor nog relatief veel oude bezwaren afhandelt. </w:t>
      </w:r>
    </w:p>
    <w:p w:rsidRPr="00AC67F8" w:rsidR="00934667" w:rsidP="00F61728" w:rsidRDefault="00934667" w14:paraId="0C381CCA" w14:textId="44F4F4E6">
      <w:pPr>
        <w:spacing w:after="160" w:line="259" w:lineRule="auto"/>
      </w:pPr>
    </w:p>
    <w:tbl>
      <w:tblPr>
        <w:tblStyle w:val="NormalTable0"/>
        <w:tblpPr w:leftFromText="141" w:rightFromText="141" w:vertAnchor="text" w:horzAnchor="margin" w:tblpXSpec="center" w:tblpY="16"/>
        <w:tblW w:w="1110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1891"/>
        <w:gridCol w:w="837"/>
        <w:gridCol w:w="837"/>
        <w:gridCol w:w="837"/>
        <w:gridCol w:w="837"/>
        <w:gridCol w:w="837"/>
        <w:gridCol w:w="838"/>
        <w:gridCol w:w="837"/>
        <w:gridCol w:w="837"/>
        <w:gridCol w:w="837"/>
        <w:gridCol w:w="837"/>
        <w:gridCol w:w="838"/>
      </w:tblGrid>
      <w:tr w:rsidRPr="00AC67F8" w:rsidR="00934667" w:rsidTr="008C4321" w14:paraId="53A5C389" w14:textId="77777777">
        <w:trPr>
          <w:trHeight w:val="214"/>
        </w:trPr>
        <w:tc>
          <w:tcPr>
            <w:tcW w:w="1891"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934667" w:rsidP="00AC67F8" w:rsidRDefault="008C4321" w14:paraId="7E8358C7" w14:textId="72C68E68">
            <w:pPr>
              <w:spacing w:line="276" w:lineRule="auto"/>
              <w:rPr>
                <w:b/>
                <w:bCs/>
                <w:sz w:val="16"/>
                <w:szCs w:val="16"/>
                <w:bdr w:val="none" w:color="auto" w:sz="0" w:space="0" w:frame="1"/>
              </w:rPr>
            </w:pPr>
            <w:r w:rsidRPr="00AC67F8">
              <w:rPr>
                <w:b/>
                <w:bCs/>
                <w:sz w:val="16"/>
                <w:szCs w:val="16"/>
                <w:bdr w:val="none" w:color="auto" w:sz="0" w:space="0" w:frame="1"/>
              </w:rPr>
              <w:t>Bezwaren</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0FF1B345" w14:textId="19825894">
            <w:pPr>
              <w:spacing w:line="276" w:lineRule="auto"/>
              <w:jc w:val="center"/>
              <w:rPr>
                <w:sz w:val="16"/>
                <w:szCs w:val="16"/>
                <w:bdr w:val="none" w:color="auto" w:sz="0" w:space="0" w:frame="1"/>
              </w:rPr>
            </w:pPr>
            <w:r w:rsidRPr="00AC67F8">
              <w:rPr>
                <w:sz w:val="16"/>
                <w:szCs w:val="16"/>
                <w:bdr w:val="none" w:color="auto" w:sz="0" w:space="0" w:frame="1"/>
              </w:rPr>
              <w:t>2 dec</w:t>
            </w:r>
          </w:p>
          <w:p w:rsidRPr="00AC67F8" w:rsidR="00934667" w:rsidP="00AC67F8" w:rsidRDefault="00934667" w14:paraId="467723F9" w14:textId="77777777">
            <w:pPr>
              <w:spacing w:line="276" w:lineRule="auto"/>
              <w:jc w:val="center"/>
              <w:rPr>
                <w:sz w:val="16"/>
                <w:szCs w:val="16"/>
                <w:bdr w:val="none" w:color="auto" w:sz="0" w:space="0" w:frame="1"/>
              </w:rPr>
            </w:pPr>
            <w:r w:rsidRPr="00AC67F8">
              <w:rPr>
                <w:sz w:val="16"/>
                <w:szCs w:val="16"/>
                <w:bdr w:val="none" w:color="auto" w:sz="0" w:space="0" w:frame="1"/>
              </w:rPr>
              <w:t>2021</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63ABF35A" w14:textId="388CD532">
            <w:pPr>
              <w:spacing w:line="276" w:lineRule="auto"/>
              <w:jc w:val="center"/>
              <w:rPr>
                <w:sz w:val="16"/>
                <w:szCs w:val="16"/>
                <w:bdr w:val="none" w:color="auto" w:sz="0" w:space="0" w:frame="1"/>
              </w:rPr>
            </w:pPr>
            <w:r w:rsidRPr="00AC67F8">
              <w:rPr>
                <w:sz w:val="16"/>
                <w:szCs w:val="16"/>
                <w:bdr w:val="none" w:color="auto" w:sz="0" w:space="0" w:frame="1"/>
              </w:rPr>
              <w:t>1 apr</w:t>
            </w:r>
          </w:p>
          <w:p w:rsidRPr="00AC67F8" w:rsidR="00934667" w:rsidP="00AC67F8" w:rsidRDefault="00934667" w14:paraId="56A3B31D" w14:textId="77777777">
            <w:pPr>
              <w:spacing w:line="276" w:lineRule="auto"/>
              <w:jc w:val="center"/>
              <w:rPr>
                <w:sz w:val="16"/>
                <w:szCs w:val="16"/>
                <w:bdr w:val="none" w:color="auto" w:sz="0" w:space="0" w:frame="1"/>
              </w:rPr>
            </w:pPr>
            <w:r w:rsidRPr="00AC67F8">
              <w:rPr>
                <w:sz w:val="16"/>
                <w:szCs w:val="16"/>
                <w:bdr w:val="none" w:color="auto" w:sz="0" w:space="0" w:frame="1"/>
              </w:rPr>
              <w:t>2022</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611B3D32" w14:textId="0DDBB82F">
            <w:pPr>
              <w:spacing w:line="276" w:lineRule="auto"/>
              <w:jc w:val="center"/>
              <w:rPr>
                <w:sz w:val="16"/>
                <w:szCs w:val="16"/>
                <w:bdr w:val="none" w:color="auto" w:sz="0" w:space="0" w:frame="1"/>
              </w:rPr>
            </w:pPr>
            <w:r w:rsidRPr="00AC67F8">
              <w:rPr>
                <w:sz w:val="16"/>
                <w:szCs w:val="16"/>
                <w:bdr w:val="none" w:color="auto" w:sz="0" w:space="0" w:frame="1"/>
              </w:rPr>
              <w:t>1 juli</w:t>
            </w:r>
            <w:r w:rsidRPr="00AC67F8">
              <w:rPr>
                <w:sz w:val="16"/>
                <w:szCs w:val="16"/>
                <w:bdr w:val="none" w:color="auto" w:sz="0" w:space="0" w:frame="1"/>
              </w:rPr>
              <w:br/>
              <w:t>2022</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6D0782F3" w14:textId="41358E75">
            <w:pPr>
              <w:spacing w:line="276" w:lineRule="auto"/>
              <w:jc w:val="center"/>
              <w:rPr>
                <w:sz w:val="16"/>
                <w:szCs w:val="16"/>
                <w:bdr w:val="none" w:color="auto" w:sz="0" w:space="0" w:frame="1"/>
              </w:rPr>
            </w:pPr>
            <w:r w:rsidRPr="00AC67F8">
              <w:rPr>
                <w:sz w:val="16"/>
                <w:szCs w:val="16"/>
                <w:bdr w:val="none" w:color="auto" w:sz="0" w:space="0" w:frame="1"/>
              </w:rPr>
              <w:t>30 sep</w:t>
            </w:r>
            <w:r w:rsidRPr="00AC67F8">
              <w:rPr>
                <w:sz w:val="16"/>
                <w:szCs w:val="16"/>
                <w:bdr w:val="none" w:color="auto" w:sz="0" w:space="0" w:frame="1"/>
              </w:rPr>
              <w:br/>
              <w:t>2022</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543791AC" w14:textId="27264CB8">
            <w:pPr>
              <w:spacing w:line="276" w:lineRule="auto"/>
              <w:jc w:val="center"/>
              <w:rPr>
                <w:sz w:val="16"/>
                <w:szCs w:val="16"/>
                <w:bdr w:val="none" w:color="auto" w:sz="0" w:space="0" w:frame="1"/>
              </w:rPr>
            </w:pPr>
            <w:r w:rsidRPr="00AC67F8">
              <w:rPr>
                <w:sz w:val="16"/>
                <w:szCs w:val="16"/>
                <w:bdr w:val="none" w:color="auto" w:sz="0" w:space="0" w:frame="1"/>
              </w:rPr>
              <w:t>3</w:t>
            </w:r>
            <w:r w:rsidRPr="00AC67F8" w:rsidR="008C4321">
              <w:rPr>
                <w:sz w:val="16"/>
                <w:szCs w:val="16"/>
                <w:bdr w:val="none" w:color="auto" w:sz="0" w:space="0" w:frame="1"/>
              </w:rPr>
              <w:t>1</w:t>
            </w:r>
            <w:r w:rsidRPr="00AC67F8">
              <w:rPr>
                <w:sz w:val="16"/>
                <w:szCs w:val="16"/>
                <w:bdr w:val="none" w:color="auto" w:sz="0" w:space="0" w:frame="1"/>
              </w:rPr>
              <w:t xml:space="preserve"> dec</w:t>
            </w:r>
            <w:r w:rsidRPr="00AC67F8">
              <w:rPr>
                <w:sz w:val="16"/>
                <w:szCs w:val="16"/>
                <w:bdr w:val="none" w:color="auto" w:sz="0" w:space="0" w:frame="1"/>
              </w:rPr>
              <w:br/>
              <w:t>2022</w:t>
            </w:r>
          </w:p>
        </w:tc>
        <w:tc>
          <w:tcPr>
            <w:tcW w:w="838" w:type="dxa"/>
            <w:tcBorders>
              <w:top w:val="single" w:color="auto" w:sz="4" w:space="0"/>
              <w:left w:val="single" w:color="000000" w:sz="4" w:space="0"/>
              <w:bottom w:val="single" w:color="auto" w:sz="4" w:space="0"/>
              <w:right w:val="single" w:color="000000" w:sz="4" w:space="0"/>
            </w:tcBorders>
          </w:tcPr>
          <w:p w:rsidRPr="00AC67F8" w:rsidR="00934667" w:rsidP="00AC67F8" w:rsidRDefault="008C4321" w14:paraId="72DC54D0" w14:textId="3AE13B7C">
            <w:pPr>
              <w:spacing w:line="276" w:lineRule="auto"/>
              <w:jc w:val="center"/>
              <w:rPr>
                <w:sz w:val="16"/>
                <w:szCs w:val="16"/>
                <w:bdr w:val="none" w:color="auto" w:sz="0" w:space="0" w:frame="1"/>
              </w:rPr>
            </w:pPr>
            <w:r w:rsidRPr="00AC67F8">
              <w:rPr>
                <w:sz w:val="16"/>
                <w:szCs w:val="16"/>
                <w:bdr w:val="none" w:color="auto" w:sz="0" w:space="0" w:frame="1"/>
              </w:rPr>
              <w:t>30</w:t>
            </w:r>
            <w:r w:rsidRPr="00AC67F8" w:rsidR="00934667">
              <w:rPr>
                <w:sz w:val="16"/>
                <w:szCs w:val="16"/>
                <w:bdr w:val="none" w:color="auto" w:sz="0" w:space="0" w:frame="1"/>
              </w:rPr>
              <w:t xml:space="preserve"> apr</w:t>
            </w:r>
            <w:r w:rsidRPr="00AC67F8" w:rsidR="00934667">
              <w:rPr>
                <w:sz w:val="16"/>
                <w:szCs w:val="16"/>
                <w:bdr w:val="none" w:color="auto" w:sz="0" w:space="0" w:frame="1"/>
              </w:rPr>
              <w:br/>
              <w:t>2023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8C4321" w14:paraId="09AEADE5" w14:textId="23882B11">
            <w:pPr>
              <w:spacing w:line="276" w:lineRule="auto"/>
              <w:jc w:val="center"/>
              <w:rPr>
                <w:sz w:val="16"/>
                <w:szCs w:val="16"/>
                <w:bdr w:val="none" w:color="auto" w:sz="0" w:space="0" w:frame="1"/>
              </w:rPr>
            </w:pPr>
            <w:r w:rsidRPr="00AC67F8">
              <w:rPr>
                <w:sz w:val="16"/>
                <w:szCs w:val="16"/>
                <w:bdr w:val="none" w:color="auto" w:sz="0" w:space="0" w:frame="1"/>
              </w:rPr>
              <w:t>3</w:t>
            </w:r>
            <w:r w:rsidRPr="00AC67F8" w:rsidR="00934667">
              <w:rPr>
                <w:sz w:val="16"/>
                <w:szCs w:val="16"/>
                <w:bdr w:val="none" w:color="auto" w:sz="0" w:space="0" w:frame="1"/>
              </w:rPr>
              <w:t xml:space="preserve">1 </w:t>
            </w:r>
            <w:r w:rsidRPr="00AC67F8">
              <w:rPr>
                <w:sz w:val="16"/>
                <w:szCs w:val="16"/>
                <w:bdr w:val="none" w:color="auto" w:sz="0" w:space="0" w:frame="1"/>
              </w:rPr>
              <w:t>aug</w:t>
            </w:r>
            <w:r w:rsidRPr="00AC67F8" w:rsidR="00934667">
              <w:rPr>
                <w:sz w:val="16"/>
                <w:szCs w:val="16"/>
                <w:bdr w:val="none" w:color="auto" w:sz="0" w:space="0" w:frame="1"/>
              </w:rPr>
              <w:br/>
              <w:t>2023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8C4321" w14:paraId="0D51E743" w14:textId="5AF72A1D">
            <w:pPr>
              <w:spacing w:line="276" w:lineRule="auto"/>
              <w:jc w:val="center"/>
              <w:rPr>
                <w:sz w:val="16"/>
                <w:szCs w:val="16"/>
                <w:bdr w:val="none" w:color="auto" w:sz="0" w:space="0" w:frame="1"/>
              </w:rPr>
            </w:pPr>
            <w:r w:rsidRPr="00AC67F8">
              <w:rPr>
                <w:sz w:val="16"/>
                <w:szCs w:val="16"/>
                <w:bdr w:val="none" w:color="auto" w:sz="0" w:space="0" w:frame="1"/>
              </w:rPr>
              <w:t>31</w:t>
            </w:r>
            <w:r w:rsidRPr="00AC67F8" w:rsidR="00934667">
              <w:rPr>
                <w:sz w:val="16"/>
                <w:szCs w:val="16"/>
                <w:bdr w:val="none" w:color="auto" w:sz="0" w:space="0" w:frame="1"/>
              </w:rPr>
              <w:t xml:space="preserve"> dec</w:t>
            </w:r>
            <w:r w:rsidRPr="00AC67F8" w:rsidR="00934667">
              <w:rPr>
                <w:sz w:val="16"/>
                <w:szCs w:val="16"/>
                <w:bdr w:val="none" w:color="auto" w:sz="0" w:space="0" w:frame="1"/>
              </w:rPr>
              <w:br/>
              <w:t>2023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1A21AA3E" w14:textId="57177C2A">
            <w:pPr>
              <w:spacing w:line="276" w:lineRule="auto"/>
              <w:jc w:val="center"/>
              <w:rPr>
                <w:sz w:val="16"/>
                <w:szCs w:val="16"/>
                <w:bdr w:val="none" w:color="auto" w:sz="0" w:space="0" w:frame="1"/>
              </w:rPr>
            </w:pPr>
            <w:r w:rsidRPr="00AC67F8">
              <w:rPr>
                <w:sz w:val="16"/>
                <w:szCs w:val="16"/>
                <w:bdr w:val="none" w:color="auto" w:sz="0" w:space="0" w:frame="1"/>
              </w:rPr>
              <w:t>30 apr</w:t>
            </w:r>
            <w:r w:rsidRPr="00AC67F8">
              <w:rPr>
                <w:sz w:val="16"/>
                <w:szCs w:val="16"/>
                <w:bdr w:val="none" w:color="auto" w:sz="0" w:space="0" w:frame="1"/>
              </w:rPr>
              <w:br/>
              <w:t>2024</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188CC925" w14:textId="3B034B19">
            <w:pPr>
              <w:spacing w:line="276" w:lineRule="auto"/>
              <w:jc w:val="center"/>
              <w:rPr>
                <w:sz w:val="16"/>
                <w:szCs w:val="16"/>
                <w:bdr w:val="none" w:color="auto" w:sz="0" w:space="0" w:frame="1"/>
              </w:rPr>
            </w:pPr>
            <w:r w:rsidRPr="00AC67F8">
              <w:rPr>
                <w:sz w:val="16"/>
                <w:szCs w:val="16"/>
                <w:bdr w:val="none" w:color="auto" w:sz="0" w:space="0" w:frame="1"/>
              </w:rPr>
              <w:t>31 aug</w:t>
            </w:r>
            <w:r w:rsidRPr="00AC67F8">
              <w:rPr>
                <w:sz w:val="16"/>
                <w:szCs w:val="16"/>
                <w:bdr w:val="none" w:color="auto" w:sz="0" w:space="0" w:frame="1"/>
              </w:rPr>
              <w:br/>
              <w:t>2024</w:t>
            </w:r>
          </w:p>
        </w:tc>
        <w:tc>
          <w:tcPr>
            <w:tcW w:w="838" w:type="dxa"/>
            <w:tcBorders>
              <w:top w:val="single" w:color="auto" w:sz="4" w:space="0"/>
              <w:left w:val="single" w:color="000000" w:sz="4" w:space="0"/>
              <w:bottom w:val="single" w:color="auto" w:sz="4" w:space="0"/>
              <w:right w:val="single" w:color="000000" w:sz="4" w:space="0"/>
            </w:tcBorders>
          </w:tcPr>
          <w:p w:rsidRPr="00FB4AD9" w:rsidR="00934667" w:rsidP="00AC67F8" w:rsidRDefault="00934667" w14:paraId="6C0D41E4" w14:textId="0864D0E2">
            <w:pPr>
              <w:spacing w:line="276" w:lineRule="auto"/>
              <w:jc w:val="center"/>
              <w:rPr>
                <w:sz w:val="16"/>
                <w:szCs w:val="16"/>
                <w:bdr w:val="none" w:color="auto" w:sz="0" w:space="0" w:frame="1"/>
              </w:rPr>
            </w:pPr>
            <w:r w:rsidRPr="00FB4AD9">
              <w:rPr>
                <w:sz w:val="16"/>
                <w:szCs w:val="16"/>
                <w:bdr w:val="none" w:color="auto" w:sz="0" w:space="0" w:frame="1"/>
              </w:rPr>
              <w:t>31 dec</w:t>
            </w:r>
            <w:r w:rsidRPr="00FB4AD9">
              <w:rPr>
                <w:sz w:val="16"/>
                <w:szCs w:val="16"/>
                <w:bdr w:val="none" w:color="auto" w:sz="0" w:space="0" w:frame="1"/>
              </w:rPr>
              <w:br/>
              <w:t>2024</w:t>
            </w:r>
          </w:p>
        </w:tc>
      </w:tr>
      <w:tr w:rsidRPr="00AC67F8" w:rsidR="00934667" w:rsidTr="008C4321" w14:paraId="0333C402" w14:textId="77777777">
        <w:trPr>
          <w:trHeight w:val="214"/>
        </w:trPr>
        <w:tc>
          <w:tcPr>
            <w:tcW w:w="1891"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934667" w:rsidP="00AC67F8" w:rsidRDefault="00934667" w14:paraId="194B346A" w14:textId="77777777">
            <w:pPr>
              <w:spacing w:line="276" w:lineRule="auto"/>
              <w:rPr>
                <w:sz w:val="16"/>
                <w:szCs w:val="16"/>
                <w:bdr w:val="none" w:color="auto" w:sz="0" w:space="0" w:frame="1"/>
              </w:rPr>
            </w:pPr>
            <w:r w:rsidRPr="00AC67F8">
              <w:rPr>
                <w:sz w:val="16"/>
                <w:szCs w:val="16"/>
                <w:bdr w:val="none" w:color="auto" w:sz="0" w:space="0" w:frame="1"/>
              </w:rPr>
              <w:t xml:space="preserve">Aantal ingediend </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75269195" w14:textId="77777777">
            <w:pPr>
              <w:spacing w:line="276" w:lineRule="auto"/>
              <w:jc w:val="center"/>
              <w:rPr>
                <w:sz w:val="16"/>
                <w:szCs w:val="16"/>
                <w:bdr w:val="none" w:color="auto" w:sz="0" w:space="0" w:frame="1"/>
              </w:rPr>
            </w:pPr>
            <w:r w:rsidRPr="00AC67F8">
              <w:rPr>
                <w:sz w:val="16"/>
                <w:szCs w:val="16"/>
                <w:bdr w:val="none" w:color="auto" w:sz="0" w:space="0" w:frame="1"/>
              </w:rPr>
              <w:t>1.068</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63AC017B" w14:textId="77777777">
            <w:pPr>
              <w:spacing w:line="276" w:lineRule="auto"/>
              <w:jc w:val="center"/>
              <w:rPr>
                <w:sz w:val="16"/>
                <w:szCs w:val="16"/>
                <w:bdr w:val="none" w:color="auto" w:sz="0" w:space="0" w:frame="1"/>
              </w:rPr>
            </w:pPr>
            <w:r w:rsidRPr="00AC67F8">
              <w:rPr>
                <w:sz w:val="16"/>
                <w:szCs w:val="16"/>
                <w:bdr w:val="none" w:color="auto" w:sz="0" w:space="0" w:frame="1"/>
              </w:rPr>
              <w:t>1.733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58C1AB5E" w14:textId="77777777">
            <w:pPr>
              <w:spacing w:line="276" w:lineRule="auto"/>
              <w:jc w:val="center"/>
              <w:rPr>
                <w:sz w:val="16"/>
                <w:szCs w:val="16"/>
                <w:bdr w:val="none" w:color="auto" w:sz="0" w:space="0" w:frame="1"/>
              </w:rPr>
            </w:pPr>
            <w:r w:rsidRPr="00AC67F8">
              <w:rPr>
                <w:sz w:val="16"/>
                <w:szCs w:val="16"/>
                <w:bdr w:val="none" w:color="auto" w:sz="0" w:space="0" w:frame="1"/>
              </w:rPr>
              <w:t>2.747</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18D80D44" w14:textId="77777777">
            <w:pPr>
              <w:spacing w:line="276" w:lineRule="auto"/>
              <w:jc w:val="center"/>
              <w:rPr>
                <w:sz w:val="16"/>
                <w:szCs w:val="16"/>
                <w:bdr w:val="none" w:color="auto" w:sz="0" w:space="0" w:frame="1"/>
              </w:rPr>
            </w:pPr>
            <w:r w:rsidRPr="00AC67F8">
              <w:rPr>
                <w:sz w:val="16"/>
                <w:szCs w:val="16"/>
                <w:bdr w:val="none" w:color="auto" w:sz="0" w:space="0" w:frame="1"/>
              </w:rPr>
              <w:t>3.573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3381B48F" w14:textId="77777777">
            <w:pPr>
              <w:spacing w:line="276" w:lineRule="auto"/>
              <w:jc w:val="center"/>
              <w:rPr>
                <w:sz w:val="16"/>
                <w:szCs w:val="16"/>
                <w:bdr w:val="none" w:color="auto" w:sz="0" w:space="0" w:frame="1"/>
              </w:rPr>
            </w:pPr>
            <w:r w:rsidRPr="00AC67F8">
              <w:rPr>
                <w:sz w:val="16"/>
                <w:szCs w:val="16"/>
                <w:bdr w:val="none" w:color="auto" w:sz="0" w:space="0" w:frame="1"/>
              </w:rPr>
              <w:t>4.463</w:t>
            </w:r>
          </w:p>
        </w:tc>
        <w:tc>
          <w:tcPr>
            <w:tcW w:w="838"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11F89709" w14:textId="77777777">
            <w:pPr>
              <w:spacing w:line="276" w:lineRule="auto"/>
              <w:jc w:val="center"/>
              <w:rPr>
                <w:sz w:val="16"/>
                <w:szCs w:val="16"/>
                <w:bdr w:val="none" w:color="auto" w:sz="0" w:space="0" w:frame="1"/>
              </w:rPr>
            </w:pPr>
            <w:r w:rsidRPr="00AC67F8">
              <w:rPr>
                <w:sz w:val="16"/>
                <w:szCs w:val="16"/>
                <w:bdr w:val="none" w:color="auto" w:sz="0" w:space="0" w:frame="1"/>
              </w:rPr>
              <w:t>5.689</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08C6F9E2" w14:textId="77777777">
            <w:pPr>
              <w:spacing w:line="276" w:lineRule="auto"/>
              <w:jc w:val="center"/>
              <w:rPr>
                <w:sz w:val="16"/>
                <w:szCs w:val="16"/>
                <w:bdr w:val="none" w:color="auto" w:sz="0" w:space="0" w:frame="1"/>
              </w:rPr>
            </w:pPr>
            <w:r w:rsidRPr="00AC67F8">
              <w:rPr>
                <w:sz w:val="16"/>
                <w:szCs w:val="16"/>
                <w:bdr w:val="none" w:color="auto" w:sz="0" w:space="0" w:frame="1"/>
              </w:rPr>
              <w:t>7.133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546CFCC3" w14:textId="46521D26">
            <w:pPr>
              <w:spacing w:line="276" w:lineRule="auto"/>
              <w:jc w:val="center"/>
              <w:rPr>
                <w:sz w:val="16"/>
                <w:szCs w:val="16"/>
                <w:bdr w:val="none" w:color="auto" w:sz="0" w:space="0" w:frame="1"/>
              </w:rPr>
            </w:pPr>
            <w:r w:rsidRPr="00AC67F8">
              <w:rPr>
                <w:sz w:val="16"/>
                <w:szCs w:val="16"/>
                <w:bdr w:val="none" w:color="auto" w:sz="0" w:space="0" w:frame="1"/>
              </w:rPr>
              <w:t>9.033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74299E60" w14:textId="57350DE6">
            <w:pPr>
              <w:spacing w:line="276" w:lineRule="auto"/>
              <w:jc w:val="center"/>
              <w:rPr>
                <w:sz w:val="16"/>
                <w:szCs w:val="16"/>
                <w:bdr w:val="none" w:color="auto" w:sz="0" w:space="0" w:frame="1"/>
              </w:rPr>
            </w:pPr>
            <w:r w:rsidRPr="00AC67F8">
              <w:rPr>
                <w:sz w:val="16"/>
                <w:szCs w:val="16"/>
                <w:bdr w:val="none" w:color="auto" w:sz="0" w:space="0" w:frame="1"/>
              </w:rPr>
              <w:t>10.555</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7BADCB66" w14:textId="77777777">
            <w:pPr>
              <w:spacing w:line="276" w:lineRule="auto"/>
              <w:jc w:val="center"/>
              <w:rPr>
                <w:sz w:val="16"/>
                <w:szCs w:val="16"/>
                <w:bdr w:val="none" w:color="auto" w:sz="0" w:space="0" w:frame="1"/>
              </w:rPr>
            </w:pPr>
            <w:r w:rsidRPr="00AC67F8">
              <w:rPr>
                <w:sz w:val="16"/>
                <w:szCs w:val="16"/>
                <w:bdr w:val="none" w:color="auto" w:sz="0" w:space="0" w:frame="1"/>
              </w:rPr>
              <w:t>12.448</w:t>
            </w:r>
          </w:p>
        </w:tc>
        <w:tc>
          <w:tcPr>
            <w:tcW w:w="838" w:type="dxa"/>
            <w:tcBorders>
              <w:top w:val="single" w:color="auto" w:sz="4" w:space="0"/>
              <w:left w:val="single" w:color="000000" w:sz="4" w:space="0"/>
              <w:bottom w:val="single" w:color="auto" w:sz="4" w:space="0"/>
              <w:right w:val="single" w:color="000000" w:sz="4" w:space="0"/>
            </w:tcBorders>
          </w:tcPr>
          <w:p w:rsidRPr="00FB4AD9" w:rsidR="00934667" w:rsidP="00AC67F8" w:rsidRDefault="00934667" w14:paraId="5560F214" w14:textId="77777777">
            <w:pPr>
              <w:spacing w:line="276" w:lineRule="auto"/>
              <w:jc w:val="center"/>
              <w:rPr>
                <w:sz w:val="16"/>
                <w:szCs w:val="16"/>
                <w:bdr w:val="none" w:color="auto" w:sz="0" w:space="0" w:frame="1"/>
              </w:rPr>
            </w:pPr>
            <w:r w:rsidRPr="00FB4AD9">
              <w:rPr>
                <w:sz w:val="16"/>
                <w:szCs w:val="16"/>
                <w:bdr w:val="none" w:color="auto" w:sz="0" w:space="0" w:frame="1"/>
              </w:rPr>
              <w:t>14.190</w:t>
            </w:r>
          </w:p>
        </w:tc>
      </w:tr>
      <w:tr w:rsidRPr="00AC67F8" w:rsidR="00934667" w:rsidTr="008C4321" w14:paraId="71AAC006" w14:textId="77777777">
        <w:trPr>
          <w:trHeight w:val="214"/>
        </w:trPr>
        <w:tc>
          <w:tcPr>
            <w:tcW w:w="1891"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934667" w:rsidP="00AC67F8" w:rsidRDefault="00934667" w14:paraId="73F332ED" w14:textId="77777777">
            <w:pPr>
              <w:spacing w:line="276" w:lineRule="auto"/>
              <w:rPr>
                <w:sz w:val="16"/>
                <w:szCs w:val="16"/>
                <w:bdr w:val="none" w:color="auto" w:sz="0" w:space="0" w:frame="1"/>
              </w:rPr>
            </w:pPr>
            <w:r w:rsidRPr="00AC67F8">
              <w:rPr>
                <w:sz w:val="16"/>
                <w:szCs w:val="16"/>
                <w:bdr w:val="none" w:color="auto" w:sz="0" w:space="0" w:frame="1"/>
              </w:rPr>
              <w:t xml:space="preserve">Aantal afgerond (beoordeeld) </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53F5A2C3" w14:textId="77777777">
            <w:pPr>
              <w:spacing w:line="276" w:lineRule="auto"/>
              <w:jc w:val="center"/>
              <w:rPr>
                <w:sz w:val="16"/>
                <w:szCs w:val="16"/>
                <w:bdr w:val="none" w:color="auto" w:sz="0" w:space="0" w:frame="1"/>
              </w:rPr>
            </w:pPr>
            <w:r w:rsidRPr="00AC67F8">
              <w:rPr>
                <w:sz w:val="16"/>
                <w:szCs w:val="16"/>
                <w:bdr w:val="none" w:color="auto" w:sz="0" w:space="0" w:frame="1"/>
              </w:rPr>
              <w:t>113</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1171FC91" w14:textId="77777777">
            <w:pPr>
              <w:spacing w:line="276" w:lineRule="auto"/>
              <w:jc w:val="center"/>
              <w:rPr>
                <w:sz w:val="16"/>
                <w:szCs w:val="16"/>
                <w:bdr w:val="none" w:color="auto" w:sz="0" w:space="0" w:frame="1"/>
              </w:rPr>
            </w:pPr>
            <w:r w:rsidRPr="00AC67F8">
              <w:rPr>
                <w:sz w:val="16"/>
                <w:szCs w:val="16"/>
                <w:bdr w:val="none" w:color="auto" w:sz="0" w:space="0" w:frame="1"/>
              </w:rPr>
              <w:t>289</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5CF30577" w14:textId="77777777">
            <w:pPr>
              <w:spacing w:line="276" w:lineRule="auto"/>
              <w:jc w:val="center"/>
              <w:rPr>
                <w:sz w:val="16"/>
                <w:szCs w:val="16"/>
                <w:bdr w:val="none" w:color="auto" w:sz="0" w:space="0" w:frame="1"/>
              </w:rPr>
            </w:pPr>
            <w:r w:rsidRPr="00AC67F8">
              <w:rPr>
                <w:sz w:val="16"/>
                <w:szCs w:val="16"/>
                <w:bdr w:val="none" w:color="auto" w:sz="0" w:space="0" w:frame="1"/>
              </w:rPr>
              <w:t>445</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7225884F" w14:textId="77777777">
            <w:pPr>
              <w:spacing w:line="276" w:lineRule="auto"/>
              <w:jc w:val="center"/>
              <w:rPr>
                <w:sz w:val="16"/>
                <w:szCs w:val="16"/>
                <w:bdr w:val="none" w:color="auto" w:sz="0" w:space="0" w:frame="1"/>
              </w:rPr>
            </w:pPr>
            <w:r w:rsidRPr="00AC67F8">
              <w:rPr>
                <w:sz w:val="16"/>
                <w:szCs w:val="16"/>
                <w:bdr w:val="none" w:color="auto" w:sz="0" w:space="0" w:frame="1"/>
              </w:rPr>
              <w:t>526</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24EB35FD" w14:textId="77777777">
            <w:pPr>
              <w:spacing w:line="276" w:lineRule="auto"/>
              <w:jc w:val="center"/>
              <w:rPr>
                <w:sz w:val="16"/>
                <w:szCs w:val="16"/>
                <w:bdr w:val="none" w:color="auto" w:sz="0" w:space="0" w:frame="1"/>
              </w:rPr>
            </w:pPr>
            <w:r w:rsidRPr="00AC67F8">
              <w:rPr>
                <w:sz w:val="16"/>
                <w:szCs w:val="16"/>
                <w:bdr w:val="none" w:color="auto" w:sz="0" w:space="0" w:frame="1"/>
              </w:rPr>
              <w:t>708</w:t>
            </w:r>
          </w:p>
        </w:tc>
        <w:tc>
          <w:tcPr>
            <w:tcW w:w="838"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6E82E4FA" w14:textId="77777777">
            <w:pPr>
              <w:spacing w:line="276" w:lineRule="auto"/>
              <w:jc w:val="center"/>
              <w:rPr>
                <w:sz w:val="16"/>
                <w:szCs w:val="16"/>
                <w:bdr w:val="none" w:color="auto" w:sz="0" w:space="0" w:frame="1"/>
              </w:rPr>
            </w:pPr>
            <w:r w:rsidRPr="00AC67F8">
              <w:rPr>
                <w:sz w:val="16"/>
                <w:szCs w:val="16"/>
                <w:bdr w:val="none" w:color="auto" w:sz="0" w:space="0" w:frame="1"/>
              </w:rPr>
              <w:t>955</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2E974242" w14:textId="77777777">
            <w:pPr>
              <w:spacing w:line="276" w:lineRule="auto"/>
              <w:jc w:val="center"/>
              <w:rPr>
                <w:sz w:val="16"/>
                <w:szCs w:val="16"/>
                <w:bdr w:val="none" w:color="auto" w:sz="0" w:space="0" w:frame="1"/>
              </w:rPr>
            </w:pPr>
            <w:r w:rsidRPr="00AC67F8">
              <w:rPr>
                <w:sz w:val="16"/>
                <w:szCs w:val="16"/>
                <w:bdr w:val="none" w:color="auto" w:sz="0" w:space="0" w:frame="1"/>
              </w:rPr>
              <w:t>1.228</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7BD5A621" w14:textId="29631B41">
            <w:pPr>
              <w:spacing w:line="276" w:lineRule="auto"/>
              <w:jc w:val="center"/>
              <w:rPr>
                <w:sz w:val="16"/>
                <w:szCs w:val="16"/>
                <w:bdr w:val="none" w:color="auto" w:sz="0" w:space="0" w:frame="1"/>
              </w:rPr>
            </w:pPr>
            <w:r w:rsidRPr="00AC67F8">
              <w:rPr>
                <w:sz w:val="16"/>
                <w:szCs w:val="16"/>
                <w:bdr w:val="none" w:color="auto" w:sz="0" w:space="0" w:frame="1"/>
              </w:rPr>
              <w:t>1.931</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4E533D1E" w14:textId="5A195943">
            <w:pPr>
              <w:spacing w:line="276" w:lineRule="auto"/>
              <w:jc w:val="center"/>
              <w:rPr>
                <w:sz w:val="16"/>
                <w:szCs w:val="16"/>
                <w:bdr w:val="none" w:color="auto" w:sz="0" w:space="0" w:frame="1"/>
              </w:rPr>
            </w:pPr>
            <w:r w:rsidRPr="00AC67F8">
              <w:rPr>
                <w:sz w:val="16"/>
                <w:szCs w:val="16"/>
                <w:bdr w:val="none" w:color="auto" w:sz="0" w:space="0" w:frame="1"/>
              </w:rPr>
              <w:t>2.765</w:t>
            </w:r>
          </w:p>
        </w:tc>
        <w:tc>
          <w:tcPr>
            <w:tcW w:w="837" w:type="dxa"/>
            <w:tcBorders>
              <w:top w:val="single" w:color="auto" w:sz="4" w:space="0"/>
              <w:left w:val="single" w:color="000000" w:sz="4" w:space="0"/>
              <w:bottom w:val="single" w:color="auto" w:sz="4" w:space="0"/>
              <w:right w:val="single" w:color="000000" w:sz="4" w:space="0"/>
            </w:tcBorders>
          </w:tcPr>
          <w:p w:rsidRPr="00AC67F8" w:rsidR="00934667" w:rsidP="00AC67F8" w:rsidRDefault="00934667" w14:paraId="6A5C8EEC" w14:textId="77777777">
            <w:pPr>
              <w:spacing w:line="276" w:lineRule="auto"/>
              <w:jc w:val="center"/>
              <w:rPr>
                <w:sz w:val="16"/>
                <w:szCs w:val="16"/>
                <w:bdr w:val="none" w:color="auto" w:sz="0" w:space="0" w:frame="1"/>
              </w:rPr>
            </w:pPr>
            <w:r w:rsidRPr="00AC67F8">
              <w:rPr>
                <w:sz w:val="16"/>
                <w:szCs w:val="16"/>
                <w:bdr w:val="none" w:color="auto" w:sz="0" w:space="0" w:frame="1"/>
              </w:rPr>
              <w:t>4.017</w:t>
            </w:r>
          </w:p>
        </w:tc>
        <w:tc>
          <w:tcPr>
            <w:tcW w:w="838" w:type="dxa"/>
            <w:tcBorders>
              <w:top w:val="single" w:color="auto" w:sz="4" w:space="0"/>
              <w:left w:val="single" w:color="000000" w:sz="4" w:space="0"/>
              <w:bottom w:val="single" w:color="auto" w:sz="4" w:space="0"/>
              <w:right w:val="single" w:color="000000" w:sz="4" w:space="0"/>
            </w:tcBorders>
          </w:tcPr>
          <w:p w:rsidRPr="00FB4AD9" w:rsidR="00934667" w:rsidP="00AC67F8" w:rsidRDefault="00934667" w14:paraId="7BE3EA91" w14:textId="77777777">
            <w:pPr>
              <w:spacing w:line="276" w:lineRule="auto"/>
              <w:jc w:val="center"/>
              <w:rPr>
                <w:sz w:val="16"/>
                <w:szCs w:val="16"/>
                <w:bdr w:val="none" w:color="auto" w:sz="0" w:space="0" w:frame="1"/>
              </w:rPr>
            </w:pPr>
            <w:r w:rsidRPr="00FB4AD9">
              <w:rPr>
                <w:sz w:val="16"/>
                <w:szCs w:val="16"/>
                <w:bdr w:val="none" w:color="auto" w:sz="0" w:space="0" w:frame="1"/>
              </w:rPr>
              <w:t>5.603</w:t>
            </w:r>
          </w:p>
        </w:tc>
      </w:tr>
    </w:tbl>
    <w:p w:rsidRPr="00AC67F8" w:rsidR="00934667" w:rsidP="00AC67F8" w:rsidRDefault="00934667" w14:paraId="3E95900E" w14:textId="77777777">
      <w:pPr>
        <w:spacing w:line="276" w:lineRule="auto"/>
      </w:pPr>
    </w:p>
    <w:p w:rsidR="006153FD" w:rsidP="00D309D8" w:rsidRDefault="006153FD" w14:paraId="0BC876BD" w14:textId="77777777">
      <w:pPr>
        <w:spacing w:line="276" w:lineRule="auto"/>
      </w:pPr>
      <w:bookmarkStart w:name="_Hlk188353721" w:id="19"/>
    </w:p>
    <w:p w:rsidRPr="00AC67F8" w:rsidR="00D309D8" w:rsidP="00D309D8" w:rsidRDefault="00D309D8" w14:paraId="2D08B272" w14:textId="5EFC2FF3">
      <w:pPr>
        <w:spacing w:line="276" w:lineRule="auto"/>
      </w:pPr>
      <w:r>
        <w:t>UHT heeft</w:t>
      </w:r>
      <w:r w:rsidRPr="00AC67F8">
        <w:t xml:space="preserve"> nog </w:t>
      </w:r>
      <w:r w:rsidRPr="00FB4AD9">
        <w:t>circa 8.017 bezwaren tegen de integrale beoordeling</w:t>
      </w:r>
      <w:r>
        <w:t xml:space="preserve"> te behandelen</w:t>
      </w:r>
      <w:r w:rsidRPr="00FB4AD9">
        <w:t>. Het streven blijft om de bezwaren tegen de integrale beoordeling</w:t>
      </w:r>
      <w:r w:rsidRPr="00AC67F8">
        <w:t xml:space="preserve"> eind 2026 afgerond te hebben. Ondanks de sterk gegroeide productiviteit van het bezwarenteam, blijven hiervoor aanvullende maatregelen noodzakelijk.</w:t>
      </w:r>
      <w:r>
        <w:t xml:space="preserve"> Het kabinet kijkt voor </w:t>
      </w:r>
      <w:r w:rsidR="00313542">
        <w:t xml:space="preserve">aanvullende mogelijkheden tot versnelling </w:t>
      </w:r>
      <w:r>
        <w:t xml:space="preserve">onder andere </w:t>
      </w:r>
      <w:r w:rsidR="00313542">
        <w:t xml:space="preserve">naar </w:t>
      </w:r>
      <w:r>
        <w:t>de adviezen van de</w:t>
      </w:r>
      <w:r w:rsidRPr="00AC67F8">
        <w:t xml:space="preserve"> Commissie Van Dam. </w:t>
      </w:r>
    </w:p>
    <w:p w:rsidR="00F647AF" w:rsidP="00AC67F8" w:rsidRDefault="00F647AF" w14:paraId="6DC8706F" w14:textId="77777777">
      <w:pPr>
        <w:spacing w:line="276" w:lineRule="auto"/>
        <w:rPr>
          <w:i/>
          <w:iCs/>
        </w:rPr>
      </w:pPr>
    </w:p>
    <w:p w:rsidRPr="00AC67F8" w:rsidR="00934667" w:rsidP="00AC67F8" w:rsidRDefault="00934667" w14:paraId="24542646" w14:textId="0EF5263B">
      <w:pPr>
        <w:spacing w:line="276" w:lineRule="auto"/>
        <w:rPr>
          <w:i/>
          <w:iCs/>
        </w:rPr>
      </w:pPr>
      <w:r w:rsidRPr="00AC67F8">
        <w:rPr>
          <w:i/>
          <w:iCs/>
        </w:rPr>
        <w:t xml:space="preserve">Bezwaarschriftenadviescommissie </w:t>
      </w:r>
      <w:r w:rsidRPr="00AC67F8" w:rsidR="008C4321">
        <w:rPr>
          <w:i/>
          <w:iCs/>
        </w:rPr>
        <w:t>(BAC)</w:t>
      </w:r>
    </w:p>
    <w:p w:rsidRPr="0078504E" w:rsidR="008C4321" w:rsidP="00AC67F8" w:rsidRDefault="00934667" w14:paraId="24FDB61D" w14:textId="34E40634">
      <w:pPr>
        <w:spacing w:line="276" w:lineRule="auto"/>
        <w:rPr>
          <w:color w:val="000000" w:themeColor="text1"/>
        </w:rPr>
      </w:pPr>
      <w:r w:rsidRPr="0078504E">
        <w:rPr>
          <w:color w:val="000000" w:themeColor="text1"/>
        </w:rPr>
        <w:t xml:space="preserve">De BAC heeft tot en met 31 december 2024 1.739 adviezen uitgebracht, </w:t>
      </w:r>
      <w:r w:rsidRPr="00AC67F8" w:rsidR="00313542">
        <w:t xml:space="preserve">daarbij </w:t>
      </w:r>
      <w:r w:rsidRPr="0078504E">
        <w:rPr>
          <w:color w:val="000000" w:themeColor="text1"/>
        </w:rPr>
        <w:t xml:space="preserve">zijn 513 zaken ingetrokken. In de </w:t>
      </w:r>
      <w:r w:rsidR="00282951">
        <w:rPr>
          <w:color w:val="000000" w:themeColor="text1"/>
        </w:rPr>
        <w:t>periode september – december 2024</w:t>
      </w:r>
      <w:r w:rsidRPr="0078504E">
        <w:rPr>
          <w:color w:val="000000" w:themeColor="text1"/>
        </w:rPr>
        <w:t xml:space="preserve"> bracht de BAC 383 adviezen uit, tegen 157 in de </w:t>
      </w:r>
      <w:r w:rsidR="00282951">
        <w:rPr>
          <w:color w:val="000000" w:themeColor="text1"/>
        </w:rPr>
        <w:t>periode mei - augustus</w:t>
      </w:r>
      <w:r w:rsidRPr="0078504E">
        <w:rPr>
          <w:color w:val="000000" w:themeColor="text1"/>
        </w:rPr>
        <w:t xml:space="preserve"> 2024. </w:t>
      </w:r>
    </w:p>
    <w:p w:rsidRPr="0078504E" w:rsidR="0078504E" w:rsidP="00AC67F8" w:rsidRDefault="0078504E" w14:paraId="7AC590E5" w14:textId="77777777">
      <w:pPr>
        <w:spacing w:line="276" w:lineRule="auto"/>
        <w:rPr>
          <w:color w:val="000000" w:themeColor="text1"/>
        </w:rPr>
      </w:pPr>
    </w:p>
    <w:p w:rsidR="0078504E" w:rsidP="00AC67F8" w:rsidRDefault="0078504E" w14:paraId="2804325B" w14:textId="3D9178A0">
      <w:pPr>
        <w:spacing w:line="276" w:lineRule="auto"/>
      </w:pPr>
      <w:r w:rsidRPr="0078504E">
        <w:rPr>
          <w:color w:val="000000" w:themeColor="text1"/>
        </w:rPr>
        <w:t xml:space="preserve">UHT legt bezwaren ter advisering voor aan de BAC overeenkomstig hetgeen is vastgelegd in de Instellingsregeling BAC. De BAC kan het bezwaarschrift pas in behandeling nemen als het complete dossier en de beschouwing door UHT zijn aangeleverd. Vervolgens kan UHT pas beschikken nadat de BAC een advies heeft afgegeven. </w:t>
      </w:r>
      <w:r w:rsidRPr="0078504E" w:rsidR="00934667">
        <w:rPr>
          <w:color w:val="000000" w:themeColor="text1"/>
        </w:rPr>
        <w:t>Indien UHT</w:t>
      </w:r>
      <w:r w:rsidR="00282951">
        <w:rPr>
          <w:color w:val="000000" w:themeColor="text1"/>
        </w:rPr>
        <w:t xml:space="preserve"> in een uitzonderlijk geval</w:t>
      </w:r>
      <w:r w:rsidRPr="0078504E" w:rsidR="00934667">
        <w:rPr>
          <w:color w:val="000000" w:themeColor="text1"/>
        </w:rPr>
        <w:t xml:space="preserve"> </w:t>
      </w:r>
      <w:r w:rsidRPr="00AC67F8" w:rsidR="00934667">
        <w:t xml:space="preserve">afwijkt van het BAC-advies wordt dit in de beschikking aan de ouder gemotiveerd. </w:t>
      </w:r>
    </w:p>
    <w:bookmarkEnd w:id="19"/>
    <w:p w:rsidRPr="00AC67F8" w:rsidR="008C4321" w:rsidP="00AC67F8" w:rsidRDefault="008C4321" w14:paraId="4940DFC4" w14:textId="77777777">
      <w:pPr>
        <w:spacing w:line="276" w:lineRule="auto"/>
        <w:rPr>
          <w:i/>
          <w:iCs/>
        </w:rPr>
      </w:pPr>
    </w:p>
    <w:p w:rsidRPr="00AC67F8" w:rsidR="00934667" w:rsidP="00AC67F8" w:rsidRDefault="00934667" w14:paraId="67C42EF2" w14:textId="77777777">
      <w:pPr>
        <w:spacing w:line="276" w:lineRule="auto"/>
        <w:rPr>
          <w:i/>
          <w:iCs/>
        </w:rPr>
      </w:pPr>
      <w:r w:rsidRPr="00AC67F8">
        <w:rPr>
          <w:i/>
          <w:iCs/>
        </w:rPr>
        <w:t>Schikkingsvoorstellen – generieke schikkingsvoorstel</w:t>
      </w:r>
    </w:p>
    <w:p w:rsidRPr="00AC67F8" w:rsidR="00E55CF4" w:rsidP="00E55CF4" w:rsidRDefault="00E55CF4" w14:paraId="1D9D9C2A" w14:textId="58EC18AB">
      <w:pPr>
        <w:spacing w:line="276" w:lineRule="auto"/>
      </w:pPr>
      <w:r>
        <w:t xml:space="preserve">In 2024 zijn er verschillende onorthodoxe maatregelen verkend om de bezwaarvoorraad terug te dringen. Een van die maatregelen is </w:t>
      </w:r>
      <w:r w:rsidRPr="00AC67F8">
        <w:t xml:space="preserve">het generieke schikkingsvoorstel van </w:t>
      </w:r>
      <w:r w:rsidRPr="00AC67F8">
        <w:rPr>
          <w:rFonts w:cstheme="minorHAnsi"/>
        </w:rPr>
        <w:t>€</w:t>
      </w:r>
      <w:r w:rsidRPr="00AC67F8">
        <w:t>5.000 dat ziet op IB bezwaren</w:t>
      </w:r>
      <w:r>
        <w:t xml:space="preserve"> van </w:t>
      </w:r>
      <w:r w:rsidR="00F9615A">
        <w:t xml:space="preserve">erkend </w:t>
      </w:r>
      <w:r>
        <w:t>gedupeerde ouders</w:t>
      </w:r>
      <w:r w:rsidRPr="00AC67F8">
        <w:t xml:space="preserve">. Eind 2024 waren er 1.844 </w:t>
      </w:r>
      <w:r w:rsidR="00F9615A">
        <w:t xml:space="preserve">erkend gedupeerde </w:t>
      </w:r>
      <w:r w:rsidRPr="00AC67F8">
        <w:t xml:space="preserve">ouders benaderd. In deze rapportageperiode zijn er 437 vaststellingsovereenkomsten (VSO’s) afgerond. </w:t>
      </w:r>
    </w:p>
    <w:p w:rsidRPr="00AC67F8" w:rsidR="00E55CF4" w:rsidP="00E55CF4" w:rsidRDefault="00E55CF4" w14:paraId="427CC496" w14:textId="77777777">
      <w:pPr>
        <w:spacing w:line="276" w:lineRule="auto"/>
      </w:pPr>
    </w:p>
    <w:p w:rsidRPr="00AC67F8" w:rsidR="00E55CF4" w:rsidP="00E55CF4" w:rsidRDefault="00E55CF4" w14:paraId="478E735A" w14:textId="670AAA97">
      <w:pPr>
        <w:spacing w:line="276" w:lineRule="auto"/>
      </w:pPr>
      <w:r>
        <w:t>Tot en met half</w:t>
      </w:r>
      <w:r w:rsidRPr="00AC67F8">
        <w:t xml:space="preserve"> maart 2025 zullen naar verwachting 4.800 </w:t>
      </w:r>
      <w:r w:rsidR="00F9615A">
        <w:t xml:space="preserve">erkend gedupeerde </w:t>
      </w:r>
      <w:r w:rsidRPr="00AC67F8">
        <w:t xml:space="preserve">ouders het generieke schikkingsvoorstel </w:t>
      </w:r>
      <w:r>
        <w:t xml:space="preserve">hebben </w:t>
      </w:r>
      <w:r w:rsidRPr="00AC67F8">
        <w:t xml:space="preserve">ontvangen. De planning is om </w:t>
      </w:r>
      <w:r>
        <w:t xml:space="preserve">de uitvoering van </w:t>
      </w:r>
      <w:r w:rsidRPr="00AC67F8">
        <w:t xml:space="preserve">het schikkingsvoorstel eind juni 2025 volledig af te ronden. De aanvankelijke planning van eind april </w:t>
      </w:r>
      <w:r>
        <w:t xml:space="preserve">2024 </w:t>
      </w:r>
      <w:r w:rsidRPr="00AC67F8">
        <w:t xml:space="preserve">is bijgesteld, onder meer om advocaten met veel ouders in hun bestand meer tijd te bieden. </w:t>
      </w:r>
      <w:r>
        <w:t xml:space="preserve">Hoewel de maatregel zorgt voor een relatief snelle daling van de bezwaarvoorraad, blijft het met een schikking afhandelen van bezwaren zonder de </w:t>
      </w:r>
      <w:r w:rsidR="00F9615A">
        <w:t xml:space="preserve">inhoudelijke </w:t>
      </w:r>
      <w:r>
        <w:t xml:space="preserve">gronden te hebben bestudeerd geen ideale maatregel. </w:t>
      </w:r>
    </w:p>
    <w:p w:rsidRPr="00AC67F8" w:rsidR="00D85D61" w:rsidP="00AC67F8" w:rsidRDefault="00D85D61" w14:paraId="103BD11C" w14:textId="77777777">
      <w:pPr>
        <w:spacing w:line="276" w:lineRule="auto"/>
      </w:pPr>
    </w:p>
    <w:p w:rsidRPr="00AC67F8" w:rsidR="00934667" w:rsidP="00AC67F8" w:rsidRDefault="00934667" w14:paraId="3389454E" w14:textId="77777777">
      <w:pPr>
        <w:spacing w:line="276" w:lineRule="auto"/>
        <w:rPr>
          <w:i/>
          <w:iCs/>
        </w:rPr>
      </w:pPr>
      <w:r w:rsidRPr="00AC67F8">
        <w:rPr>
          <w:i/>
          <w:iCs/>
        </w:rPr>
        <w:t>Schikkingsvoorstellen – individueel schikken</w:t>
      </w:r>
    </w:p>
    <w:p w:rsidRPr="00AC67F8" w:rsidR="00D85D61" w:rsidP="00AC67F8" w:rsidRDefault="00F9615A" w14:paraId="43E46225" w14:textId="334AE9B3">
      <w:pPr>
        <w:spacing w:line="276" w:lineRule="auto"/>
      </w:pPr>
      <w:r>
        <w:t>Daarnaast</w:t>
      </w:r>
      <w:r w:rsidRPr="00AC67F8" w:rsidR="00934667">
        <w:t xml:space="preserve"> </w:t>
      </w:r>
      <w:r w:rsidR="00E13F82">
        <w:t>blijft</w:t>
      </w:r>
      <w:r w:rsidRPr="00AC67F8" w:rsidR="00934667">
        <w:t xml:space="preserve"> UHT er </w:t>
      </w:r>
      <w:r w:rsidR="00E13F82">
        <w:t xml:space="preserve">naar streven om </w:t>
      </w:r>
      <w:r w:rsidRPr="00AC67F8" w:rsidR="00E13F82">
        <w:t xml:space="preserve">er </w:t>
      </w:r>
      <w:r w:rsidR="00E13F82">
        <w:t xml:space="preserve">steeds vaker </w:t>
      </w:r>
      <w:r w:rsidRPr="00AC67F8" w:rsidR="00934667">
        <w:t xml:space="preserve">samen met ouders uit te komen </w:t>
      </w:r>
      <w:r w:rsidR="00E13F82">
        <w:t>via</w:t>
      </w:r>
      <w:r w:rsidRPr="00AC67F8" w:rsidR="00934667">
        <w:t xml:space="preserve"> een individuele vaststellingsovereenkomst</w:t>
      </w:r>
      <w:r w:rsidRPr="00AC67F8" w:rsidR="00CD0A25">
        <w:t xml:space="preserve"> (VSO)</w:t>
      </w:r>
      <w:r w:rsidRPr="00AC67F8" w:rsidR="00934667">
        <w:t>. Dat gebeurt middels mediation voor IB bezwaren in combinatie met werkelijke schade (zie hierna)</w:t>
      </w:r>
      <w:r w:rsidRPr="00AC67F8" w:rsidR="00D85D61">
        <w:t>.</w:t>
      </w:r>
      <w:r w:rsidRPr="00AC67F8" w:rsidR="00934667">
        <w:t xml:space="preserve"> </w:t>
      </w:r>
      <w:r w:rsidRPr="00AC67F8" w:rsidR="00D85D61">
        <w:t>M</w:t>
      </w:r>
      <w:r w:rsidRPr="00AC67F8" w:rsidR="00934667">
        <w:t>aar ook zonder tussenkomst van een mediator wordt steeds vaker tot een oplossing gekomen die wordt vastgelegd in een</w:t>
      </w:r>
      <w:r w:rsidRPr="00AC67F8" w:rsidR="00CD0A25">
        <w:t xml:space="preserve"> VSO</w:t>
      </w:r>
      <w:r w:rsidRPr="00AC67F8" w:rsidR="00934667">
        <w:t xml:space="preserve">. Zo zijn er inmiddels in bezwaar werkelijke schade 20 </w:t>
      </w:r>
      <w:r w:rsidRPr="00AC67F8" w:rsidR="00CD0A25">
        <w:t xml:space="preserve">VSO’s </w:t>
      </w:r>
      <w:r w:rsidRPr="00AC67F8" w:rsidR="00934667">
        <w:t xml:space="preserve">gesloten en ook in beroep wordt steeds vaker gebruik gemaakt van een </w:t>
      </w:r>
      <w:r w:rsidRPr="00AC67F8" w:rsidR="00CD0A25">
        <w:t>VSO</w:t>
      </w:r>
      <w:r w:rsidRPr="00AC67F8" w:rsidR="00934667">
        <w:t xml:space="preserve">. </w:t>
      </w:r>
    </w:p>
    <w:p w:rsidRPr="00AC67F8" w:rsidR="00D85D61" w:rsidP="00AC67F8" w:rsidRDefault="00D85D61" w14:paraId="3E84AA2E" w14:textId="77777777">
      <w:pPr>
        <w:spacing w:line="276" w:lineRule="auto"/>
      </w:pPr>
    </w:p>
    <w:p w:rsidRPr="00AC67F8" w:rsidR="00934667" w:rsidP="00AC67F8" w:rsidRDefault="008C4321" w14:paraId="5D802991" w14:textId="4166F478">
      <w:pPr>
        <w:spacing w:line="276" w:lineRule="auto"/>
        <w:rPr>
          <w:i/>
          <w:iCs/>
        </w:rPr>
      </w:pPr>
      <w:r w:rsidRPr="00AC67F8">
        <w:rPr>
          <w:i/>
          <w:iCs/>
        </w:rPr>
        <w:t>Mediat</w:t>
      </w:r>
      <w:r w:rsidRPr="00AC67F8" w:rsidR="00D85D61">
        <w:rPr>
          <w:i/>
          <w:iCs/>
        </w:rPr>
        <w:t>ion</w:t>
      </w:r>
    </w:p>
    <w:p w:rsidRPr="00FB4AD9" w:rsidR="003470F0" w:rsidP="003470F0" w:rsidRDefault="003470F0" w14:paraId="18C7862E" w14:textId="53228522">
      <w:pPr>
        <w:spacing w:line="276" w:lineRule="auto"/>
      </w:pPr>
      <w:r w:rsidRPr="00AC67F8">
        <w:t xml:space="preserve">Op 31 december 2024 </w:t>
      </w:r>
      <w:r w:rsidRPr="00FB4AD9">
        <w:t xml:space="preserve">waren er 65 bezwaren tegen de integrale beoordeling in behandeling in mediation. Dat betekent dat die bezwaren zich bevinden tussen het intakegesprek en de afronding middels een VSO dan wel een beëindigingsbericht. 54 andere ouders met een IB-bezwaar hebben aangegeven </w:t>
      </w:r>
      <w:r>
        <w:t>dat zij graag hebben dat UHT hiervoor</w:t>
      </w:r>
      <w:r w:rsidRPr="00FB4AD9">
        <w:t xml:space="preserve"> mediation</w:t>
      </w:r>
      <w:r>
        <w:t xml:space="preserve"> toepast</w:t>
      </w:r>
      <w:r w:rsidRPr="00FB4AD9">
        <w:t xml:space="preserve">. </w:t>
      </w:r>
    </w:p>
    <w:p w:rsidRPr="00FB4AD9" w:rsidR="003470F0" w:rsidP="003470F0" w:rsidRDefault="003470F0" w14:paraId="397358C5" w14:textId="1F4D2711">
      <w:pPr>
        <w:spacing w:line="276" w:lineRule="auto"/>
      </w:pPr>
    </w:p>
    <w:p w:rsidRPr="00AC67F8" w:rsidR="003470F0" w:rsidP="003470F0" w:rsidRDefault="003470F0" w14:paraId="1921510A" w14:textId="261DC287">
      <w:pPr>
        <w:spacing w:line="276" w:lineRule="auto"/>
      </w:pPr>
      <w:r w:rsidRPr="00FB4AD9">
        <w:t>In de afgelopen periode is nadere ervaring opgedaan met het betrekken van aanvullende schade in mediation. Er zijn 93 VSO’s gesloten, waar</w:t>
      </w:r>
      <w:r>
        <w:t>bij</w:t>
      </w:r>
      <w:r w:rsidRPr="00FB4AD9">
        <w:t xml:space="preserve"> in 30 gevallen aanvullende schade is betrokken</w:t>
      </w:r>
      <w:r>
        <w:t>.</w:t>
      </w:r>
    </w:p>
    <w:p w:rsidRPr="00AC67F8" w:rsidR="003470F0" w:rsidP="003470F0" w:rsidRDefault="003470F0" w14:paraId="327E8F66" w14:textId="58447215">
      <w:pPr>
        <w:spacing w:line="276" w:lineRule="auto"/>
      </w:pPr>
      <w:r w:rsidRPr="00AC67F8">
        <w:t xml:space="preserve">Door naast de IB ook aanvullende schade te betrekken kan UHT ouders in één keer helpen waar er normaal gesproken twee aparte procedures nodig zijn. Dat wordt onderstreept door een evaluatie van mediation in bezwaar, inclusief het vergoeden van aanvullende schade in het mediationproces. </w:t>
      </w:r>
      <w:r w:rsidRPr="00E83EEF">
        <w:t>Uit</w:t>
      </w:r>
      <w:r w:rsidRPr="00AC67F8">
        <w:t xml:space="preserve"> de evaluatie komt naar voren dat de voornaamste bijdrage van mediation binnen het huidige herstelstelsel is dat zowel het IB</w:t>
      </w:r>
      <w:r>
        <w:t>-</w:t>
      </w:r>
      <w:r w:rsidRPr="00AC67F8">
        <w:t xml:space="preserve">bezwaar als de aanvullende schade in één geïntegreerd proces kunnen worden afgehandeld. Wel is de schaalbaarheid van deze wijze van afdoening minder groot dan waar eerder van werd uitgegaan. </w:t>
      </w:r>
    </w:p>
    <w:p w:rsidRPr="00AC67F8" w:rsidR="003470F0" w:rsidP="003470F0" w:rsidRDefault="003470F0" w14:paraId="4016770C" w14:textId="77777777">
      <w:pPr>
        <w:spacing w:line="276" w:lineRule="auto"/>
      </w:pPr>
    </w:p>
    <w:p w:rsidRPr="00AC67F8" w:rsidR="00934667" w:rsidP="00AC67F8" w:rsidRDefault="00934667" w14:paraId="2371067A" w14:textId="0E20AAB0">
      <w:pPr>
        <w:spacing w:line="276" w:lineRule="auto"/>
        <w:rPr>
          <w:i/>
          <w:iCs/>
        </w:rPr>
      </w:pPr>
      <w:r w:rsidRPr="00AC67F8">
        <w:rPr>
          <w:i/>
          <w:iCs/>
        </w:rPr>
        <w:t xml:space="preserve">Hybride insourcing </w:t>
      </w:r>
      <w:r w:rsidR="002A497E">
        <w:rPr>
          <w:i/>
          <w:iCs/>
        </w:rPr>
        <w:t>bezwaarafhandeling UHT</w:t>
      </w:r>
    </w:p>
    <w:p w:rsidRPr="00AC67F8" w:rsidR="00934667" w:rsidP="00AC67F8" w:rsidRDefault="00934667" w14:paraId="4EC8DE0C" w14:textId="49E8EBE4">
      <w:pPr>
        <w:spacing w:line="276" w:lineRule="auto"/>
      </w:pPr>
      <w:r w:rsidRPr="00AC67F8">
        <w:t xml:space="preserve">De nadere offerte-aanvraag </w:t>
      </w:r>
      <w:r w:rsidR="003470F0">
        <w:t>voor hybride insou</w:t>
      </w:r>
      <w:r w:rsidR="00E35C9F">
        <w:t>r</w:t>
      </w:r>
      <w:r w:rsidR="003470F0">
        <w:t xml:space="preserve">cing </w:t>
      </w:r>
      <w:r w:rsidRPr="00AC67F8">
        <w:t xml:space="preserve">is in 2024 gepubliceerd en de definitieve gunning heeft op 1 december 2024 </w:t>
      </w:r>
      <w:r w:rsidRPr="00AC67F8" w:rsidR="00E55CF4">
        <w:t>plaatsgevonden.</w:t>
      </w:r>
      <w:r w:rsidRPr="00AC67F8">
        <w:t xml:space="preserve"> Het betreft een resultaatverplichting voor de afronding van 250 dossiers binnen een half jaar. </w:t>
      </w:r>
      <w:r w:rsidRPr="00AC67F8" w:rsidR="00CD0A25">
        <w:t xml:space="preserve">Op </w:t>
      </w:r>
      <w:r w:rsidRPr="00AC67F8">
        <w:t xml:space="preserve">1 februari </w:t>
      </w:r>
      <w:r w:rsidRPr="00AC67F8" w:rsidR="00CD0A25">
        <w:t xml:space="preserve">2025 </w:t>
      </w:r>
      <w:r w:rsidRPr="00AC67F8">
        <w:t>gaa</w:t>
      </w:r>
      <w:r w:rsidRPr="00AC67F8" w:rsidR="00CD0A25">
        <w:t>t de externe partij</w:t>
      </w:r>
      <w:r w:rsidRPr="00AC67F8">
        <w:t xml:space="preserve"> officieel van start. </w:t>
      </w:r>
      <w:r w:rsidR="00E55CF4">
        <w:t>Zij hebben medewerkers in dienst die als compleet bezwarenteam aan de slag gaan, onder dezelfde kwaliteitseisen als de bezwarenteams van UHT.</w:t>
      </w:r>
    </w:p>
    <w:p w:rsidRPr="00AC67F8" w:rsidR="00934667" w:rsidP="00AC67F8" w:rsidRDefault="00934667" w14:paraId="66116D6A" w14:textId="77777777">
      <w:pPr>
        <w:spacing w:line="276" w:lineRule="auto"/>
        <w:rPr>
          <w:i/>
          <w:iCs/>
        </w:rPr>
      </w:pPr>
    </w:p>
    <w:p w:rsidRPr="00AC67F8" w:rsidR="00934667" w:rsidP="00AC67F8" w:rsidRDefault="00934667" w14:paraId="459F55DF" w14:textId="77777777">
      <w:pPr>
        <w:spacing w:line="276" w:lineRule="auto"/>
      </w:pPr>
      <w:r w:rsidRPr="00AC67F8">
        <w:rPr>
          <w:i/>
          <w:iCs/>
        </w:rPr>
        <w:t>Regionale spreiding</w:t>
      </w:r>
      <w:r w:rsidRPr="00AC67F8">
        <w:t xml:space="preserve"> </w:t>
      </w:r>
    </w:p>
    <w:p w:rsidRPr="00AC67F8" w:rsidR="00934667" w:rsidP="00AC67F8" w:rsidRDefault="00934667" w14:paraId="104529FE" w14:textId="01A43EC2">
      <w:pPr>
        <w:spacing w:line="276" w:lineRule="auto"/>
      </w:pPr>
      <w:r w:rsidRPr="00AC67F8">
        <w:t xml:space="preserve">Zoals in de vorige </w:t>
      </w:r>
      <w:r w:rsidRPr="00AC67F8" w:rsidR="00CD0A25">
        <w:t xml:space="preserve">voortgangsrapportage is </w:t>
      </w:r>
      <w:r w:rsidRPr="00AC67F8">
        <w:t xml:space="preserve">opgenomen breidt UHT de bezwaarbehandeling uit naar andere locaties in het land, in lijn met de motie Flach c.s., die de regering verzoekt te bezien of en hoe het openen van meer fysieke locaties verspreid over het land, zeker voor het afhandelen van bezwaren, kan bijdragen aan het versnellen van de hersteloperatie. </w:t>
      </w:r>
    </w:p>
    <w:p w:rsidRPr="00AC67F8" w:rsidR="00934667" w:rsidP="00AC67F8" w:rsidRDefault="00934667" w14:paraId="48689FC2" w14:textId="77777777">
      <w:pPr>
        <w:spacing w:line="276" w:lineRule="auto"/>
      </w:pPr>
    </w:p>
    <w:p w:rsidRPr="00AC67F8" w:rsidR="00934667" w:rsidP="00AC67F8" w:rsidRDefault="00934667" w14:paraId="70C5AEF0" w14:textId="469ACF66">
      <w:pPr>
        <w:spacing w:line="276" w:lineRule="auto"/>
      </w:pPr>
      <w:r w:rsidRPr="00AC67F8">
        <w:t>In 2024 zijn er teams in Zwolle en Leeuwarden gestart. In januari</w:t>
      </w:r>
      <w:r w:rsidRPr="00AC67F8" w:rsidR="00CD0A25">
        <w:t xml:space="preserve"> 2025</w:t>
      </w:r>
      <w:r w:rsidRPr="00AC67F8">
        <w:t xml:space="preserve"> </w:t>
      </w:r>
      <w:r>
        <w:t>is</w:t>
      </w:r>
      <w:r w:rsidRPr="00AC67F8">
        <w:t xml:space="preserve"> gestart met een bezwarenteam in Rotterdam en er worden in de eerste helft van 2025 vestigingen geopend in Hoofddorp en Eindhoven. </w:t>
      </w:r>
      <w:r w:rsidR="004426B1">
        <w:t xml:space="preserve">Dichter bij de woonplaats gevestigd zijn, </w:t>
      </w:r>
      <w:r w:rsidRPr="00AC67F8">
        <w:t xml:space="preserve">maakt het voor ouders die dat willen eenvoudiger om het gesprek over hun bezwaar met een bezwaarbehandelaar van UHT in persoon te voeren. Het contact van mens tot mens kan bijdragen aan het vinden van een passende oplossing. Bij de selectie van locaties is daarnaast de borging van kennis en kunde betrokken, die cruciaal </w:t>
      </w:r>
      <w:r w:rsidR="004426B1">
        <w:t>is</w:t>
      </w:r>
      <w:r w:rsidRPr="00AC67F8">
        <w:t xml:space="preserve"> voor de kwaliteit en productiviteit van de bezwaarbehandeling. Daarbij wordt ook gekeken naar de samenwerking tussen de bezwaarlocaties en andere onderdelen zoals team beroep. </w:t>
      </w:r>
    </w:p>
    <w:p w:rsidRPr="00AC67F8" w:rsidR="00A1292E" w:rsidP="00AC67F8" w:rsidRDefault="00A1292E" w14:paraId="68CEB5EB" w14:textId="77777777">
      <w:pPr>
        <w:spacing w:line="276" w:lineRule="auto"/>
        <w:rPr>
          <w:szCs w:val="18"/>
        </w:rPr>
      </w:pPr>
    </w:p>
    <w:p w:rsidRPr="00AC67F8" w:rsidR="00BC7CF6" w:rsidP="00AC67F8" w:rsidRDefault="00BC7CF6" w14:paraId="481AB621" w14:textId="77777777">
      <w:pPr>
        <w:spacing w:line="276" w:lineRule="auto"/>
        <w:rPr>
          <w:szCs w:val="18"/>
        </w:rPr>
      </w:pPr>
    </w:p>
    <w:p w:rsidRPr="00AC67F8" w:rsidR="00654F08" w:rsidP="00AC67F8" w:rsidRDefault="00663D1F" w14:paraId="2644E56C" w14:textId="7731A27E">
      <w:pPr>
        <w:pStyle w:val="Kop2"/>
        <w:spacing w:line="276" w:lineRule="auto"/>
        <w:ind w:left="709" w:hanging="709"/>
      </w:pPr>
      <w:bookmarkStart w:name="_Toc190779349" w:id="20"/>
      <w:r w:rsidRPr="00AC67F8">
        <w:t>Ingebrekestellingen, beroepen niet-tijdig beslissen en inhoudelijke procedures</w:t>
      </w:r>
      <w:bookmarkEnd w:id="20"/>
    </w:p>
    <w:p w:rsidRPr="00AC67F8" w:rsidR="00654F08" w:rsidP="00AC67F8" w:rsidRDefault="00654F08" w14:paraId="52258255" w14:textId="77777777">
      <w:pPr>
        <w:spacing w:line="276" w:lineRule="auto"/>
        <w:rPr>
          <w:b/>
          <w:bCs/>
          <w:szCs w:val="18"/>
        </w:rPr>
      </w:pPr>
    </w:p>
    <w:p w:rsidRPr="00AC67F8" w:rsidR="00437595" w:rsidP="00AC67F8" w:rsidRDefault="00437595" w14:paraId="73E534BE" w14:textId="77777777">
      <w:pPr>
        <w:spacing w:line="276" w:lineRule="auto"/>
        <w:rPr>
          <w:i/>
          <w:iCs/>
        </w:rPr>
      </w:pPr>
      <w:r w:rsidRPr="00AC67F8">
        <w:rPr>
          <w:i/>
          <w:iCs/>
        </w:rPr>
        <w:t>Ingebrekestellingen (IGS)</w:t>
      </w:r>
    </w:p>
    <w:p w:rsidRPr="00AC67F8" w:rsidR="00437595" w:rsidP="00AC67F8" w:rsidRDefault="00437595" w14:paraId="3B2553C9" w14:textId="77777777">
      <w:pPr>
        <w:spacing w:line="276" w:lineRule="auto"/>
      </w:pPr>
      <w:r w:rsidRPr="00AC67F8">
        <w:t>Als een wettelijke beslistermijn wordt overschreden kunnen ouders UHT in gebreke stellen. UHT</w:t>
      </w:r>
    </w:p>
    <w:p w:rsidRPr="00AC67F8" w:rsidR="00437595" w:rsidP="00AC67F8" w:rsidRDefault="00437595" w14:paraId="220C1C1D" w14:textId="77777777">
      <w:pPr>
        <w:spacing w:line="276" w:lineRule="auto"/>
      </w:pPr>
      <w:r w:rsidRPr="00AC67F8">
        <w:t xml:space="preserve">neemt in circa </w:t>
      </w:r>
      <w:r w:rsidRPr="00FB4AD9">
        <w:t>96%</w:t>
      </w:r>
      <w:r w:rsidRPr="00AC67F8">
        <w:t xml:space="preserve"> van de gevallen binnen de wettelijke termijn van 10 weken een besluit of de</w:t>
      </w:r>
    </w:p>
    <w:p w:rsidRPr="00AC67F8" w:rsidR="00437595" w:rsidP="00AC67F8" w:rsidRDefault="00437595" w14:paraId="459F530F" w14:textId="77777777">
      <w:pPr>
        <w:spacing w:line="276" w:lineRule="auto"/>
      </w:pPr>
      <w:r w:rsidRPr="00AC67F8">
        <w:t xml:space="preserve">ingebrekestelling terecht is. In </w:t>
      </w:r>
      <w:r w:rsidRPr="00FB4AD9">
        <w:t>97%</w:t>
      </w:r>
      <w:r w:rsidRPr="00AC67F8">
        <w:t xml:space="preserve"> van de gevallen waarin een besluit op de ingebrekestelling is</w:t>
      </w:r>
    </w:p>
    <w:p w:rsidRPr="00AC67F8" w:rsidR="00437595" w:rsidP="00AC67F8" w:rsidRDefault="00437595" w14:paraId="0C424E14" w14:textId="77777777">
      <w:pPr>
        <w:spacing w:line="276" w:lineRule="auto"/>
      </w:pPr>
      <w:r w:rsidRPr="00AC67F8">
        <w:t>genomen, betaalt UHT binnen de wettelijke termijn van 16 weken de verschuldigde dwangsom.</w:t>
      </w:r>
    </w:p>
    <w:p w:rsidRPr="00AC67F8" w:rsidR="00437595" w:rsidP="00AC67F8" w:rsidRDefault="00437595" w14:paraId="66BA10C2" w14:textId="77777777">
      <w:pPr>
        <w:spacing w:line="276" w:lineRule="auto"/>
      </w:pPr>
      <w:r w:rsidRPr="00AC67F8">
        <w:t xml:space="preserve">UHT beschikte tot op heden op </w:t>
      </w:r>
      <w:r w:rsidRPr="00FB4AD9">
        <w:t>41.328</w:t>
      </w:r>
      <w:r w:rsidRPr="00AC67F8">
        <w:t xml:space="preserve"> ingebrekestellingen en betaalde ruim € </w:t>
      </w:r>
      <w:r w:rsidRPr="00FB4AD9">
        <w:t>48</w:t>
      </w:r>
      <w:r w:rsidRPr="00AC67F8">
        <w:t xml:space="preserve"> miljoen uit aan</w:t>
      </w:r>
    </w:p>
    <w:p w:rsidRPr="00AC67F8" w:rsidR="00437595" w:rsidP="00F61728" w:rsidRDefault="00437595" w14:paraId="2989F25B" w14:textId="0463F53F">
      <w:pPr>
        <w:spacing w:line="276" w:lineRule="auto"/>
        <w:rPr>
          <w:szCs w:val="18"/>
        </w:rPr>
      </w:pPr>
      <w:r w:rsidRPr="00AC67F8">
        <w:t xml:space="preserve">dwangsommen. </w:t>
      </w:r>
    </w:p>
    <w:p w:rsidRPr="00AC67F8" w:rsidR="00F710AE" w:rsidP="00F710AE" w:rsidRDefault="00F710AE" w14:paraId="7A488116" w14:textId="77777777">
      <w:pPr>
        <w:pBdr>
          <w:top w:val="nil"/>
          <w:left w:val="nil"/>
          <w:bottom w:val="nil"/>
          <w:right w:val="nil"/>
          <w:between w:val="nil"/>
          <w:bar w:val="nil"/>
        </w:pBdr>
        <w:spacing w:line="276" w:lineRule="auto"/>
        <w:contextualSpacing/>
        <w:rPr>
          <w:szCs w:val="18"/>
        </w:rPr>
      </w:pPr>
    </w:p>
    <w:p w:rsidRPr="00AC67F8" w:rsidR="00437595" w:rsidP="00AC67F8" w:rsidRDefault="00437595" w14:paraId="2C235D02" w14:textId="39443838">
      <w:pPr>
        <w:pBdr>
          <w:top w:val="nil"/>
          <w:left w:val="nil"/>
          <w:bottom w:val="nil"/>
          <w:right w:val="nil"/>
          <w:between w:val="nil"/>
          <w:bar w:val="nil"/>
        </w:pBdr>
        <w:spacing w:line="276" w:lineRule="auto"/>
        <w:rPr>
          <w:i/>
          <w:iCs/>
          <w:szCs w:val="18"/>
        </w:rPr>
      </w:pPr>
      <w:r w:rsidRPr="00AC67F8">
        <w:rPr>
          <w:i/>
          <w:iCs/>
        </w:rPr>
        <w:t>Tabel Instroom ingebrekestellingen</w:t>
      </w:r>
    </w:p>
    <w:tbl>
      <w:tblPr>
        <w:tblStyle w:val="NormalTable0"/>
        <w:tblpPr w:leftFromText="141" w:rightFromText="141" w:vertAnchor="text" w:horzAnchor="margin" w:tblpXSpec="center" w:tblpY="16"/>
        <w:tblW w:w="10509"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1665"/>
        <w:gridCol w:w="737"/>
        <w:gridCol w:w="737"/>
        <w:gridCol w:w="737"/>
        <w:gridCol w:w="737"/>
        <w:gridCol w:w="737"/>
        <w:gridCol w:w="737"/>
        <w:gridCol w:w="737"/>
        <w:gridCol w:w="737"/>
        <w:gridCol w:w="737"/>
        <w:gridCol w:w="737"/>
        <w:gridCol w:w="737"/>
        <w:gridCol w:w="737"/>
      </w:tblGrid>
      <w:tr w:rsidRPr="00AC67F8" w:rsidR="00437595" w:rsidTr="00FB62F8" w14:paraId="7BA5EBE4" w14:textId="77777777">
        <w:trPr>
          <w:trHeight w:val="243"/>
        </w:trPr>
        <w:tc>
          <w:tcPr>
            <w:tcW w:w="1665"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C67F8" w:rsidRDefault="00437595" w14:paraId="63B3E84C" w14:textId="77777777">
            <w:pPr>
              <w:spacing w:line="276" w:lineRule="auto"/>
              <w:rPr>
                <w:szCs w:val="18"/>
                <w:bdr w:val="none" w:color="auto" w:sz="0" w:space="0" w:frame="1"/>
              </w:rPr>
            </w:pP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7E38BE5" w14:textId="77777777">
            <w:pPr>
              <w:spacing w:line="276" w:lineRule="auto"/>
              <w:jc w:val="center"/>
              <w:rPr>
                <w:b/>
                <w:bCs/>
                <w:sz w:val="16"/>
                <w:szCs w:val="16"/>
                <w:bdr w:val="none" w:color="auto" w:sz="0" w:space="0" w:frame="1"/>
              </w:rPr>
            </w:pPr>
            <w:r w:rsidRPr="00AC67F8">
              <w:rPr>
                <w:sz w:val="16"/>
                <w:szCs w:val="16"/>
                <w:bdr w:val="none" w:color="auto" w:sz="0" w:space="0" w:frame="1"/>
              </w:rPr>
              <w:t>Jan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F7A9354" w14:textId="77777777">
            <w:pPr>
              <w:spacing w:line="276" w:lineRule="auto"/>
              <w:jc w:val="center"/>
              <w:rPr>
                <w:b/>
                <w:bCs/>
                <w:sz w:val="16"/>
                <w:szCs w:val="16"/>
                <w:bdr w:val="none" w:color="auto" w:sz="0" w:space="0" w:frame="1"/>
              </w:rPr>
            </w:pPr>
            <w:r w:rsidRPr="00AC67F8">
              <w:rPr>
                <w:sz w:val="16"/>
                <w:szCs w:val="16"/>
                <w:bdr w:val="none" w:color="auto" w:sz="0" w:space="0" w:frame="1"/>
              </w:rPr>
              <w:t>Feb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C72CDC3" w14:textId="77777777">
            <w:pPr>
              <w:spacing w:line="276" w:lineRule="auto"/>
              <w:jc w:val="center"/>
              <w:rPr>
                <w:b/>
                <w:bCs/>
                <w:sz w:val="16"/>
                <w:szCs w:val="16"/>
                <w:bdr w:val="none" w:color="auto" w:sz="0" w:space="0" w:frame="1"/>
              </w:rPr>
            </w:pPr>
            <w:r w:rsidRPr="00AC67F8">
              <w:rPr>
                <w:sz w:val="16"/>
                <w:szCs w:val="16"/>
                <w:bdr w:val="none" w:color="auto" w:sz="0" w:space="0" w:frame="1"/>
              </w:rPr>
              <w:t>Mrt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B4CA049" w14:textId="77777777">
            <w:pPr>
              <w:spacing w:line="276" w:lineRule="auto"/>
              <w:jc w:val="center"/>
              <w:rPr>
                <w:b/>
                <w:bCs/>
                <w:sz w:val="16"/>
                <w:szCs w:val="16"/>
                <w:bdr w:val="none" w:color="auto" w:sz="0" w:space="0" w:frame="1"/>
              </w:rPr>
            </w:pPr>
            <w:r w:rsidRPr="00AC67F8">
              <w:rPr>
                <w:sz w:val="16"/>
                <w:szCs w:val="16"/>
                <w:bdr w:val="none" w:color="auto" w:sz="0" w:space="0" w:frame="1"/>
              </w:rPr>
              <w:t>Apr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5ADE052" w14:textId="77777777">
            <w:pPr>
              <w:spacing w:line="276" w:lineRule="auto"/>
              <w:jc w:val="center"/>
              <w:rPr>
                <w:sz w:val="16"/>
                <w:szCs w:val="16"/>
                <w:bdr w:val="none" w:color="auto" w:sz="0" w:space="0" w:frame="1"/>
              </w:rPr>
            </w:pPr>
            <w:r w:rsidRPr="00AC67F8">
              <w:rPr>
                <w:sz w:val="16"/>
                <w:szCs w:val="16"/>
                <w:bdr w:val="none" w:color="auto" w:sz="0" w:space="0" w:frame="1"/>
              </w:rPr>
              <w:t>Mei</w:t>
            </w:r>
          </w:p>
          <w:p w:rsidRPr="00FB4AD9" w:rsidR="00437595" w:rsidP="00AC67F8" w:rsidRDefault="00437595" w14:paraId="7A836E6C"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1F300DC3" w14:textId="77777777">
            <w:pPr>
              <w:spacing w:line="276" w:lineRule="auto"/>
              <w:jc w:val="center"/>
              <w:rPr>
                <w:sz w:val="16"/>
                <w:szCs w:val="16"/>
                <w:bdr w:val="none" w:color="auto" w:sz="0" w:space="0" w:frame="1"/>
              </w:rPr>
            </w:pPr>
            <w:r w:rsidRPr="00AC67F8">
              <w:rPr>
                <w:sz w:val="16"/>
                <w:szCs w:val="16"/>
                <w:bdr w:val="none" w:color="auto" w:sz="0" w:space="0" w:frame="1"/>
              </w:rPr>
              <w:t>Jun</w:t>
            </w:r>
          </w:p>
          <w:p w:rsidRPr="00FB4AD9" w:rsidR="00437595" w:rsidP="00AC67F8" w:rsidRDefault="00437595" w14:paraId="118CB44E"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DEDCC3B" w14:textId="77777777">
            <w:pPr>
              <w:spacing w:line="276" w:lineRule="auto"/>
              <w:jc w:val="center"/>
              <w:rPr>
                <w:sz w:val="16"/>
                <w:szCs w:val="16"/>
                <w:bdr w:val="none" w:color="auto" w:sz="0" w:space="0" w:frame="1"/>
              </w:rPr>
            </w:pPr>
            <w:r w:rsidRPr="00AC67F8">
              <w:rPr>
                <w:sz w:val="16"/>
                <w:szCs w:val="16"/>
                <w:bdr w:val="none" w:color="auto" w:sz="0" w:space="0" w:frame="1"/>
              </w:rPr>
              <w:t xml:space="preserve">Jul </w:t>
            </w:r>
          </w:p>
          <w:p w:rsidRPr="00FB4AD9" w:rsidR="00437595" w:rsidP="00AC67F8" w:rsidRDefault="00437595" w14:paraId="06C0E09C"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07566BD" w14:textId="77777777">
            <w:pPr>
              <w:spacing w:line="276" w:lineRule="auto"/>
              <w:jc w:val="center"/>
              <w:rPr>
                <w:sz w:val="16"/>
                <w:szCs w:val="16"/>
                <w:bdr w:val="none" w:color="auto" w:sz="0" w:space="0" w:frame="1"/>
              </w:rPr>
            </w:pPr>
            <w:r w:rsidRPr="00AC67F8">
              <w:rPr>
                <w:sz w:val="16"/>
                <w:szCs w:val="16"/>
                <w:bdr w:val="none" w:color="auto" w:sz="0" w:space="0" w:frame="1"/>
              </w:rPr>
              <w:t>Aug</w:t>
            </w:r>
          </w:p>
          <w:p w:rsidRPr="00FB4AD9" w:rsidR="00437595" w:rsidP="00AC67F8" w:rsidRDefault="00437595" w14:paraId="22F31EA1"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63EAC247" w14:textId="77777777">
            <w:pPr>
              <w:spacing w:line="276" w:lineRule="auto"/>
              <w:jc w:val="center"/>
              <w:rPr>
                <w:sz w:val="16"/>
                <w:szCs w:val="16"/>
                <w:bdr w:val="none" w:color="auto" w:sz="0" w:space="0" w:frame="1"/>
              </w:rPr>
            </w:pPr>
            <w:r w:rsidRPr="00AC67F8">
              <w:rPr>
                <w:sz w:val="16"/>
                <w:szCs w:val="16"/>
                <w:bdr w:val="none" w:color="auto" w:sz="0" w:space="0" w:frame="1"/>
              </w:rPr>
              <w:t>Sep</w:t>
            </w:r>
          </w:p>
          <w:p w:rsidRPr="00AC67F8" w:rsidR="00437595" w:rsidP="00AC67F8" w:rsidRDefault="00437595" w14:paraId="402C1C0C" w14:textId="77777777">
            <w:pPr>
              <w:spacing w:line="276" w:lineRule="auto"/>
              <w:jc w:val="center"/>
              <w:rPr>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773CD4AB" w14:textId="77777777">
            <w:pPr>
              <w:spacing w:line="276" w:lineRule="auto"/>
              <w:jc w:val="center"/>
              <w:rPr>
                <w:sz w:val="16"/>
                <w:szCs w:val="16"/>
                <w:bdr w:val="none" w:color="auto" w:sz="0" w:space="0" w:frame="1"/>
              </w:rPr>
            </w:pPr>
            <w:r w:rsidRPr="00AC67F8">
              <w:rPr>
                <w:sz w:val="16"/>
                <w:szCs w:val="16"/>
                <w:bdr w:val="none" w:color="auto" w:sz="0" w:space="0" w:frame="1"/>
              </w:rPr>
              <w:t>Okt</w:t>
            </w:r>
          </w:p>
          <w:p w:rsidRPr="00AC67F8" w:rsidR="00437595" w:rsidP="00AC67F8" w:rsidRDefault="00437595" w14:paraId="73B79BEE" w14:textId="77777777">
            <w:pPr>
              <w:spacing w:line="276" w:lineRule="auto"/>
              <w:jc w:val="center"/>
              <w:rPr>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65E5E462" w14:textId="77777777">
            <w:pPr>
              <w:spacing w:line="276" w:lineRule="auto"/>
              <w:jc w:val="center"/>
              <w:rPr>
                <w:sz w:val="16"/>
                <w:szCs w:val="16"/>
                <w:bdr w:val="none" w:color="auto" w:sz="0" w:space="0" w:frame="1"/>
              </w:rPr>
            </w:pPr>
            <w:r w:rsidRPr="00AC67F8">
              <w:rPr>
                <w:sz w:val="16"/>
                <w:szCs w:val="16"/>
                <w:bdr w:val="none" w:color="auto" w:sz="0" w:space="0" w:frame="1"/>
              </w:rPr>
              <w:t>Nov</w:t>
            </w:r>
          </w:p>
          <w:p w:rsidRPr="00AC67F8" w:rsidR="00437595" w:rsidP="00AC67F8" w:rsidRDefault="00437595" w14:paraId="3F77653C" w14:textId="77777777">
            <w:pPr>
              <w:spacing w:line="276" w:lineRule="auto"/>
              <w:jc w:val="center"/>
              <w:rPr>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62737C45" w14:textId="77777777">
            <w:pPr>
              <w:spacing w:line="276" w:lineRule="auto"/>
              <w:jc w:val="center"/>
              <w:rPr>
                <w:sz w:val="16"/>
                <w:szCs w:val="16"/>
                <w:bdr w:val="none" w:color="auto" w:sz="0" w:space="0" w:frame="1"/>
              </w:rPr>
            </w:pPr>
            <w:r w:rsidRPr="00AC67F8">
              <w:rPr>
                <w:sz w:val="16"/>
                <w:szCs w:val="16"/>
                <w:bdr w:val="none" w:color="auto" w:sz="0" w:space="0" w:frame="1"/>
              </w:rPr>
              <w:t>Dec</w:t>
            </w:r>
          </w:p>
          <w:p w:rsidRPr="00AC67F8" w:rsidR="00437595" w:rsidP="00AC67F8" w:rsidRDefault="00437595" w14:paraId="03735C3B" w14:textId="77777777">
            <w:pPr>
              <w:spacing w:line="276" w:lineRule="auto"/>
              <w:jc w:val="center"/>
              <w:rPr>
                <w:sz w:val="16"/>
                <w:szCs w:val="16"/>
                <w:bdr w:val="none" w:color="auto" w:sz="0" w:space="0" w:frame="1"/>
              </w:rPr>
            </w:pPr>
            <w:r w:rsidRPr="00AC67F8">
              <w:rPr>
                <w:sz w:val="16"/>
                <w:szCs w:val="16"/>
                <w:bdr w:val="none" w:color="auto" w:sz="0" w:space="0" w:frame="1"/>
              </w:rPr>
              <w:t>2024</w:t>
            </w:r>
          </w:p>
        </w:tc>
      </w:tr>
      <w:tr w:rsidRPr="00AC67F8" w:rsidR="00437595" w:rsidTr="00FB62F8" w14:paraId="71893481" w14:textId="77777777">
        <w:trPr>
          <w:trHeight w:val="243"/>
        </w:trPr>
        <w:tc>
          <w:tcPr>
            <w:tcW w:w="1665"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C67F8" w:rsidRDefault="00437595" w14:paraId="27578D54" w14:textId="77777777">
            <w:pPr>
              <w:spacing w:line="276" w:lineRule="auto"/>
              <w:rPr>
                <w:sz w:val="16"/>
                <w:szCs w:val="16"/>
                <w:bdr w:val="none" w:color="auto" w:sz="0" w:space="0" w:frame="1"/>
              </w:rPr>
            </w:pPr>
            <w:r w:rsidRPr="00AC67F8">
              <w:rPr>
                <w:sz w:val="16"/>
                <w:szCs w:val="16"/>
                <w:bdr w:val="none" w:color="auto" w:sz="0" w:space="0" w:frame="1"/>
              </w:rPr>
              <w:t xml:space="preserve">Aantal ingediend </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64D5A0F6" w14:textId="77777777">
            <w:pPr>
              <w:spacing w:line="276" w:lineRule="auto"/>
              <w:jc w:val="center"/>
              <w:rPr>
                <w:sz w:val="16"/>
                <w:szCs w:val="16"/>
                <w:bdr w:val="none" w:color="auto" w:sz="0" w:space="0" w:frame="1"/>
              </w:rPr>
            </w:pPr>
            <w:r w:rsidRPr="00FB4AD9">
              <w:rPr>
                <w:sz w:val="16"/>
                <w:szCs w:val="16"/>
                <w:bdr w:val="none" w:color="auto" w:sz="0" w:space="0" w:frame="1"/>
              </w:rPr>
              <w:t>1.063</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28CE836" w14:textId="77777777">
            <w:pPr>
              <w:spacing w:line="276" w:lineRule="auto"/>
              <w:jc w:val="center"/>
              <w:rPr>
                <w:sz w:val="16"/>
                <w:szCs w:val="16"/>
                <w:bdr w:val="none" w:color="auto" w:sz="0" w:space="0" w:frame="1"/>
              </w:rPr>
            </w:pPr>
            <w:r w:rsidRPr="00FB4AD9">
              <w:rPr>
                <w:sz w:val="16"/>
                <w:szCs w:val="16"/>
                <w:bdr w:val="none" w:color="auto" w:sz="0" w:space="0" w:frame="1"/>
              </w:rPr>
              <w:t>965</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22B56092" w14:textId="77777777">
            <w:pPr>
              <w:spacing w:line="276" w:lineRule="auto"/>
              <w:jc w:val="center"/>
              <w:rPr>
                <w:sz w:val="16"/>
                <w:szCs w:val="16"/>
                <w:bdr w:val="none" w:color="auto" w:sz="0" w:space="0" w:frame="1"/>
              </w:rPr>
            </w:pPr>
            <w:r w:rsidRPr="00FB4AD9">
              <w:rPr>
                <w:sz w:val="16"/>
                <w:szCs w:val="16"/>
                <w:bdr w:val="none" w:color="auto" w:sz="0" w:space="0" w:frame="1"/>
              </w:rPr>
              <w:t>987</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23468BBF" w14:textId="77777777">
            <w:pPr>
              <w:spacing w:line="276" w:lineRule="auto"/>
              <w:jc w:val="center"/>
              <w:rPr>
                <w:sz w:val="16"/>
                <w:szCs w:val="16"/>
                <w:bdr w:val="none" w:color="auto" w:sz="0" w:space="0" w:frame="1"/>
              </w:rPr>
            </w:pPr>
            <w:r w:rsidRPr="00FB4AD9">
              <w:rPr>
                <w:sz w:val="16"/>
                <w:szCs w:val="16"/>
                <w:bdr w:val="none" w:color="auto" w:sz="0" w:space="0" w:frame="1"/>
              </w:rPr>
              <w:t>1.037</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646BD588" w14:textId="77777777">
            <w:pPr>
              <w:spacing w:line="276" w:lineRule="auto"/>
              <w:jc w:val="center"/>
              <w:rPr>
                <w:sz w:val="16"/>
                <w:szCs w:val="16"/>
                <w:bdr w:val="none" w:color="auto" w:sz="0" w:space="0" w:frame="1"/>
              </w:rPr>
            </w:pPr>
            <w:r w:rsidRPr="00FB4AD9">
              <w:rPr>
                <w:sz w:val="16"/>
                <w:szCs w:val="16"/>
                <w:bdr w:val="none" w:color="auto" w:sz="0" w:space="0" w:frame="1"/>
              </w:rPr>
              <w:t>1.095</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17EBB69F" w14:textId="77777777">
            <w:pPr>
              <w:spacing w:line="276" w:lineRule="auto"/>
              <w:jc w:val="center"/>
              <w:rPr>
                <w:sz w:val="16"/>
                <w:szCs w:val="16"/>
                <w:bdr w:val="none" w:color="auto" w:sz="0" w:space="0" w:frame="1"/>
              </w:rPr>
            </w:pPr>
            <w:r w:rsidRPr="00FB4AD9">
              <w:rPr>
                <w:sz w:val="16"/>
                <w:szCs w:val="16"/>
                <w:bdr w:val="none" w:color="auto" w:sz="0" w:space="0" w:frame="1"/>
              </w:rPr>
              <w:t>1.048</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48C9C109" w14:textId="77777777">
            <w:pPr>
              <w:spacing w:line="276" w:lineRule="auto"/>
              <w:jc w:val="center"/>
              <w:rPr>
                <w:sz w:val="16"/>
                <w:szCs w:val="16"/>
                <w:bdr w:val="none" w:color="auto" w:sz="0" w:space="0" w:frame="1"/>
              </w:rPr>
            </w:pPr>
            <w:r w:rsidRPr="00FB4AD9">
              <w:rPr>
                <w:sz w:val="16"/>
                <w:szCs w:val="16"/>
                <w:bdr w:val="none" w:color="auto" w:sz="0" w:space="0" w:frame="1"/>
              </w:rPr>
              <w:t>997</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EFF56D9" w14:textId="77777777">
            <w:pPr>
              <w:spacing w:line="276" w:lineRule="auto"/>
              <w:jc w:val="center"/>
              <w:rPr>
                <w:sz w:val="16"/>
                <w:szCs w:val="16"/>
                <w:bdr w:val="none" w:color="auto" w:sz="0" w:space="0" w:frame="1"/>
              </w:rPr>
            </w:pPr>
            <w:r w:rsidRPr="00FB4AD9">
              <w:rPr>
                <w:sz w:val="16"/>
                <w:szCs w:val="16"/>
                <w:bdr w:val="none" w:color="auto" w:sz="0" w:space="0" w:frame="1"/>
              </w:rPr>
              <w:t>871</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24B3C835" w14:textId="77777777">
            <w:pPr>
              <w:spacing w:line="276" w:lineRule="auto"/>
              <w:jc w:val="center"/>
              <w:rPr>
                <w:sz w:val="16"/>
                <w:szCs w:val="16"/>
                <w:bdr w:val="none" w:color="auto" w:sz="0" w:space="0" w:frame="1"/>
              </w:rPr>
            </w:pPr>
            <w:r w:rsidRPr="00FB4AD9">
              <w:rPr>
                <w:sz w:val="16"/>
                <w:szCs w:val="16"/>
                <w:bdr w:val="none" w:color="auto" w:sz="0" w:space="0" w:frame="1"/>
              </w:rPr>
              <w:t>897</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20145905" w14:textId="77777777">
            <w:pPr>
              <w:spacing w:line="276" w:lineRule="auto"/>
              <w:jc w:val="center"/>
              <w:rPr>
                <w:sz w:val="16"/>
                <w:szCs w:val="16"/>
                <w:bdr w:val="none" w:color="auto" w:sz="0" w:space="0" w:frame="1"/>
              </w:rPr>
            </w:pPr>
            <w:r w:rsidRPr="00FB4AD9">
              <w:rPr>
                <w:sz w:val="16"/>
                <w:szCs w:val="16"/>
                <w:bdr w:val="none" w:color="auto" w:sz="0" w:space="0" w:frame="1"/>
              </w:rPr>
              <w:t>1.104</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47A7DE65" w14:textId="77777777">
            <w:pPr>
              <w:spacing w:line="276" w:lineRule="auto"/>
              <w:jc w:val="center"/>
              <w:rPr>
                <w:sz w:val="16"/>
                <w:szCs w:val="16"/>
                <w:bdr w:val="none" w:color="auto" w:sz="0" w:space="0" w:frame="1"/>
              </w:rPr>
            </w:pPr>
            <w:r w:rsidRPr="00FB4AD9">
              <w:rPr>
                <w:sz w:val="16"/>
                <w:szCs w:val="16"/>
                <w:bdr w:val="none" w:color="auto" w:sz="0" w:space="0" w:frame="1"/>
              </w:rPr>
              <w:t>1.179</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0E0BB0C5" w14:textId="77777777">
            <w:pPr>
              <w:spacing w:line="276" w:lineRule="auto"/>
              <w:jc w:val="center"/>
              <w:rPr>
                <w:sz w:val="16"/>
                <w:szCs w:val="16"/>
                <w:bdr w:val="none" w:color="auto" w:sz="0" w:space="0" w:frame="1"/>
              </w:rPr>
            </w:pPr>
            <w:r w:rsidRPr="00FB4AD9">
              <w:rPr>
                <w:sz w:val="16"/>
                <w:szCs w:val="16"/>
                <w:bdr w:val="none" w:color="auto" w:sz="0" w:space="0" w:frame="1"/>
              </w:rPr>
              <w:t>1.210</w:t>
            </w:r>
          </w:p>
        </w:tc>
      </w:tr>
    </w:tbl>
    <w:p w:rsidR="006153FD" w:rsidP="00AC67F8" w:rsidRDefault="006153FD" w14:paraId="751BACF9" w14:textId="77777777">
      <w:pPr>
        <w:pBdr>
          <w:top w:val="nil"/>
          <w:left w:val="nil"/>
          <w:bottom w:val="nil"/>
          <w:right w:val="nil"/>
          <w:between w:val="nil"/>
          <w:bar w:val="nil"/>
        </w:pBdr>
        <w:spacing w:line="276" w:lineRule="auto"/>
        <w:rPr>
          <w:i/>
          <w:iCs/>
          <w:szCs w:val="18"/>
        </w:rPr>
      </w:pPr>
    </w:p>
    <w:p w:rsidRPr="00AC67F8" w:rsidR="00437595" w:rsidP="00AC67F8" w:rsidRDefault="00437595" w14:paraId="7C1D2EDB" w14:textId="3D18A26B">
      <w:pPr>
        <w:pBdr>
          <w:top w:val="nil"/>
          <w:left w:val="nil"/>
          <w:bottom w:val="nil"/>
          <w:right w:val="nil"/>
          <w:between w:val="nil"/>
          <w:bar w:val="nil"/>
        </w:pBdr>
        <w:spacing w:line="276" w:lineRule="auto"/>
        <w:rPr>
          <w:i/>
          <w:iCs/>
          <w:szCs w:val="18"/>
        </w:rPr>
      </w:pPr>
      <w:r w:rsidRPr="00AC67F8">
        <w:rPr>
          <w:i/>
          <w:iCs/>
          <w:szCs w:val="18"/>
        </w:rPr>
        <w:t>Tabel Totale instroom en afronding ingebrekestellingen</w:t>
      </w:r>
    </w:p>
    <w:tbl>
      <w:tblPr>
        <w:tblStyle w:val="NormalTable0"/>
        <w:tblpPr w:leftFromText="141" w:rightFromText="141" w:vertAnchor="text" w:horzAnchor="margin" w:tblpXSpec="center" w:tblpY="16"/>
        <w:tblW w:w="1118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1696"/>
        <w:gridCol w:w="1356"/>
        <w:gridCol w:w="1356"/>
        <w:gridCol w:w="1356"/>
        <w:gridCol w:w="1356"/>
        <w:gridCol w:w="1356"/>
        <w:gridCol w:w="1356"/>
        <w:gridCol w:w="1356"/>
      </w:tblGrid>
      <w:tr w:rsidRPr="00AC67F8" w:rsidR="00437595" w:rsidTr="00437595" w14:paraId="5C09E82A" w14:textId="77777777">
        <w:trPr>
          <w:trHeight w:val="266"/>
        </w:trPr>
        <w:tc>
          <w:tcPr>
            <w:tcW w:w="169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C67F8" w:rsidRDefault="00437595" w14:paraId="069B6FB6" w14:textId="77777777">
            <w:pPr>
              <w:spacing w:line="276" w:lineRule="auto"/>
              <w:rPr>
                <w:szCs w:val="18"/>
                <w:bdr w:val="none" w:color="auto" w:sz="0" w:space="0" w:frame="1"/>
              </w:rPr>
            </w:pP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14195F2E" w14:textId="1FEE6233">
            <w:pPr>
              <w:spacing w:line="276" w:lineRule="auto"/>
              <w:jc w:val="center"/>
              <w:rPr>
                <w:b/>
                <w:bCs/>
                <w:sz w:val="16"/>
                <w:szCs w:val="16"/>
                <w:bdr w:val="none" w:color="auto" w:sz="0" w:space="0" w:frame="1"/>
              </w:rPr>
            </w:pPr>
            <w:r w:rsidRPr="00AC67F8">
              <w:rPr>
                <w:bCs/>
                <w:sz w:val="16"/>
                <w:szCs w:val="16"/>
                <w:bdr w:val="none" w:color="auto" w:sz="0" w:space="0" w:frame="1"/>
              </w:rPr>
              <w:t>31 dec</w:t>
            </w:r>
            <w:r w:rsidRPr="00AC67F8">
              <w:rPr>
                <w:bCs/>
                <w:sz w:val="16"/>
                <w:szCs w:val="16"/>
                <w:bdr w:val="none" w:color="auto" w:sz="0" w:space="0" w:frame="1"/>
              </w:rPr>
              <w:br/>
              <w:t>2022</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2C6514D2" w14:textId="53325871">
            <w:pPr>
              <w:spacing w:line="276" w:lineRule="auto"/>
              <w:jc w:val="center"/>
              <w:rPr>
                <w:b/>
                <w:bCs/>
                <w:sz w:val="16"/>
                <w:szCs w:val="16"/>
                <w:bdr w:val="none" w:color="auto" w:sz="0" w:space="0" w:frame="1"/>
              </w:rPr>
            </w:pPr>
            <w:r w:rsidRPr="00AC67F8">
              <w:rPr>
                <w:b/>
                <w:bCs/>
                <w:sz w:val="16"/>
                <w:szCs w:val="16"/>
                <w:bdr w:val="none" w:color="auto" w:sz="0" w:space="0" w:frame="1"/>
              </w:rPr>
              <w:t xml:space="preserve"> </w:t>
            </w:r>
            <w:r w:rsidRPr="00AC67F8">
              <w:rPr>
                <w:bCs/>
                <w:sz w:val="16"/>
                <w:szCs w:val="16"/>
                <w:bdr w:val="none" w:color="auto" w:sz="0" w:space="0" w:frame="1"/>
              </w:rPr>
              <w:t>30 apr</w:t>
            </w:r>
            <w:r w:rsidRPr="00AC67F8">
              <w:rPr>
                <w:bCs/>
                <w:sz w:val="16"/>
                <w:szCs w:val="16"/>
                <w:bdr w:val="none" w:color="auto" w:sz="0" w:space="0" w:frame="1"/>
              </w:rPr>
              <w:br/>
              <w:t>2023</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CDC7D1A" w14:textId="3B031546">
            <w:pPr>
              <w:spacing w:line="276" w:lineRule="auto"/>
              <w:jc w:val="center"/>
              <w:rPr>
                <w:b/>
                <w:bCs/>
                <w:sz w:val="16"/>
                <w:szCs w:val="16"/>
                <w:bdr w:val="none" w:color="auto" w:sz="0" w:space="0" w:frame="1"/>
              </w:rPr>
            </w:pPr>
            <w:r w:rsidRPr="00AC67F8">
              <w:rPr>
                <w:bCs/>
                <w:sz w:val="16"/>
                <w:szCs w:val="16"/>
                <w:bdr w:val="none" w:color="auto" w:sz="0" w:space="0" w:frame="1"/>
              </w:rPr>
              <w:t>31 aug</w:t>
            </w:r>
            <w:r w:rsidRPr="00AC67F8">
              <w:rPr>
                <w:bCs/>
                <w:sz w:val="16"/>
                <w:szCs w:val="16"/>
                <w:bdr w:val="none" w:color="auto" w:sz="0" w:space="0" w:frame="1"/>
              </w:rPr>
              <w:br/>
              <w:t>2023</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71B82CDA" w14:textId="4009220B">
            <w:pPr>
              <w:spacing w:line="276" w:lineRule="auto"/>
              <w:jc w:val="center"/>
              <w:rPr>
                <w:b/>
                <w:bCs/>
                <w:sz w:val="16"/>
                <w:szCs w:val="16"/>
                <w:bdr w:val="none" w:color="auto" w:sz="0" w:space="0" w:frame="1"/>
              </w:rPr>
            </w:pPr>
            <w:r w:rsidRPr="00AC67F8">
              <w:rPr>
                <w:bCs/>
                <w:sz w:val="16"/>
                <w:szCs w:val="16"/>
                <w:bdr w:val="none" w:color="auto" w:sz="0" w:space="0" w:frame="1"/>
              </w:rPr>
              <w:t>31 dec</w:t>
            </w:r>
            <w:r w:rsidRPr="00AC67F8">
              <w:rPr>
                <w:bCs/>
                <w:sz w:val="16"/>
                <w:szCs w:val="16"/>
                <w:bdr w:val="none" w:color="auto" w:sz="0" w:space="0" w:frame="1"/>
              </w:rPr>
              <w:br/>
              <w:t>2023</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419DA24D" w14:textId="77777777">
            <w:pPr>
              <w:spacing w:line="276" w:lineRule="auto"/>
              <w:jc w:val="center"/>
              <w:rPr>
                <w:b/>
                <w:bCs/>
                <w:sz w:val="16"/>
                <w:szCs w:val="16"/>
                <w:bdr w:val="none" w:color="auto" w:sz="0" w:space="0" w:frame="1"/>
              </w:rPr>
            </w:pPr>
            <w:r w:rsidRPr="00AC67F8">
              <w:rPr>
                <w:bCs/>
                <w:sz w:val="16"/>
                <w:szCs w:val="16"/>
                <w:bdr w:val="none" w:color="auto" w:sz="0" w:space="0" w:frame="1"/>
              </w:rPr>
              <w:t>30 apr</w:t>
            </w:r>
            <w:r w:rsidRPr="00AC67F8">
              <w:rPr>
                <w:bCs/>
                <w:sz w:val="16"/>
                <w:szCs w:val="16"/>
                <w:bdr w:val="none" w:color="auto" w:sz="0" w:space="0" w:frame="1"/>
              </w:rPr>
              <w:br/>
              <w:t>2024</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7684E98" w14:textId="77777777">
            <w:pPr>
              <w:spacing w:line="276" w:lineRule="auto"/>
              <w:jc w:val="center"/>
              <w:rPr>
                <w:sz w:val="16"/>
                <w:szCs w:val="16"/>
                <w:bdr w:val="none" w:color="auto" w:sz="0" w:space="0" w:frame="1"/>
              </w:rPr>
            </w:pPr>
            <w:r w:rsidRPr="00AC67F8">
              <w:rPr>
                <w:sz w:val="16"/>
                <w:szCs w:val="16"/>
                <w:bdr w:val="none" w:color="auto" w:sz="0" w:space="0" w:frame="1"/>
              </w:rPr>
              <w:t xml:space="preserve">31 aug </w:t>
            </w:r>
          </w:p>
          <w:p w:rsidRPr="00AC67F8" w:rsidR="00437595" w:rsidP="00AC67F8" w:rsidRDefault="00437595" w14:paraId="579C0944" w14:textId="77777777">
            <w:pPr>
              <w:spacing w:line="276" w:lineRule="auto"/>
              <w:jc w:val="center"/>
              <w:rPr>
                <w:b/>
                <w:bCs/>
                <w:sz w:val="16"/>
                <w:szCs w:val="16"/>
                <w:bdr w:val="none" w:color="auto" w:sz="0" w:space="0" w:frame="1"/>
              </w:rPr>
            </w:pPr>
            <w:r w:rsidRPr="00AC67F8">
              <w:rPr>
                <w:sz w:val="16"/>
                <w:szCs w:val="16"/>
                <w:bdr w:val="none" w:color="auto" w:sz="0" w:space="0" w:frame="1"/>
              </w:rPr>
              <w:t>2024</w:t>
            </w:r>
          </w:p>
        </w:tc>
        <w:tc>
          <w:tcPr>
            <w:tcW w:w="1356"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181C4CB3" w14:textId="77777777">
            <w:pPr>
              <w:spacing w:line="276" w:lineRule="auto"/>
              <w:jc w:val="center"/>
              <w:rPr>
                <w:sz w:val="16"/>
                <w:szCs w:val="16"/>
                <w:bdr w:val="none" w:color="auto" w:sz="0" w:space="0" w:frame="1"/>
              </w:rPr>
            </w:pPr>
            <w:r w:rsidRPr="00FB4AD9">
              <w:rPr>
                <w:sz w:val="16"/>
                <w:szCs w:val="16"/>
                <w:bdr w:val="none" w:color="auto" w:sz="0" w:space="0" w:frame="1"/>
              </w:rPr>
              <w:t xml:space="preserve">31 dec </w:t>
            </w:r>
          </w:p>
          <w:p w:rsidRPr="00FB4AD9" w:rsidR="00437595" w:rsidP="00AC67F8" w:rsidRDefault="00437595" w14:paraId="10B71E16" w14:textId="77777777">
            <w:pPr>
              <w:spacing w:line="276" w:lineRule="auto"/>
              <w:jc w:val="center"/>
              <w:rPr>
                <w:sz w:val="16"/>
                <w:szCs w:val="16"/>
                <w:bdr w:val="none" w:color="auto" w:sz="0" w:space="0" w:frame="1"/>
              </w:rPr>
            </w:pPr>
            <w:r w:rsidRPr="00FB4AD9">
              <w:rPr>
                <w:sz w:val="16"/>
                <w:szCs w:val="16"/>
                <w:bdr w:val="none" w:color="auto" w:sz="0" w:space="0" w:frame="1"/>
              </w:rPr>
              <w:t>2024</w:t>
            </w:r>
          </w:p>
        </w:tc>
      </w:tr>
      <w:tr w:rsidRPr="00AC67F8" w:rsidR="00437595" w:rsidTr="00437595" w14:paraId="41924A75" w14:textId="77777777">
        <w:trPr>
          <w:trHeight w:val="266"/>
        </w:trPr>
        <w:tc>
          <w:tcPr>
            <w:tcW w:w="169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C67F8" w:rsidRDefault="00437595" w14:paraId="031C799D" w14:textId="77777777">
            <w:pPr>
              <w:spacing w:line="276" w:lineRule="auto"/>
              <w:rPr>
                <w:sz w:val="16"/>
                <w:szCs w:val="16"/>
                <w:bdr w:val="none" w:color="auto" w:sz="0" w:space="0" w:frame="1"/>
              </w:rPr>
            </w:pPr>
            <w:r w:rsidRPr="00AC67F8">
              <w:rPr>
                <w:sz w:val="16"/>
                <w:szCs w:val="16"/>
                <w:bdr w:val="none" w:color="auto" w:sz="0" w:space="0" w:frame="1"/>
              </w:rPr>
              <w:t xml:space="preserve">Aantal ingediend </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76723427" w14:textId="77777777">
            <w:pPr>
              <w:spacing w:line="276" w:lineRule="auto"/>
              <w:jc w:val="center"/>
              <w:rPr>
                <w:sz w:val="16"/>
                <w:szCs w:val="16"/>
                <w:bdr w:val="none" w:color="auto" w:sz="0" w:space="0" w:frame="1"/>
              </w:rPr>
            </w:pPr>
            <w:r w:rsidRPr="00AC67F8">
              <w:rPr>
                <w:sz w:val="16"/>
                <w:szCs w:val="16"/>
                <w:bdr w:val="none" w:color="auto" w:sz="0" w:space="0" w:frame="1"/>
              </w:rPr>
              <w:t>20.388</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1647BE40" w14:textId="77777777">
            <w:pPr>
              <w:spacing w:line="276" w:lineRule="auto"/>
              <w:jc w:val="center"/>
              <w:rPr>
                <w:sz w:val="16"/>
                <w:szCs w:val="16"/>
                <w:bdr w:val="none" w:color="auto" w:sz="0" w:space="0" w:frame="1"/>
              </w:rPr>
            </w:pPr>
            <w:r w:rsidRPr="00AC67F8">
              <w:rPr>
                <w:sz w:val="16"/>
                <w:szCs w:val="16"/>
                <w:bdr w:val="none" w:color="auto" w:sz="0" w:space="0" w:frame="1"/>
              </w:rPr>
              <w:t>23.611</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95A4E07" w14:textId="77777777">
            <w:pPr>
              <w:spacing w:line="276" w:lineRule="auto"/>
              <w:jc w:val="center"/>
              <w:rPr>
                <w:sz w:val="16"/>
                <w:szCs w:val="16"/>
                <w:bdr w:val="none" w:color="auto" w:sz="0" w:space="0" w:frame="1"/>
              </w:rPr>
            </w:pPr>
            <w:r w:rsidRPr="00AC67F8">
              <w:rPr>
                <w:sz w:val="16"/>
                <w:szCs w:val="16"/>
                <w:bdr w:val="none" w:color="auto" w:sz="0" w:space="0" w:frame="1"/>
              </w:rPr>
              <w:t>27.741</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787045E5" w14:textId="77777777">
            <w:pPr>
              <w:spacing w:line="276" w:lineRule="auto"/>
              <w:jc w:val="center"/>
              <w:rPr>
                <w:sz w:val="16"/>
                <w:szCs w:val="16"/>
                <w:bdr w:val="none" w:color="auto" w:sz="0" w:space="0" w:frame="1"/>
              </w:rPr>
            </w:pPr>
            <w:r w:rsidRPr="00AC67F8">
              <w:rPr>
                <w:sz w:val="16"/>
                <w:szCs w:val="16"/>
                <w:bdr w:val="none" w:color="auto" w:sz="0" w:space="0" w:frame="1"/>
              </w:rPr>
              <w:t>30.713</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6365CDA" w14:textId="77777777">
            <w:pPr>
              <w:spacing w:line="276" w:lineRule="auto"/>
              <w:jc w:val="center"/>
              <w:rPr>
                <w:sz w:val="16"/>
                <w:szCs w:val="16"/>
                <w:bdr w:val="none" w:color="auto" w:sz="0" w:space="0" w:frame="1"/>
              </w:rPr>
            </w:pPr>
            <w:r w:rsidRPr="00AC67F8">
              <w:rPr>
                <w:sz w:val="16"/>
                <w:szCs w:val="16"/>
                <w:bdr w:val="none" w:color="auto" w:sz="0" w:space="0" w:frame="1"/>
              </w:rPr>
              <w:t>34.462</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6E94D801" w14:textId="77777777">
            <w:pPr>
              <w:spacing w:line="276" w:lineRule="auto"/>
              <w:jc w:val="center"/>
              <w:rPr>
                <w:sz w:val="16"/>
                <w:szCs w:val="16"/>
                <w:bdr w:val="none" w:color="auto" w:sz="0" w:space="0" w:frame="1"/>
              </w:rPr>
            </w:pPr>
            <w:r w:rsidRPr="00AC67F8">
              <w:rPr>
                <w:sz w:val="16"/>
                <w:szCs w:val="16"/>
                <w:bdr w:val="none" w:color="auto" w:sz="0" w:space="0" w:frame="1"/>
              </w:rPr>
              <w:t>39.443</w:t>
            </w:r>
          </w:p>
        </w:tc>
        <w:tc>
          <w:tcPr>
            <w:tcW w:w="1356"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5F2FA322" w14:textId="77777777">
            <w:pPr>
              <w:spacing w:line="276" w:lineRule="auto"/>
              <w:jc w:val="center"/>
              <w:rPr>
                <w:sz w:val="16"/>
                <w:szCs w:val="16"/>
                <w:bdr w:val="none" w:color="auto" w:sz="0" w:space="0" w:frame="1"/>
              </w:rPr>
            </w:pPr>
            <w:r w:rsidRPr="00FB4AD9">
              <w:rPr>
                <w:sz w:val="16"/>
                <w:szCs w:val="16"/>
                <w:bdr w:val="none" w:color="auto" w:sz="0" w:space="0" w:frame="1"/>
              </w:rPr>
              <w:t>43.767</w:t>
            </w:r>
          </w:p>
        </w:tc>
      </w:tr>
      <w:tr w:rsidRPr="00AC67F8" w:rsidR="00437595" w:rsidTr="00437595" w14:paraId="3F032CC2" w14:textId="77777777">
        <w:trPr>
          <w:trHeight w:val="266"/>
        </w:trPr>
        <w:tc>
          <w:tcPr>
            <w:tcW w:w="169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C67F8" w:rsidRDefault="00437595" w14:paraId="7ADE2969" w14:textId="77777777">
            <w:pPr>
              <w:spacing w:line="276" w:lineRule="auto"/>
              <w:rPr>
                <w:sz w:val="16"/>
                <w:szCs w:val="16"/>
                <w:bdr w:val="none" w:color="auto" w:sz="0" w:space="0" w:frame="1"/>
              </w:rPr>
            </w:pPr>
            <w:r w:rsidRPr="00AC67F8">
              <w:rPr>
                <w:sz w:val="16"/>
                <w:szCs w:val="16"/>
                <w:bdr w:val="none" w:color="auto" w:sz="0" w:space="0" w:frame="1"/>
              </w:rPr>
              <w:t xml:space="preserve">Aantal afgerond </w:t>
            </w:r>
          </w:p>
          <w:p w:rsidRPr="00AC67F8" w:rsidR="00437595" w:rsidP="00AC67F8" w:rsidRDefault="00437595" w14:paraId="243F550E" w14:textId="396BE287">
            <w:pPr>
              <w:spacing w:line="276" w:lineRule="auto"/>
              <w:rPr>
                <w:sz w:val="16"/>
                <w:szCs w:val="16"/>
                <w:bdr w:val="none" w:color="auto" w:sz="0" w:space="0" w:frame="1"/>
              </w:rPr>
            </w:pPr>
            <w:r w:rsidRPr="00AC67F8">
              <w:rPr>
                <w:sz w:val="16"/>
                <w:szCs w:val="16"/>
                <w:bdr w:val="none" w:color="auto" w:sz="0" w:space="0" w:frame="1"/>
              </w:rPr>
              <w:t xml:space="preserve">(beoordeeld) </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2CAEB8CD" w14:textId="77777777">
            <w:pPr>
              <w:spacing w:line="276" w:lineRule="auto"/>
              <w:jc w:val="center"/>
              <w:rPr>
                <w:sz w:val="16"/>
                <w:szCs w:val="16"/>
                <w:bdr w:val="none" w:color="auto" w:sz="0" w:space="0" w:frame="1"/>
              </w:rPr>
            </w:pPr>
            <w:r w:rsidRPr="00AC67F8">
              <w:rPr>
                <w:sz w:val="16"/>
                <w:szCs w:val="16"/>
                <w:bdr w:val="none" w:color="auto" w:sz="0" w:space="0" w:frame="1"/>
              </w:rPr>
              <w:t>15.196</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45F46B96" w14:textId="77777777">
            <w:pPr>
              <w:spacing w:line="276" w:lineRule="auto"/>
              <w:jc w:val="center"/>
              <w:rPr>
                <w:sz w:val="16"/>
                <w:szCs w:val="16"/>
                <w:bdr w:val="none" w:color="auto" w:sz="0" w:space="0" w:frame="1"/>
              </w:rPr>
            </w:pPr>
            <w:r w:rsidRPr="00AC67F8">
              <w:rPr>
                <w:sz w:val="16"/>
                <w:szCs w:val="16"/>
                <w:bdr w:val="none" w:color="auto" w:sz="0" w:space="0" w:frame="1"/>
              </w:rPr>
              <w:t>21.371</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4CD02E89" w14:textId="77777777">
            <w:pPr>
              <w:spacing w:line="276" w:lineRule="auto"/>
              <w:jc w:val="center"/>
              <w:rPr>
                <w:sz w:val="16"/>
                <w:szCs w:val="16"/>
                <w:bdr w:val="none" w:color="auto" w:sz="0" w:space="0" w:frame="1"/>
              </w:rPr>
            </w:pPr>
            <w:r w:rsidRPr="00AC67F8">
              <w:rPr>
                <w:sz w:val="16"/>
                <w:szCs w:val="16"/>
                <w:bdr w:val="none" w:color="auto" w:sz="0" w:space="0" w:frame="1"/>
              </w:rPr>
              <w:t>26.089</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69961DD3" w14:textId="77777777">
            <w:pPr>
              <w:spacing w:line="276" w:lineRule="auto"/>
              <w:jc w:val="center"/>
              <w:rPr>
                <w:sz w:val="16"/>
                <w:szCs w:val="16"/>
                <w:bdr w:val="none" w:color="auto" w:sz="0" w:space="0" w:frame="1"/>
              </w:rPr>
            </w:pPr>
            <w:r w:rsidRPr="00AC67F8">
              <w:rPr>
                <w:sz w:val="16"/>
                <w:szCs w:val="16"/>
                <w:bdr w:val="none" w:color="auto" w:sz="0" w:space="0" w:frame="1"/>
              </w:rPr>
              <w:t>29.524</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F03229C" w14:textId="77777777">
            <w:pPr>
              <w:spacing w:line="276" w:lineRule="auto"/>
              <w:jc w:val="center"/>
              <w:rPr>
                <w:sz w:val="16"/>
                <w:szCs w:val="16"/>
                <w:bdr w:val="none" w:color="auto" w:sz="0" w:space="0" w:frame="1"/>
              </w:rPr>
            </w:pPr>
            <w:r w:rsidRPr="00AC67F8">
              <w:rPr>
                <w:sz w:val="16"/>
                <w:szCs w:val="16"/>
                <w:bdr w:val="none" w:color="auto" w:sz="0" w:space="0" w:frame="1"/>
              </w:rPr>
              <w:t>33.185</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76539748" w14:textId="77777777">
            <w:pPr>
              <w:spacing w:line="276" w:lineRule="auto"/>
              <w:jc w:val="center"/>
              <w:rPr>
                <w:sz w:val="16"/>
                <w:szCs w:val="16"/>
                <w:bdr w:val="none" w:color="auto" w:sz="0" w:space="0" w:frame="1"/>
              </w:rPr>
            </w:pPr>
            <w:r w:rsidRPr="00AC67F8">
              <w:rPr>
                <w:sz w:val="16"/>
                <w:szCs w:val="16"/>
                <w:bdr w:val="none" w:color="auto" w:sz="0" w:space="0" w:frame="1"/>
              </w:rPr>
              <w:t>37.451</w:t>
            </w:r>
          </w:p>
        </w:tc>
        <w:tc>
          <w:tcPr>
            <w:tcW w:w="1356"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FDF9279" w14:textId="77777777">
            <w:pPr>
              <w:spacing w:line="276" w:lineRule="auto"/>
              <w:jc w:val="center"/>
              <w:rPr>
                <w:sz w:val="16"/>
                <w:szCs w:val="16"/>
                <w:bdr w:val="none" w:color="auto" w:sz="0" w:space="0" w:frame="1"/>
              </w:rPr>
            </w:pPr>
            <w:r w:rsidRPr="00FB4AD9">
              <w:rPr>
                <w:sz w:val="16"/>
                <w:szCs w:val="16"/>
                <w:bdr w:val="none" w:color="auto" w:sz="0" w:space="0" w:frame="1"/>
              </w:rPr>
              <w:t>41.328</w:t>
            </w:r>
          </w:p>
        </w:tc>
      </w:tr>
      <w:tr w:rsidRPr="00AC67F8" w:rsidR="00437595" w:rsidTr="00437595" w14:paraId="663C0309" w14:textId="77777777">
        <w:trPr>
          <w:trHeight w:val="266"/>
        </w:trPr>
        <w:tc>
          <w:tcPr>
            <w:tcW w:w="169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C67F8" w:rsidRDefault="00437595" w14:paraId="77D8F19B" w14:textId="77777777">
            <w:pPr>
              <w:spacing w:line="276" w:lineRule="auto"/>
              <w:rPr>
                <w:sz w:val="16"/>
                <w:szCs w:val="16"/>
                <w:bdr w:val="none" w:color="auto" w:sz="0" w:space="0" w:frame="1"/>
              </w:rPr>
            </w:pPr>
            <w:r w:rsidRPr="00AC67F8">
              <w:rPr>
                <w:sz w:val="16"/>
                <w:szCs w:val="16"/>
                <w:bdr w:val="none" w:color="auto" w:sz="0" w:space="0" w:frame="1"/>
              </w:rPr>
              <w:t>Dwangsommen</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8B9AD0F" w14:textId="77777777">
            <w:pPr>
              <w:spacing w:line="276" w:lineRule="auto"/>
              <w:jc w:val="center"/>
              <w:rPr>
                <w:sz w:val="16"/>
                <w:szCs w:val="16"/>
                <w:bdr w:val="none" w:color="auto" w:sz="0" w:space="0" w:frame="1"/>
              </w:rPr>
            </w:pPr>
            <w:r w:rsidRPr="00AC67F8">
              <w:rPr>
                <w:sz w:val="16"/>
                <w:szCs w:val="16"/>
                <w:bdr w:val="none" w:color="auto" w:sz="0" w:space="0" w:frame="1"/>
              </w:rPr>
              <w:t>€16.900.958</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66310C10" w14:textId="77777777">
            <w:pPr>
              <w:spacing w:line="276" w:lineRule="auto"/>
              <w:jc w:val="center"/>
              <w:rPr>
                <w:sz w:val="16"/>
                <w:szCs w:val="16"/>
                <w:bdr w:val="none" w:color="auto" w:sz="0" w:space="0" w:frame="1"/>
              </w:rPr>
            </w:pPr>
            <w:r w:rsidRPr="00AC67F8">
              <w:rPr>
                <w:sz w:val="16"/>
                <w:szCs w:val="16"/>
                <w:bdr w:val="none" w:color="auto" w:sz="0" w:space="0" w:frame="1"/>
              </w:rPr>
              <w:t>€25.109.336</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2A8A612" w14:textId="77777777">
            <w:pPr>
              <w:spacing w:line="276" w:lineRule="auto"/>
              <w:jc w:val="center"/>
              <w:rPr>
                <w:sz w:val="16"/>
                <w:szCs w:val="16"/>
                <w:bdr w:val="none" w:color="auto" w:sz="0" w:space="0" w:frame="1"/>
              </w:rPr>
            </w:pPr>
            <w:r w:rsidRPr="00AC67F8">
              <w:rPr>
                <w:sz w:val="16"/>
                <w:szCs w:val="16"/>
                <w:bdr w:val="none" w:color="auto" w:sz="0" w:space="0" w:frame="1"/>
              </w:rPr>
              <w:t>€29.909.199</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1AF7B55E" w14:textId="77777777">
            <w:pPr>
              <w:spacing w:line="276" w:lineRule="auto"/>
              <w:jc w:val="center"/>
              <w:rPr>
                <w:sz w:val="16"/>
                <w:szCs w:val="16"/>
                <w:bdr w:val="none" w:color="auto" w:sz="0" w:space="0" w:frame="1"/>
              </w:rPr>
            </w:pPr>
            <w:r w:rsidRPr="00AC67F8">
              <w:rPr>
                <w:sz w:val="16"/>
                <w:szCs w:val="16"/>
                <w:bdr w:val="none" w:color="auto" w:sz="0" w:space="0" w:frame="1"/>
              </w:rPr>
              <w:t>€33.744.797</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2BF58CCD" w14:textId="77777777">
            <w:pPr>
              <w:spacing w:line="276" w:lineRule="auto"/>
              <w:jc w:val="center"/>
              <w:rPr>
                <w:sz w:val="16"/>
                <w:szCs w:val="16"/>
                <w:bdr w:val="none" w:color="auto" w:sz="0" w:space="0" w:frame="1"/>
              </w:rPr>
            </w:pPr>
            <w:r w:rsidRPr="00AC67F8">
              <w:rPr>
                <w:sz w:val="16"/>
                <w:szCs w:val="16"/>
                <w:bdr w:val="none" w:color="auto" w:sz="0" w:space="0" w:frame="1"/>
              </w:rPr>
              <w:t>€38.718.554</w:t>
            </w:r>
          </w:p>
        </w:tc>
        <w:tc>
          <w:tcPr>
            <w:tcW w:w="1356"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627610E" w14:textId="77777777">
            <w:pPr>
              <w:spacing w:line="276" w:lineRule="auto"/>
              <w:jc w:val="center"/>
              <w:rPr>
                <w:sz w:val="16"/>
                <w:szCs w:val="16"/>
                <w:bdr w:val="none" w:color="auto" w:sz="0" w:space="0" w:frame="1"/>
              </w:rPr>
            </w:pPr>
            <w:r w:rsidRPr="00AC67F8">
              <w:rPr>
                <w:sz w:val="16"/>
                <w:szCs w:val="16"/>
                <w:bdr w:val="none" w:color="auto" w:sz="0" w:space="0" w:frame="1"/>
              </w:rPr>
              <w:t>€ 44.049.052</w:t>
            </w:r>
          </w:p>
        </w:tc>
        <w:tc>
          <w:tcPr>
            <w:tcW w:w="1356"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2FC2FBA0" w14:textId="77777777">
            <w:pPr>
              <w:spacing w:line="276" w:lineRule="auto"/>
              <w:jc w:val="center"/>
              <w:rPr>
                <w:sz w:val="16"/>
                <w:szCs w:val="16"/>
                <w:bdr w:val="none" w:color="auto" w:sz="0" w:space="0" w:frame="1"/>
              </w:rPr>
            </w:pPr>
            <w:r w:rsidRPr="00FB4AD9">
              <w:rPr>
                <w:sz w:val="16"/>
                <w:szCs w:val="16"/>
                <w:bdr w:val="none" w:color="auto" w:sz="0" w:space="0" w:frame="1"/>
              </w:rPr>
              <w:t>€48.098.067</w:t>
            </w:r>
          </w:p>
        </w:tc>
      </w:tr>
    </w:tbl>
    <w:p w:rsidRPr="00AC67F8" w:rsidR="00437595" w:rsidP="00AC67F8" w:rsidRDefault="00437595" w14:paraId="274D6F46" w14:textId="77777777">
      <w:pPr>
        <w:spacing w:line="276" w:lineRule="auto"/>
      </w:pPr>
    </w:p>
    <w:p w:rsidRPr="00AC67F8" w:rsidR="00437595" w:rsidP="00AC67F8" w:rsidRDefault="00437595" w14:paraId="408B92A1" w14:textId="392296F0">
      <w:pPr>
        <w:spacing w:line="276" w:lineRule="auto"/>
        <w:rPr>
          <w:i/>
          <w:iCs/>
        </w:rPr>
      </w:pPr>
      <w:r w:rsidRPr="00AC67F8">
        <w:rPr>
          <w:i/>
          <w:iCs/>
        </w:rPr>
        <w:t xml:space="preserve">Beroepen niet tijdig beslissen (BNTB) </w:t>
      </w:r>
    </w:p>
    <w:p w:rsidRPr="00FB4AD9" w:rsidR="004426B1" w:rsidP="004426B1" w:rsidRDefault="00437595" w14:paraId="737825E7" w14:textId="24021C19">
      <w:pPr>
        <w:spacing w:line="276" w:lineRule="auto"/>
      </w:pPr>
      <w:r w:rsidRPr="00AC67F8">
        <w:t xml:space="preserve">Ouders die wachten op een besluit waarvoor de wettelijke beslistermijn is overschreden kunnen na UHT in gebreke te hebben gesteld een beroep indienen bij de rechter wegens niet tijdig beslissen (BNTB). Als de rechter het beroep gegrond verklaart, legt hij UHT een beslistermijn op die moet worden opgevolgd op straffe van een dwangsom. </w:t>
      </w:r>
      <w:r w:rsidRPr="00FB4AD9" w:rsidR="004426B1">
        <w:t>UHT ontving in de rapportageperiode maandelijks gemiddeld 733 BNTB’s. Het betrof in gemiddeld 70% van de gevallen een BNTB wegens het niet tijdig beslissen op bezwaar. Dat aandeel stijgt licht. Voor bezwaar geldt dat vrijwel de gehele productiecapaciteit wordt ingezet voor het opvolgen van rechterlijke beslistermijnen. Dat betekent dat de behandelvolgorde vrijwel volledig wordt bepaald door BNTB’s. Omdat de instroom de capaciteit overstijgt, kunnen ook rechterlijke beslistermijnen in de grote meerderheid van de gevallen niet meer worden opgevolgd. Steeds vaker dienen ouders een tweede of derde BNTB in waaraan door de rechter vaak een hogere dwangsom wordt verbonden. Het bedrag aan dwangsommen dat UHT betaalt op BNTB</w:t>
      </w:r>
      <w:r w:rsidR="004426B1">
        <w:t>’s</w:t>
      </w:r>
      <w:r w:rsidRPr="00FB4AD9" w:rsidR="004426B1">
        <w:t xml:space="preserve"> nam mede daarom in de rapportageperiode met circa €12,2 miljoen toe tot ruim €57,6 miljoen.</w:t>
      </w:r>
    </w:p>
    <w:p w:rsidRPr="00AC67F8" w:rsidR="00437595" w:rsidP="00AC67F8" w:rsidRDefault="00437595" w14:paraId="77FE4993" w14:textId="77777777">
      <w:pPr>
        <w:spacing w:line="276" w:lineRule="auto"/>
        <w:jc w:val="both"/>
      </w:pPr>
    </w:p>
    <w:p w:rsidR="00437595" w:rsidP="00AC67F8" w:rsidRDefault="00437595" w14:paraId="17565198" w14:textId="553463A5">
      <w:pPr>
        <w:spacing w:line="276" w:lineRule="auto"/>
      </w:pPr>
      <w:r w:rsidRPr="00AC67F8">
        <w:t xml:space="preserve">De rechterlijke beslistermijnen in bezwaarzaken hebben ook de aandacht van rechtbanken. Meerdere rechtbanken, waaronder Rotterdam en Gelderland, hebben ruimere rechtelijke beslistermijnen geboden, op basis van een realistische behandelduur. De rechtbank Rotterdam heeft als benadering een termijn van 40 weken vanaf het verweerschrift in de BNTB-procedure. De rechtbank Gelderland hanteert 81 weken vanaf het indienen van een bezwaarschrift. Tegen beide zaken lopen hoger beroepsprocedures </w:t>
      </w:r>
      <w:r w:rsidR="0059637C">
        <w:t xml:space="preserve">van zowel ouders als UHT </w:t>
      </w:r>
      <w:r w:rsidRPr="00AC67F8">
        <w:t>bij de Afdeling bestuursrechtspraak van de Raad van State, 23 november</w:t>
      </w:r>
      <w:r w:rsidRPr="00AC67F8" w:rsidR="00834063">
        <w:t xml:space="preserve"> jl.</w:t>
      </w:r>
      <w:r w:rsidRPr="00AC67F8">
        <w:t xml:space="preserve"> zijn deze procedures op een zitting behandeld. De Afdeling is gevraagd aan te sluiten bij de termijn van 81 weken, ook omdat dat tot een eerlijkere behandelvolgorde van bezwaren leidt. De uitspraak in hoger beroep wordt begin 2025 verwacht. </w:t>
      </w:r>
    </w:p>
    <w:p w:rsidR="004426B1" w:rsidP="00AC67F8" w:rsidRDefault="004426B1" w14:paraId="4EE212F4" w14:textId="77777777">
      <w:pPr>
        <w:spacing w:line="276" w:lineRule="auto"/>
      </w:pPr>
    </w:p>
    <w:p w:rsidRPr="00AC67F8" w:rsidR="004426B1" w:rsidP="00AC67F8" w:rsidRDefault="004426B1" w14:paraId="14E9B7C2" w14:textId="221D4112">
      <w:pPr>
        <w:spacing w:line="276" w:lineRule="auto"/>
      </w:pPr>
      <w:r w:rsidRPr="00FB4AD9">
        <w:t>Ook het aantal BNTB’s wegens het niet tijdig beslissen op een verzoek om</w:t>
      </w:r>
      <w:r w:rsidR="002C73ED">
        <w:t xml:space="preserve"> </w:t>
      </w:r>
      <w:r w:rsidRPr="00FB4AD9">
        <w:t xml:space="preserve">compensatie voor aanvullende schade is in de afgelopen maanden toegenomen. In geval van een BNTB wegens het niet tijdig vaststellen van de integrale beoordeling neemt UHT in de meerderheid van de gevallen binnen de rechterlijke beslistermijn een besluit. Dat lukt </w:t>
      </w:r>
      <w:r>
        <w:t xml:space="preserve">zoals hierboven toegelicht </w:t>
      </w:r>
      <w:r w:rsidRPr="00FB4AD9">
        <w:t xml:space="preserve">helaas niet bij BNTB’s bij bezwaren tegen de uitkomst van integrale beoordeling en </w:t>
      </w:r>
      <w:r>
        <w:t xml:space="preserve">dat lukt UHT ook niet </w:t>
      </w:r>
      <w:r w:rsidRPr="00FB4AD9">
        <w:t>bij</w:t>
      </w:r>
      <w:r>
        <w:t xml:space="preserve"> BNTB’s in het kader van</w:t>
      </w:r>
      <w:r w:rsidRPr="00FB4AD9">
        <w:t xml:space="preserve"> verzoeken om aanvullende compensatie voor werkelijke schade.</w:t>
      </w:r>
    </w:p>
    <w:p w:rsidRPr="00AC67F8" w:rsidR="00A26809" w:rsidP="00AC67F8" w:rsidRDefault="00A26809" w14:paraId="5032B341" w14:textId="77777777">
      <w:pPr>
        <w:spacing w:line="276" w:lineRule="auto"/>
        <w:jc w:val="both"/>
      </w:pPr>
    </w:p>
    <w:p w:rsidRPr="00AC67F8" w:rsidR="00834063" w:rsidP="00AC67F8" w:rsidRDefault="00834063" w14:paraId="55345124" w14:textId="4084E255">
      <w:pPr>
        <w:spacing w:line="276" w:lineRule="auto"/>
        <w:jc w:val="both"/>
        <w:rPr>
          <w:i/>
          <w:iCs/>
        </w:rPr>
      </w:pPr>
      <w:r w:rsidRPr="00AC67F8">
        <w:rPr>
          <w:i/>
          <w:iCs/>
        </w:rPr>
        <w:t>Tabel Instroom BNTB</w:t>
      </w:r>
    </w:p>
    <w:tbl>
      <w:tblPr>
        <w:tblStyle w:val="NormalTable0"/>
        <w:tblpPr w:leftFromText="141" w:rightFromText="141" w:vertAnchor="text" w:horzAnchor="margin" w:tblpXSpec="center" w:tblpY="16"/>
        <w:tblW w:w="10509"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1665"/>
        <w:gridCol w:w="737"/>
        <w:gridCol w:w="737"/>
        <w:gridCol w:w="737"/>
        <w:gridCol w:w="737"/>
        <w:gridCol w:w="737"/>
        <w:gridCol w:w="737"/>
        <w:gridCol w:w="737"/>
        <w:gridCol w:w="737"/>
        <w:gridCol w:w="737"/>
        <w:gridCol w:w="737"/>
        <w:gridCol w:w="737"/>
        <w:gridCol w:w="737"/>
      </w:tblGrid>
      <w:tr w:rsidRPr="00AC67F8" w:rsidR="00437595" w:rsidTr="00FB62F8" w14:paraId="41E7D4B6" w14:textId="77777777">
        <w:trPr>
          <w:trHeight w:val="243"/>
        </w:trPr>
        <w:tc>
          <w:tcPr>
            <w:tcW w:w="1665"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C67F8" w:rsidRDefault="00437595" w14:paraId="37E73BC2" w14:textId="77777777">
            <w:pPr>
              <w:spacing w:line="276" w:lineRule="auto"/>
              <w:rPr>
                <w:szCs w:val="18"/>
                <w:bdr w:val="none" w:color="auto" w:sz="0" w:space="0" w:frame="1"/>
              </w:rPr>
            </w:pP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CEC5027" w14:textId="77777777">
            <w:pPr>
              <w:spacing w:line="276" w:lineRule="auto"/>
              <w:jc w:val="center"/>
              <w:rPr>
                <w:b/>
                <w:bCs/>
                <w:sz w:val="16"/>
                <w:szCs w:val="16"/>
                <w:bdr w:val="none" w:color="auto" w:sz="0" w:space="0" w:frame="1"/>
              </w:rPr>
            </w:pPr>
            <w:r w:rsidRPr="00AC67F8">
              <w:rPr>
                <w:sz w:val="16"/>
                <w:szCs w:val="16"/>
                <w:bdr w:val="none" w:color="auto" w:sz="0" w:space="0" w:frame="1"/>
              </w:rPr>
              <w:t>Jan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0CBB75E" w14:textId="77777777">
            <w:pPr>
              <w:spacing w:line="276" w:lineRule="auto"/>
              <w:jc w:val="center"/>
              <w:rPr>
                <w:b/>
                <w:bCs/>
                <w:sz w:val="16"/>
                <w:szCs w:val="16"/>
                <w:bdr w:val="none" w:color="auto" w:sz="0" w:space="0" w:frame="1"/>
              </w:rPr>
            </w:pPr>
            <w:r w:rsidRPr="00AC67F8">
              <w:rPr>
                <w:sz w:val="16"/>
                <w:szCs w:val="16"/>
                <w:bdr w:val="none" w:color="auto" w:sz="0" w:space="0" w:frame="1"/>
              </w:rPr>
              <w:t>Feb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2466AC4" w14:textId="77777777">
            <w:pPr>
              <w:spacing w:line="276" w:lineRule="auto"/>
              <w:jc w:val="center"/>
              <w:rPr>
                <w:b/>
                <w:bCs/>
                <w:sz w:val="16"/>
                <w:szCs w:val="16"/>
                <w:bdr w:val="none" w:color="auto" w:sz="0" w:space="0" w:frame="1"/>
              </w:rPr>
            </w:pPr>
            <w:r w:rsidRPr="00AC67F8">
              <w:rPr>
                <w:sz w:val="16"/>
                <w:szCs w:val="16"/>
                <w:bdr w:val="none" w:color="auto" w:sz="0" w:space="0" w:frame="1"/>
              </w:rPr>
              <w:t>Mrt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27A9DF8" w14:textId="77777777">
            <w:pPr>
              <w:spacing w:line="276" w:lineRule="auto"/>
              <w:jc w:val="center"/>
              <w:rPr>
                <w:b/>
                <w:bCs/>
                <w:sz w:val="16"/>
                <w:szCs w:val="16"/>
                <w:bdr w:val="none" w:color="auto" w:sz="0" w:space="0" w:frame="1"/>
              </w:rPr>
            </w:pPr>
            <w:r w:rsidRPr="00AC67F8">
              <w:rPr>
                <w:sz w:val="16"/>
                <w:szCs w:val="16"/>
                <w:bdr w:val="none" w:color="auto" w:sz="0" w:space="0" w:frame="1"/>
              </w:rPr>
              <w:t>Apr 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450B18D9" w14:textId="77777777">
            <w:pPr>
              <w:spacing w:line="276" w:lineRule="auto"/>
              <w:jc w:val="center"/>
              <w:rPr>
                <w:sz w:val="16"/>
                <w:szCs w:val="16"/>
                <w:bdr w:val="none" w:color="auto" w:sz="0" w:space="0" w:frame="1"/>
              </w:rPr>
            </w:pPr>
            <w:r w:rsidRPr="00AC67F8">
              <w:rPr>
                <w:sz w:val="16"/>
                <w:szCs w:val="16"/>
                <w:bdr w:val="none" w:color="auto" w:sz="0" w:space="0" w:frame="1"/>
              </w:rPr>
              <w:t>Mei</w:t>
            </w:r>
          </w:p>
          <w:p w:rsidRPr="00FB4AD9" w:rsidR="00437595" w:rsidP="00AC67F8" w:rsidRDefault="00437595" w14:paraId="55C509EF"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31AEC25" w14:textId="77777777">
            <w:pPr>
              <w:spacing w:line="276" w:lineRule="auto"/>
              <w:jc w:val="center"/>
              <w:rPr>
                <w:sz w:val="16"/>
                <w:szCs w:val="16"/>
                <w:bdr w:val="none" w:color="auto" w:sz="0" w:space="0" w:frame="1"/>
              </w:rPr>
            </w:pPr>
            <w:r w:rsidRPr="00AC67F8">
              <w:rPr>
                <w:sz w:val="16"/>
                <w:szCs w:val="16"/>
                <w:bdr w:val="none" w:color="auto" w:sz="0" w:space="0" w:frame="1"/>
              </w:rPr>
              <w:t>Jun</w:t>
            </w:r>
          </w:p>
          <w:p w:rsidRPr="00FB4AD9" w:rsidR="00437595" w:rsidP="00AC67F8" w:rsidRDefault="00437595" w14:paraId="3AE20482"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BD3CA7F" w14:textId="77777777">
            <w:pPr>
              <w:spacing w:line="276" w:lineRule="auto"/>
              <w:jc w:val="center"/>
              <w:rPr>
                <w:sz w:val="16"/>
                <w:szCs w:val="16"/>
                <w:bdr w:val="none" w:color="auto" w:sz="0" w:space="0" w:frame="1"/>
              </w:rPr>
            </w:pPr>
            <w:r w:rsidRPr="00AC67F8">
              <w:rPr>
                <w:sz w:val="16"/>
                <w:szCs w:val="16"/>
                <w:bdr w:val="none" w:color="auto" w:sz="0" w:space="0" w:frame="1"/>
              </w:rPr>
              <w:t xml:space="preserve">Jul </w:t>
            </w:r>
          </w:p>
          <w:p w:rsidRPr="00FB4AD9" w:rsidR="00437595" w:rsidP="00AC67F8" w:rsidRDefault="00437595" w14:paraId="570C1764"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05EA4C72" w14:textId="77777777">
            <w:pPr>
              <w:spacing w:line="276" w:lineRule="auto"/>
              <w:jc w:val="center"/>
              <w:rPr>
                <w:sz w:val="16"/>
                <w:szCs w:val="16"/>
                <w:bdr w:val="none" w:color="auto" w:sz="0" w:space="0" w:frame="1"/>
              </w:rPr>
            </w:pPr>
            <w:r w:rsidRPr="00AC67F8">
              <w:rPr>
                <w:sz w:val="16"/>
                <w:szCs w:val="16"/>
                <w:bdr w:val="none" w:color="auto" w:sz="0" w:space="0" w:frame="1"/>
              </w:rPr>
              <w:t>Aug</w:t>
            </w:r>
          </w:p>
          <w:p w:rsidRPr="00FB4AD9" w:rsidR="00437595" w:rsidP="00AC67F8" w:rsidRDefault="00437595" w14:paraId="08836139" w14:textId="77777777">
            <w:pPr>
              <w:spacing w:line="276" w:lineRule="auto"/>
              <w:jc w:val="center"/>
              <w:rPr>
                <w:b/>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33576D7" w14:textId="77777777">
            <w:pPr>
              <w:spacing w:line="276" w:lineRule="auto"/>
              <w:jc w:val="center"/>
              <w:rPr>
                <w:sz w:val="16"/>
                <w:szCs w:val="16"/>
                <w:bdr w:val="none" w:color="auto" w:sz="0" w:space="0" w:frame="1"/>
              </w:rPr>
            </w:pPr>
            <w:r w:rsidRPr="00AC67F8">
              <w:rPr>
                <w:sz w:val="16"/>
                <w:szCs w:val="16"/>
                <w:bdr w:val="none" w:color="auto" w:sz="0" w:space="0" w:frame="1"/>
              </w:rPr>
              <w:t>Sep</w:t>
            </w:r>
          </w:p>
          <w:p w:rsidRPr="00AC67F8" w:rsidR="00437595" w:rsidP="00AC67F8" w:rsidRDefault="00437595" w14:paraId="251CD340" w14:textId="77777777">
            <w:pPr>
              <w:spacing w:line="276" w:lineRule="auto"/>
              <w:jc w:val="center"/>
              <w:rPr>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DE0FA1E" w14:textId="77777777">
            <w:pPr>
              <w:spacing w:line="276" w:lineRule="auto"/>
              <w:jc w:val="center"/>
              <w:rPr>
                <w:sz w:val="16"/>
                <w:szCs w:val="16"/>
                <w:bdr w:val="none" w:color="auto" w:sz="0" w:space="0" w:frame="1"/>
              </w:rPr>
            </w:pPr>
            <w:r w:rsidRPr="00AC67F8">
              <w:rPr>
                <w:sz w:val="16"/>
                <w:szCs w:val="16"/>
                <w:bdr w:val="none" w:color="auto" w:sz="0" w:space="0" w:frame="1"/>
              </w:rPr>
              <w:t>Okt</w:t>
            </w:r>
          </w:p>
          <w:p w:rsidRPr="00AC67F8" w:rsidR="00437595" w:rsidP="00AC67F8" w:rsidRDefault="00437595" w14:paraId="1AE82FC3" w14:textId="77777777">
            <w:pPr>
              <w:spacing w:line="276" w:lineRule="auto"/>
              <w:jc w:val="center"/>
              <w:rPr>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587CFDAA" w14:textId="77777777">
            <w:pPr>
              <w:spacing w:line="276" w:lineRule="auto"/>
              <w:jc w:val="center"/>
              <w:rPr>
                <w:sz w:val="16"/>
                <w:szCs w:val="16"/>
                <w:bdr w:val="none" w:color="auto" w:sz="0" w:space="0" w:frame="1"/>
              </w:rPr>
            </w:pPr>
            <w:r w:rsidRPr="00AC67F8">
              <w:rPr>
                <w:sz w:val="16"/>
                <w:szCs w:val="16"/>
                <w:bdr w:val="none" w:color="auto" w:sz="0" w:space="0" w:frame="1"/>
              </w:rPr>
              <w:t>Nov</w:t>
            </w:r>
          </w:p>
          <w:p w:rsidRPr="00AC67F8" w:rsidR="00437595" w:rsidP="00AC67F8" w:rsidRDefault="00437595" w14:paraId="4E1C5AF1" w14:textId="77777777">
            <w:pPr>
              <w:spacing w:line="276" w:lineRule="auto"/>
              <w:jc w:val="center"/>
              <w:rPr>
                <w:sz w:val="16"/>
                <w:szCs w:val="16"/>
                <w:bdr w:val="none" w:color="auto" w:sz="0" w:space="0" w:frame="1"/>
              </w:rPr>
            </w:pPr>
            <w:r w:rsidRPr="00AC67F8">
              <w:rPr>
                <w:sz w:val="16"/>
                <w:szCs w:val="16"/>
                <w:bdr w:val="none" w:color="auto" w:sz="0" w:space="0" w:frame="1"/>
              </w:rPr>
              <w:t>2024</w:t>
            </w:r>
          </w:p>
        </w:tc>
        <w:tc>
          <w:tcPr>
            <w:tcW w:w="737"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0D9B6E1" w14:textId="77777777">
            <w:pPr>
              <w:spacing w:line="276" w:lineRule="auto"/>
              <w:jc w:val="center"/>
              <w:rPr>
                <w:sz w:val="16"/>
                <w:szCs w:val="16"/>
                <w:bdr w:val="none" w:color="auto" w:sz="0" w:space="0" w:frame="1"/>
              </w:rPr>
            </w:pPr>
            <w:r w:rsidRPr="00AC67F8">
              <w:rPr>
                <w:sz w:val="16"/>
                <w:szCs w:val="16"/>
                <w:bdr w:val="none" w:color="auto" w:sz="0" w:space="0" w:frame="1"/>
              </w:rPr>
              <w:t>Dec</w:t>
            </w:r>
          </w:p>
          <w:p w:rsidRPr="00AC67F8" w:rsidR="00437595" w:rsidP="00AC67F8" w:rsidRDefault="00437595" w14:paraId="2B499BB9" w14:textId="77777777">
            <w:pPr>
              <w:spacing w:line="276" w:lineRule="auto"/>
              <w:jc w:val="center"/>
              <w:rPr>
                <w:sz w:val="16"/>
                <w:szCs w:val="16"/>
                <w:bdr w:val="none" w:color="auto" w:sz="0" w:space="0" w:frame="1"/>
              </w:rPr>
            </w:pPr>
            <w:r w:rsidRPr="00AC67F8">
              <w:rPr>
                <w:sz w:val="16"/>
                <w:szCs w:val="16"/>
                <w:bdr w:val="none" w:color="auto" w:sz="0" w:space="0" w:frame="1"/>
              </w:rPr>
              <w:t>2024</w:t>
            </w:r>
          </w:p>
        </w:tc>
      </w:tr>
      <w:tr w:rsidRPr="00AC67F8" w:rsidR="00437595" w:rsidTr="00FB62F8" w14:paraId="281F0403" w14:textId="77777777">
        <w:trPr>
          <w:trHeight w:val="243"/>
        </w:trPr>
        <w:tc>
          <w:tcPr>
            <w:tcW w:w="1665"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C67F8" w:rsidRDefault="00437595" w14:paraId="75D80F0C" w14:textId="77777777">
            <w:pPr>
              <w:spacing w:line="276" w:lineRule="auto"/>
              <w:rPr>
                <w:sz w:val="16"/>
                <w:szCs w:val="16"/>
                <w:bdr w:val="none" w:color="auto" w:sz="0" w:space="0" w:frame="1"/>
              </w:rPr>
            </w:pPr>
            <w:r w:rsidRPr="00AC67F8">
              <w:rPr>
                <w:sz w:val="16"/>
                <w:szCs w:val="16"/>
                <w:bdr w:val="none" w:color="auto" w:sz="0" w:space="0" w:frame="1"/>
              </w:rPr>
              <w:t xml:space="preserve">Aantal ingediend </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CC643C1" w14:textId="77777777">
            <w:pPr>
              <w:spacing w:line="276" w:lineRule="auto"/>
              <w:jc w:val="center"/>
              <w:rPr>
                <w:sz w:val="16"/>
                <w:szCs w:val="16"/>
                <w:bdr w:val="none" w:color="auto" w:sz="0" w:space="0" w:frame="1"/>
              </w:rPr>
            </w:pPr>
            <w:r w:rsidRPr="00FB4AD9">
              <w:rPr>
                <w:sz w:val="16"/>
                <w:szCs w:val="16"/>
                <w:bdr w:val="none" w:color="auto" w:sz="0" w:space="0" w:frame="1"/>
              </w:rPr>
              <w:t>614</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5D2241D1" w14:textId="77777777">
            <w:pPr>
              <w:spacing w:line="276" w:lineRule="auto"/>
              <w:jc w:val="center"/>
              <w:rPr>
                <w:sz w:val="16"/>
                <w:szCs w:val="16"/>
                <w:bdr w:val="none" w:color="auto" w:sz="0" w:space="0" w:frame="1"/>
              </w:rPr>
            </w:pPr>
            <w:r w:rsidRPr="00FB4AD9">
              <w:rPr>
                <w:sz w:val="16"/>
                <w:szCs w:val="16"/>
                <w:bdr w:val="none" w:color="auto" w:sz="0" w:space="0" w:frame="1"/>
              </w:rPr>
              <w:t>620</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0643CEC3" w14:textId="77777777">
            <w:pPr>
              <w:spacing w:line="276" w:lineRule="auto"/>
              <w:jc w:val="center"/>
              <w:rPr>
                <w:sz w:val="16"/>
                <w:szCs w:val="16"/>
                <w:bdr w:val="none" w:color="auto" w:sz="0" w:space="0" w:frame="1"/>
              </w:rPr>
            </w:pPr>
            <w:r w:rsidRPr="00FB4AD9">
              <w:rPr>
                <w:sz w:val="16"/>
                <w:szCs w:val="16"/>
                <w:bdr w:val="none" w:color="auto" w:sz="0" w:space="0" w:frame="1"/>
              </w:rPr>
              <w:t>573</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25FCE87" w14:textId="77777777">
            <w:pPr>
              <w:spacing w:line="276" w:lineRule="auto"/>
              <w:jc w:val="center"/>
              <w:rPr>
                <w:sz w:val="16"/>
                <w:szCs w:val="16"/>
                <w:bdr w:val="none" w:color="auto" w:sz="0" w:space="0" w:frame="1"/>
              </w:rPr>
            </w:pPr>
            <w:r w:rsidRPr="00FB4AD9">
              <w:rPr>
                <w:sz w:val="16"/>
                <w:szCs w:val="16"/>
                <w:bdr w:val="none" w:color="auto" w:sz="0" w:space="0" w:frame="1"/>
              </w:rPr>
              <w:t>663</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6082FA04" w14:textId="77777777">
            <w:pPr>
              <w:spacing w:line="276" w:lineRule="auto"/>
              <w:jc w:val="center"/>
              <w:rPr>
                <w:sz w:val="16"/>
                <w:szCs w:val="16"/>
                <w:bdr w:val="none" w:color="auto" w:sz="0" w:space="0" w:frame="1"/>
              </w:rPr>
            </w:pPr>
            <w:r w:rsidRPr="00FB4AD9">
              <w:rPr>
                <w:sz w:val="16"/>
                <w:szCs w:val="16"/>
                <w:bdr w:val="none" w:color="auto" w:sz="0" w:space="0" w:frame="1"/>
              </w:rPr>
              <w:t>677</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1BBE57BA" w14:textId="77777777">
            <w:pPr>
              <w:spacing w:line="276" w:lineRule="auto"/>
              <w:jc w:val="center"/>
              <w:rPr>
                <w:sz w:val="16"/>
                <w:szCs w:val="16"/>
                <w:bdr w:val="none" w:color="auto" w:sz="0" w:space="0" w:frame="1"/>
              </w:rPr>
            </w:pPr>
            <w:r w:rsidRPr="00FB4AD9">
              <w:rPr>
                <w:sz w:val="16"/>
                <w:szCs w:val="16"/>
                <w:bdr w:val="none" w:color="auto" w:sz="0" w:space="0" w:frame="1"/>
              </w:rPr>
              <w:t>784</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038401A" w14:textId="77777777">
            <w:pPr>
              <w:spacing w:line="276" w:lineRule="auto"/>
              <w:jc w:val="center"/>
              <w:rPr>
                <w:sz w:val="16"/>
                <w:szCs w:val="16"/>
                <w:bdr w:val="none" w:color="auto" w:sz="0" w:space="0" w:frame="1"/>
              </w:rPr>
            </w:pPr>
            <w:r w:rsidRPr="00FB4AD9">
              <w:rPr>
                <w:sz w:val="16"/>
                <w:szCs w:val="16"/>
                <w:bdr w:val="none" w:color="auto" w:sz="0" w:space="0" w:frame="1"/>
              </w:rPr>
              <w:t>937</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390014DD" w14:textId="77777777">
            <w:pPr>
              <w:spacing w:line="276" w:lineRule="auto"/>
              <w:jc w:val="center"/>
              <w:rPr>
                <w:sz w:val="16"/>
                <w:szCs w:val="16"/>
                <w:bdr w:val="none" w:color="auto" w:sz="0" w:space="0" w:frame="1"/>
              </w:rPr>
            </w:pPr>
            <w:r w:rsidRPr="00FB4AD9">
              <w:rPr>
                <w:sz w:val="16"/>
                <w:szCs w:val="16"/>
                <w:bdr w:val="none" w:color="auto" w:sz="0" w:space="0" w:frame="1"/>
              </w:rPr>
              <w:t>683</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532D4005" w14:textId="77777777">
            <w:pPr>
              <w:spacing w:line="276" w:lineRule="auto"/>
              <w:jc w:val="center"/>
              <w:rPr>
                <w:sz w:val="16"/>
                <w:szCs w:val="16"/>
                <w:bdr w:val="none" w:color="auto" w:sz="0" w:space="0" w:frame="1"/>
              </w:rPr>
            </w:pPr>
            <w:r w:rsidRPr="00FB4AD9">
              <w:rPr>
                <w:sz w:val="16"/>
                <w:szCs w:val="16"/>
                <w:bdr w:val="none" w:color="auto" w:sz="0" w:space="0" w:frame="1"/>
              </w:rPr>
              <w:t>661</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09FDE293" w14:textId="77777777">
            <w:pPr>
              <w:spacing w:line="276" w:lineRule="auto"/>
              <w:jc w:val="center"/>
              <w:rPr>
                <w:sz w:val="16"/>
                <w:szCs w:val="16"/>
                <w:bdr w:val="none" w:color="auto" w:sz="0" w:space="0" w:frame="1"/>
              </w:rPr>
            </w:pPr>
            <w:r w:rsidRPr="00FB4AD9">
              <w:rPr>
                <w:sz w:val="16"/>
                <w:szCs w:val="16"/>
                <w:bdr w:val="none" w:color="auto" w:sz="0" w:space="0" w:frame="1"/>
              </w:rPr>
              <w:t>793</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6BE9E450" w14:textId="77777777">
            <w:pPr>
              <w:spacing w:line="276" w:lineRule="auto"/>
              <w:jc w:val="center"/>
              <w:rPr>
                <w:sz w:val="16"/>
                <w:szCs w:val="16"/>
                <w:bdr w:val="none" w:color="auto" w:sz="0" w:space="0" w:frame="1"/>
              </w:rPr>
            </w:pPr>
            <w:r w:rsidRPr="00FB4AD9">
              <w:rPr>
                <w:sz w:val="16"/>
                <w:szCs w:val="16"/>
                <w:bdr w:val="none" w:color="auto" w:sz="0" w:space="0" w:frame="1"/>
              </w:rPr>
              <w:t>747</w:t>
            </w:r>
          </w:p>
        </w:tc>
        <w:tc>
          <w:tcPr>
            <w:tcW w:w="737"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06E8B2C6" w14:textId="77777777">
            <w:pPr>
              <w:spacing w:line="276" w:lineRule="auto"/>
              <w:jc w:val="center"/>
              <w:rPr>
                <w:sz w:val="16"/>
                <w:szCs w:val="16"/>
                <w:bdr w:val="none" w:color="auto" w:sz="0" w:space="0" w:frame="1"/>
              </w:rPr>
            </w:pPr>
            <w:r w:rsidRPr="00FB4AD9">
              <w:rPr>
                <w:sz w:val="16"/>
                <w:szCs w:val="16"/>
                <w:bdr w:val="none" w:color="auto" w:sz="0" w:space="0" w:frame="1"/>
              </w:rPr>
              <w:t>729</w:t>
            </w:r>
          </w:p>
        </w:tc>
      </w:tr>
    </w:tbl>
    <w:p w:rsidR="00AC67F8" w:rsidP="00AC67F8" w:rsidRDefault="00AC67F8" w14:paraId="0DB91AF0" w14:textId="77777777">
      <w:pPr>
        <w:tabs>
          <w:tab w:val="left" w:pos="1102"/>
        </w:tabs>
        <w:spacing w:line="276" w:lineRule="auto"/>
      </w:pPr>
    </w:p>
    <w:p w:rsidRPr="00AC67F8" w:rsidR="001C762B" w:rsidP="00AC67F8" w:rsidRDefault="001C762B" w14:paraId="12A43880" w14:textId="288E5093">
      <w:pPr>
        <w:spacing w:line="276" w:lineRule="auto"/>
        <w:rPr>
          <w:i/>
          <w:iCs/>
          <w:szCs w:val="18"/>
        </w:rPr>
      </w:pPr>
      <w:r w:rsidRPr="00AC67F8">
        <w:rPr>
          <w:i/>
          <w:iCs/>
          <w:szCs w:val="18"/>
        </w:rPr>
        <w:t>Tabel Realisatie BNTB bij IB, bezwaar en aanvullende schade</w:t>
      </w:r>
    </w:p>
    <w:tbl>
      <w:tblPr>
        <w:tblStyle w:val="NormalTable0"/>
        <w:tblpPr w:leftFromText="141" w:rightFromText="141" w:vertAnchor="text" w:horzAnchor="margin" w:tblpXSpec="center" w:tblpY="16"/>
        <w:tblW w:w="936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4027"/>
        <w:gridCol w:w="1778"/>
        <w:gridCol w:w="1778"/>
        <w:gridCol w:w="1778"/>
      </w:tblGrid>
      <w:tr w:rsidRPr="00AC67F8" w:rsidR="00437595" w:rsidTr="00FB62F8" w14:paraId="73B16847" w14:textId="77777777">
        <w:trPr>
          <w:trHeight w:val="97"/>
        </w:trPr>
        <w:tc>
          <w:tcPr>
            <w:tcW w:w="4027"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C67F8" w:rsidRDefault="00437595" w14:paraId="48EEEF67" w14:textId="77777777">
            <w:pPr>
              <w:spacing w:line="276" w:lineRule="auto"/>
              <w:rPr>
                <w:b/>
                <w:bCs/>
                <w:szCs w:val="18"/>
                <w:bdr w:val="none" w:color="auto" w:sz="0" w:space="0" w:frame="1"/>
              </w:rPr>
            </w:pPr>
            <w:r w:rsidRPr="00AC67F8">
              <w:rPr>
                <w:b/>
                <w:bCs/>
                <w:sz w:val="16"/>
                <w:szCs w:val="16"/>
                <w:bdr w:val="none" w:color="auto" w:sz="0" w:space="0" w:frame="1"/>
              </w:rPr>
              <w:t>Aantal BNTB</w:t>
            </w:r>
          </w:p>
        </w:tc>
        <w:tc>
          <w:tcPr>
            <w:tcW w:w="1778"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11631C09" w14:textId="77777777">
            <w:pPr>
              <w:spacing w:line="276" w:lineRule="auto"/>
              <w:jc w:val="center"/>
              <w:rPr>
                <w:b/>
                <w:bCs/>
                <w:sz w:val="16"/>
                <w:szCs w:val="16"/>
                <w:bdr w:val="none" w:color="auto" w:sz="0" w:space="0" w:frame="1"/>
              </w:rPr>
            </w:pPr>
            <w:r w:rsidRPr="00AC67F8">
              <w:rPr>
                <w:b/>
                <w:bCs/>
                <w:sz w:val="16"/>
                <w:szCs w:val="16"/>
                <w:bdr w:val="none" w:color="auto" w:sz="0" w:space="0" w:frame="1"/>
              </w:rPr>
              <w:t>IB</w:t>
            </w:r>
          </w:p>
        </w:tc>
        <w:tc>
          <w:tcPr>
            <w:tcW w:w="1778"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2237420A" w14:textId="77777777">
            <w:pPr>
              <w:spacing w:line="276" w:lineRule="auto"/>
              <w:jc w:val="center"/>
              <w:rPr>
                <w:b/>
                <w:bCs/>
                <w:sz w:val="16"/>
                <w:szCs w:val="16"/>
                <w:bdr w:val="none" w:color="auto" w:sz="0" w:space="0" w:frame="1"/>
              </w:rPr>
            </w:pPr>
            <w:r w:rsidRPr="00AC67F8">
              <w:rPr>
                <w:b/>
                <w:bCs/>
                <w:sz w:val="16"/>
                <w:szCs w:val="16"/>
                <w:bdr w:val="none" w:color="auto" w:sz="0" w:space="0" w:frame="1"/>
              </w:rPr>
              <w:t>Bezwaar</w:t>
            </w:r>
          </w:p>
        </w:tc>
        <w:tc>
          <w:tcPr>
            <w:tcW w:w="1778" w:type="dxa"/>
            <w:tcBorders>
              <w:top w:val="single" w:color="auto" w:sz="4" w:space="0"/>
              <w:left w:val="single" w:color="000000" w:sz="4" w:space="0"/>
              <w:bottom w:val="single" w:color="auto" w:sz="4" w:space="0"/>
              <w:right w:val="single" w:color="000000" w:sz="4" w:space="0"/>
            </w:tcBorders>
          </w:tcPr>
          <w:p w:rsidRPr="00AC67F8" w:rsidR="00437595" w:rsidP="00AC67F8" w:rsidRDefault="00437595" w14:paraId="3CED3906" w14:textId="77777777">
            <w:pPr>
              <w:spacing w:line="276" w:lineRule="auto"/>
              <w:jc w:val="center"/>
              <w:rPr>
                <w:b/>
                <w:bCs/>
                <w:sz w:val="16"/>
                <w:szCs w:val="16"/>
                <w:bdr w:val="none" w:color="auto" w:sz="0" w:space="0" w:frame="1"/>
              </w:rPr>
            </w:pPr>
            <w:r w:rsidRPr="00AC67F8">
              <w:rPr>
                <w:b/>
                <w:bCs/>
                <w:sz w:val="16"/>
                <w:szCs w:val="16"/>
                <w:bdr w:val="none" w:color="auto" w:sz="0" w:space="0" w:frame="1"/>
              </w:rPr>
              <w:t>CWS</w:t>
            </w:r>
          </w:p>
        </w:tc>
      </w:tr>
      <w:tr w:rsidRPr="00AC67F8" w:rsidR="00437595" w:rsidTr="00FB62F8" w14:paraId="7358F26D" w14:textId="77777777">
        <w:trPr>
          <w:trHeight w:val="99"/>
        </w:trPr>
        <w:tc>
          <w:tcPr>
            <w:tcW w:w="4027"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C67F8" w:rsidRDefault="00437595" w14:paraId="77FA6878" w14:textId="77777777">
            <w:pPr>
              <w:spacing w:line="276" w:lineRule="auto"/>
              <w:rPr>
                <w:sz w:val="16"/>
                <w:szCs w:val="16"/>
                <w:bdr w:val="none" w:color="auto" w:sz="0" w:space="0" w:frame="1"/>
              </w:rPr>
            </w:pPr>
            <w:r w:rsidRPr="00AC67F8">
              <w:rPr>
                <w:sz w:val="16"/>
                <w:szCs w:val="16"/>
                <w:bdr w:val="none" w:color="auto" w:sz="0" w:space="0" w:frame="1"/>
              </w:rPr>
              <w:t xml:space="preserve">Aantal ingediend </w:t>
            </w:r>
          </w:p>
        </w:tc>
        <w:tc>
          <w:tcPr>
            <w:tcW w:w="1778" w:type="dxa"/>
            <w:tcBorders>
              <w:top w:val="single" w:color="auto" w:sz="4" w:space="0"/>
              <w:left w:val="single" w:color="000000" w:sz="4" w:space="0"/>
              <w:bottom w:val="single" w:color="auto" w:sz="4" w:space="0"/>
              <w:right w:val="single" w:color="000000" w:sz="4" w:space="0"/>
            </w:tcBorders>
            <w:vAlign w:val="center"/>
          </w:tcPr>
          <w:p w:rsidRPr="00FB4AD9" w:rsidR="00437595" w:rsidP="00AC67F8" w:rsidRDefault="00437595" w14:paraId="5C86CD63" w14:textId="77777777">
            <w:pPr>
              <w:spacing w:line="276" w:lineRule="auto"/>
              <w:jc w:val="center"/>
              <w:rPr>
                <w:sz w:val="16"/>
                <w:szCs w:val="16"/>
                <w:bdr w:val="none" w:color="auto" w:sz="0" w:space="0" w:frame="1"/>
              </w:rPr>
            </w:pPr>
            <w:r w:rsidRPr="00FB4AD9">
              <w:rPr>
                <w:sz w:val="16"/>
                <w:szCs w:val="16"/>
                <w:bdr w:val="none" w:color="auto" w:sz="0" w:space="0" w:frame="1"/>
              </w:rPr>
              <w:t>7.715</w:t>
            </w:r>
          </w:p>
        </w:tc>
        <w:tc>
          <w:tcPr>
            <w:tcW w:w="1778" w:type="dxa"/>
            <w:tcBorders>
              <w:top w:val="single" w:color="auto" w:sz="4" w:space="0"/>
              <w:left w:val="single" w:color="000000" w:sz="4" w:space="0"/>
              <w:bottom w:val="single" w:color="auto" w:sz="4" w:space="0"/>
              <w:right w:val="single" w:color="000000" w:sz="4" w:space="0"/>
            </w:tcBorders>
            <w:vAlign w:val="center"/>
          </w:tcPr>
          <w:p w:rsidRPr="00FB4AD9" w:rsidR="00437595" w:rsidP="00AC67F8" w:rsidRDefault="00437595" w14:paraId="3A822A4E" w14:textId="77777777">
            <w:pPr>
              <w:spacing w:line="276" w:lineRule="auto"/>
              <w:jc w:val="center"/>
              <w:rPr>
                <w:sz w:val="16"/>
                <w:szCs w:val="16"/>
                <w:bdr w:val="none" w:color="auto" w:sz="0" w:space="0" w:frame="1"/>
              </w:rPr>
            </w:pPr>
            <w:r w:rsidRPr="00FB4AD9">
              <w:rPr>
                <w:sz w:val="16"/>
                <w:szCs w:val="16"/>
                <w:bdr w:val="none" w:color="auto" w:sz="0" w:space="0" w:frame="1"/>
              </w:rPr>
              <w:t>8.875</w:t>
            </w:r>
          </w:p>
        </w:tc>
        <w:tc>
          <w:tcPr>
            <w:tcW w:w="1778" w:type="dxa"/>
            <w:tcBorders>
              <w:top w:val="single" w:color="auto" w:sz="4" w:space="0"/>
              <w:left w:val="single" w:color="000000" w:sz="4" w:space="0"/>
              <w:bottom w:val="single" w:color="auto" w:sz="4" w:space="0"/>
              <w:right w:val="single" w:color="000000" w:sz="4" w:space="0"/>
            </w:tcBorders>
            <w:vAlign w:val="center"/>
          </w:tcPr>
          <w:p w:rsidRPr="00FB4AD9" w:rsidR="00437595" w:rsidP="00AC67F8" w:rsidRDefault="00437595" w14:paraId="2E9DB5EC" w14:textId="77777777">
            <w:pPr>
              <w:spacing w:line="276" w:lineRule="auto"/>
              <w:jc w:val="center"/>
              <w:rPr>
                <w:sz w:val="16"/>
                <w:szCs w:val="16"/>
                <w:bdr w:val="none" w:color="auto" w:sz="0" w:space="0" w:frame="1"/>
              </w:rPr>
            </w:pPr>
            <w:r w:rsidRPr="00FB4AD9">
              <w:rPr>
                <w:sz w:val="16"/>
                <w:szCs w:val="16"/>
                <w:bdr w:val="none" w:color="auto" w:sz="0" w:space="0" w:frame="1"/>
              </w:rPr>
              <w:t>766</w:t>
            </w:r>
          </w:p>
        </w:tc>
      </w:tr>
      <w:tr w:rsidRPr="00AC67F8" w:rsidR="00437595" w:rsidTr="00FB62F8" w14:paraId="153431F0" w14:textId="77777777">
        <w:trPr>
          <w:trHeight w:val="97"/>
        </w:trPr>
        <w:tc>
          <w:tcPr>
            <w:tcW w:w="4027"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C67F8" w:rsidRDefault="00437595" w14:paraId="36593BAE" w14:textId="77777777">
            <w:pPr>
              <w:spacing w:line="276" w:lineRule="auto"/>
              <w:rPr>
                <w:sz w:val="16"/>
                <w:szCs w:val="16"/>
                <w:bdr w:val="none" w:color="auto" w:sz="0" w:space="0" w:frame="1"/>
              </w:rPr>
            </w:pPr>
            <w:r w:rsidRPr="00AC67F8">
              <w:rPr>
                <w:sz w:val="16"/>
                <w:szCs w:val="16"/>
                <w:bdr w:val="none" w:color="auto" w:sz="0" w:space="0" w:frame="1"/>
              </w:rPr>
              <w:t xml:space="preserve">Aantal volledig afgerond </w:t>
            </w:r>
          </w:p>
          <w:p w:rsidRPr="00AC67F8" w:rsidR="00437595" w:rsidP="00AC67F8" w:rsidRDefault="00437595" w14:paraId="18535443" w14:textId="77777777">
            <w:pPr>
              <w:spacing w:line="276" w:lineRule="auto"/>
              <w:rPr>
                <w:sz w:val="16"/>
                <w:szCs w:val="16"/>
                <w:bdr w:val="none" w:color="auto" w:sz="0" w:space="0" w:frame="1"/>
              </w:rPr>
            </w:pPr>
            <w:r w:rsidRPr="00AC67F8">
              <w:rPr>
                <w:sz w:val="16"/>
                <w:szCs w:val="16"/>
                <w:bdr w:val="none" w:color="auto" w:sz="0" w:space="0" w:frame="1"/>
              </w:rPr>
              <w:t>(beschikking(en) verzonden)</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4FD43DD8" w14:textId="77777777">
            <w:pPr>
              <w:spacing w:line="276" w:lineRule="auto"/>
              <w:jc w:val="center"/>
              <w:rPr>
                <w:sz w:val="16"/>
                <w:szCs w:val="16"/>
                <w:bdr w:val="none" w:color="auto" w:sz="0" w:space="0" w:frame="1"/>
              </w:rPr>
            </w:pPr>
            <w:r w:rsidRPr="00FB4AD9">
              <w:rPr>
                <w:sz w:val="16"/>
                <w:szCs w:val="16"/>
                <w:bdr w:val="none" w:color="auto" w:sz="0" w:space="0" w:frame="1"/>
              </w:rPr>
              <w:t>5.749</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1C556774" w14:textId="77777777">
            <w:pPr>
              <w:spacing w:line="276" w:lineRule="auto"/>
              <w:jc w:val="center"/>
              <w:rPr>
                <w:sz w:val="16"/>
                <w:szCs w:val="16"/>
                <w:bdr w:val="none" w:color="auto" w:sz="0" w:space="0" w:frame="1"/>
              </w:rPr>
            </w:pPr>
            <w:r w:rsidRPr="00FB4AD9">
              <w:rPr>
                <w:sz w:val="16"/>
                <w:szCs w:val="16"/>
                <w:bdr w:val="none" w:color="auto" w:sz="0" w:space="0" w:frame="1"/>
              </w:rPr>
              <w:t>1.198</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136E9AC5" w14:textId="77777777">
            <w:pPr>
              <w:spacing w:line="276" w:lineRule="auto"/>
              <w:jc w:val="center"/>
              <w:rPr>
                <w:sz w:val="16"/>
                <w:szCs w:val="16"/>
                <w:bdr w:val="none" w:color="auto" w:sz="0" w:space="0" w:frame="1"/>
              </w:rPr>
            </w:pPr>
            <w:r w:rsidRPr="00FB4AD9">
              <w:rPr>
                <w:sz w:val="16"/>
                <w:szCs w:val="16"/>
                <w:bdr w:val="none" w:color="auto" w:sz="0" w:space="0" w:frame="1"/>
              </w:rPr>
              <w:t>166</w:t>
            </w:r>
          </w:p>
        </w:tc>
      </w:tr>
      <w:tr w:rsidRPr="00AC67F8" w:rsidR="00437595" w:rsidTr="00FB62F8" w14:paraId="5F7DED94" w14:textId="77777777">
        <w:trPr>
          <w:trHeight w:val="97"/>
        </w:trPr>
        <w:tc>
          <w:tcPr>
            <w:tcW w:w="4027"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C67F8" w:rsidRDefault="00437595" w14:paraId="0E6C8AC6" w14:textId="77777777">
            <w:pPr>
              <w:spacing w:line="276" w:lineRule="auto"/>
              <w:rPr>
                <w:sz w:val="16"/>
                <w:szCs w:val="16"/>
                <w:bdr w:val="none" w:color="auto" w:sz="0" w:space="0" w:frame="1"/>
              </w:rPr>
            </w:pPr>
            <w:r w:rsidRPr="00AC67F8">
              <w:rPr>
                <w:sz w:val="16"/>
                <w:szCs w:val="16"/>
                <w:bdr w:val="none" w:color="auto" w:sz="0" w:space="0" w:frame="1"/>
              </w:rPr>
              <w:t>Aantal nog niet afgerond</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5148573" w14:textId="77777777">
            <w:pPr>
              <w:spacing w:line="276" w:lineRule="auto"/>
              <w:jc w:val="center"/>
              <w:rPr>
                <w:sz w:val="16"/>
                <w:szCs w:val="16"/>
                <w:bdr w:val="none" w:color="auto" w:sz="0" w:space="0" w:frame="1"/>
              </w:rPr>
            </w:pPr>
            <w:r w:rsidRPr="00FB4AD9">
              <w:rPr>
                <w:sz w:val="16"/>
                <w:szCs w:val="16"/>
                <w:bdr w:val="none" w:color="auto" w:sz="0" w:space="0" w:frame="1"/>
              </w:rPr>
              <w:t>865</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2F507D79" w14:textId="77777777">
            <w:pPr>
              <w:spacing w:line="276" w:lineRule="auto"/>
              <w:jc w:val="center"/>
              <w:rPr>
                <w:sz w:val="16"/>
                <w:szCs w:val="16"/>
                <w:bdr w:val="none" w:color="auto" w:sz="0" w:space="0" w:frame="1"/>
              </w:rPr>
            </w:pPr>
            <w:r w:rsidRPr="00FB4AD9">
              <w:rPr>
                <w:sz w:val="16"/>
                <w:szCs w:val="16"/>
                <w:bdr w:val="none" w:color="auto" w:sz="0" w:space="0" w:frame="1"/>
              </w:rPr>
              <w:t>7.002</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3DEA45A0" w14:textId="77777777">
            <w:pPr>
              <w:spacing w:line="276" w:lineRule="auto"/>
              <w:jc w:val="center"/>
              <w:rPr>
                <w:sz w:val="16"/>
                <w:szCs w:val="16"/>
                <w:bdr w:val="none" w:color="auto" w:sz="0" w:space="0" w:frame="1"/>
              </w:rPr>
            </w:pPr>
            <w:r w:rsidRPr="00FB4AD9">
              <w:rPr>
                <w:sz w:val="16"/>
                <w:szCs w:val="16"/>
                <w:bdr w:val="none" w:color="auto" w:sz="0" w:space="0" w:frame="1"/>
              </w:rPr>
              <w:t>544</w:t>
            </w:r>
          </w:p>
        </w:tc>
      </w:tr>
      <w:tr w:rsidRPr="00AC67F8" w:rsidR="00437595" w:rsidTr="00FB62F8" w14:paraId="15E33FC9" w14:textId="77777777">
        <w:trPr>
          <w:trHeight w:val="97"/>
        </w:trPr>
        <w:tc>
          <w:tcPr>
            <w:tcW w:w="4027"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C67F8" w:rsidRDefault="00437595" w14:paraId="7D103A87" w14:textId="77777777">
            <w:pPr>
              <w:spacing w:line="276" w:lineRule="auto"/>
              <w:rPr>
                <w:sz w:val="16"/>
                <w:szCs w:val="16"/>
                <w:bdr w:val="none" w:color="auto" w:sz="0" w:space="0" w:frame="1"/>
              </w:rPr>
            </w:pPr>
            <w:r w:rsidRPr="00AC67F8">
              <w:rPr>
                <w:sz w:val="16"/>
                <w:szCs w:val="16"/>
                <w:bdr w:val="none" w:color="auto" w:sz="0" w:space="0" w:frame="1"/>
              </w:rPr>
              <w:t>Aantal niet-ontvankelijk/ingetrokken</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2A23F3B" w14:textId="77777777">
            <w:pPr>
              <w:spacing w:line="276" w:lineRule="auto"/>
              <w:jc w:val="center"/>
              <w:rPr>
                <w:sz w:val="16"/>
                <w:szCs w:val="16"/>
                <w:bdr w:val="none" w:color="auto" w:sz="0" w:space="0" w:frame="1"/>
              </w:rPr>
            </w:pPr>
            <w:r w:rsidRPr="00FB4AD9">
              <w:rPr>
                <w:sz w:val="16"/>
                <w:szCs w:val="16"/>
                <w:bdr w:val="none" w:color="auto" w:sz="0" w:space="0" w:frame="1"/>
              </w:rPr>
              <w:t>1.101</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5560B3BE" w14:textId="77777777">
            <w:pPr>
              <w:spacing w:line="276" w:lineRule="auto"/>
              <w:jc w:val="center"/>
              <w:rPr>
                <w:sz w:val="16"/>
                <w:szCs w:val="16"/>
                <w:bdr w:val="none" w:color="auto" w:sz="0" w:space="0" w:frame="1"/>
              </w:rPr>
            </w:pPr>
            <w:r w:rsidRPr="00FB4AD9">
              <w:rPr>
                <w:sz w:val="16"/>
                <w:szCs w:val="16"/>
                <w:bdr w:val="none" w:color="auto" w:sz="0" w:space="0" w:frame="1"/>
              </w:rPr>
              <w:t>675</w:t>
            </w:r>
          </w:p>
        </w:tc>
        <w:tc>
          <w:tcPr>
            <w:tcW w:w="1778" w:type="dxa"/>
            <w:tcBorders>
              <w:top w:val="single" w:color="auto" w:sz="4" w:space="0"/>
              <w:left w:val="single" w:color="000000" w:sz="4" w:space="0"/>
              <w:bottom w:val="single" w:color="auto" w:sz="4" w:space="0"/>
              <w:right w:val="single" w:color="000000" w:sz="4" w:space="0"/>
            </w:tcBorders>
          </w:tcPr>
          <w:p w:rsidRPr="00FB4AD9" w:rsidR="00437595" w:rsidP="00AC67F8" w:rsidRDefault="00437595" w14:paraId="79DC5CDB" w14:textId="77777777">
            <w:pPr>
              <w:spacing w:line="276" w:lineRule="auto"/>
              <w:jc w:val="center"/>
              <w:rPr>
                <w:sz w:val="16"/>
                <w:szCs w:val="16"/>
                <w:bdr w:val="none" w:color="auto" w:sz="0" w:space="0" w:frame="1"/>
              </w:rPr>
            </w:pPr>
            <w:r w:rsidRPr="00FB4AD9">
              <w:rPr>
                <w:sz w:val="16"/>
                <w:szCs w:val="16"/>
                <w:bdr w:val="none" w:color="auto" w:sz="0" w:space="0" w:frame="1"/>
              </w:rPr>
              <w:t>56</w:t>
            </w:r>
          </w:p>
        </w:tc>
      </w:tr>
    </w:tbl>
    <w:p w:rsidRPr="00AC67F8" w:rsidR="00437595" w:rsidP="00AC67F8" w:rsidRDefault="00437595" w14:paraId="4A12D02B" w14:textId="77777777">
      <w:pPr>
        <w:spacing w:line="276" w:lineRule="auto"/>
      </w:pPr>
    </w:p>
    <w:p w:rsidRPr="00AC67F8" w:rsidR="00437595" w:rsidP="00AC67F8" w:rsidRDefault="00437595" w14:paraId="4EC8ECC5" w14:textId="44EB9B5D">
      <w:pPr>
        <w:spacing w:line="276" w:lineRule="auto"/>
        <w:rPr>
          <w:i/>
          <w:iCs/>
        </w:rPr>
      </w:pPr>
      <w:r w:rsidRPr="00AC67F8">
        <w:rPr>
          <w:i/>
          <w:iCs/>
        </w:rPr>
        <w:t xml:space="preserve">Inhoudelijke beroepsprocedures </w:t>
      </w:r>
    </w:p>
    <w:p w:rsidRPr="00FB4AD9" w:rsidR="002C73ED" w:rsidP="002C73ED" w:rsidRDefault="002C73ED" w14:paraId="6D1E2021" w14:textId="5E012E63">
      <w:pPr>
        <w:spacing w:line="276" w:lineRule="auto"/>
      </w:pPr>
      <w:r w:rsidRPr="00FB4AD9">
        <w:t>Het kabinet streeft ernaar om niet tegenover ouders te komen staan in de rechtbank</w:t>
      </w:r>
      <w:r>
        <w:t xml:space="preserve"> en </w:t>
      </w:r>
      <w:r w:rsidRPr="00FB4AD9">
        <w:t xml:space="preserve">is zeer terughoudend ten aanzien van het zelf aanwenden van rechtsmiddelen door de overheid. Het uitgangspunt is </w:t>
      </w:r>
      <w:r>
        <w:t>daarnaast om</w:t>
      </w:r>
      <w:r w:rsidRPr="00FB4AD9">
        <w:t xml:space="preserve"> zoveel als mogelijk te voorkomen dat ouders zich genoodzaakt voelen om naar de rechter te stappen. Ook in beroep blijft UHT kijken of er mogelijkheden zijn om aan het beroep of onderdelen daarvan tegemoet te komen. Het streven is om steeds vaker beroepszaken buiten de rechtbank af te doen door met de ouder, vertegenwoordigd door een gemachtigde, tot overeenstemming te komen. </w:t>
      </w:r>
    </w:p>
    <w:p w:rsidRPr="00AC67F8" w:rsidR="00437595" w:rsidP="00AC67F8" w:rsidRDefault="00437595" w14:paraId="08228745" w14:textId="77777777">
      <w:pPr>
        <w:spacing w:line="276" w:lineRule="auto"/>
      </w:pPr>
    </w:p>
    <w:p w:rsidR="00F61728" w:rsidP="002C73ED" w:rsidRDefault="00437595" w14:paraId="4F526D1F" w14:textId="28312C1C">
      <w:pPr>
        <w:spacing w:line="276" w:lineRule="auto"/>
      </w:pPr>
      <w:r w:rsidRPr="00AC67F8">
        <w:t xml:space="preserve">Van de 1.252 procedures bij de rechter betreft het </w:t>
      </w:r>
      <w:r w:rsidRPr="00FB4AD9">
        <w:t>965</w:t>
      </w:r>
      <w:r w:rsidRPr="00AC67F8">
        <w:t xml:space="preserve"> door ouders ingediende inhoudelijk beroepen tegen beslissingen op bezwaar van UHT. Ouders gingen </w:t>
      </w:r>
      <w:r w:rsidRPr="00FB4AD9">
        <w:t>146</w:t>
      </w:r>
      <w:r w:rsidRPr="00AC67F8">
        <w:t xml:space="preserve"> keer in hoger beroep. UHT is </w:t>
      </w:r>
      <w:r w:rsidRPr="00FB4AD9">
        <w:t>drie</w:t>
      </w:r>
      <w:r w:rsidRPr="00AC67F8">
        <w:t xml:space="preserve"> keer in hoger beroep gegaan (twee keer in 2023 over de termijn bij de beroepen niet tijdig beslissen en één keer begin 2024 over de hardheidsclausule in de Wht). De rechter heeft 536 uitspraken gedaan. In </w:t>
      </w:r>
      <w:r w:rsidRPr="00FB4AD9">
        <w:t>51</w:t>
      </w:r>
      <w:r w:rsidRPr="00AC67F8">
        <w:t xml:space="preserve"> gevallen is het beroep gegrond verklaard, waarvan </w:t>
      </w:r>
      <w:r w:rsidRPr="00FB4AD9">
        <w:t>vijf</w:t>
      </w:r>
      <w:r w:rsidRPr="00AC67F8">
        <w:t xml:space="preserve"> met instandhouding van rechtsgevolgen. Het aantal inhoudelijke beroepen en hoger beroepen stijgt omdat het aantal afgehandelde integrale beoordelingen en bezwaren toeneemt. De capaciteit van het team van UHT dat inhoudelijke beroepen behandelt staat onder druk als gevolg van de krappe arbeidsmarkt voor hooggekwalificeerde juristen met proceservaring. </w:t>
      </w:r>
    </w:p>
    <w:p w:rsidRPr="00FB4AD9" w:rsidR="00BC6D26" w:rsidP="00A0232D" w:rsidRDefault="00BC6D26" w14:paraId="474CD968" w14:textId="77777777">
      <w:pPr>
        <w:spacing w:line="276" w:lineRule="auto"/>
      </w:pPr>
    </w:p>
    <w:p w:rsidRPr="00A0232D" w:rsidR="00437595" w:rsidP="00A0232D" w:rsidRDefault="001C762B" w14:paraId="777E4A45" w14:textId="370A55B8">
      <w:pPr>
        <w:spacing w:line="276" w:lineRule="auto"/>
      </w:pPr>
      <w:r w:rsidRPr="00AC67F8">
        <w:rPr>
          <w:i/>
          <w:iCs/>
          <w:szCs w:val="18"/>
        </w:rPr>
        <w:t>Tabel Inhoudelijk beroepsprocedures</w:t>
      </w:r>
    </w:p>
    <w:tbl>
      <w:tblPr>
        <w:tblStyle w:val="NormalTable0"/>
        <w:tblpPr w:leftFromText="141" w:rightFromText="141" w:vertAnchor="text" w:horzAnchor="margin" w:tblpXSpec="center" w:tblpY="16"/>
        <w:tblW w:w="9209"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2689"/>
        <w:gridCol w:w="1086"/>
        <w:gridCol w:w="1087"/>
        <w:gridCol w:w="1087"/>
        <w:gridCol w:w="1086"/>
        <w:gridCol w:w="1087"/>
        <w:gridCol w:w="1087"/>
      </w:tblGrid>
      <w:tr w:rsidRPr="00AC67F8" w:rsidR="00437595" w:rsidTr="00A0232D" w14:paraId="252ECA13" w14:textId="77777777">
        <w:trPr>
          <w:trHeight w:val="266"/>
        </w:trPr>
        <w:tc>
          <w:tcPr>
            <w:tcW w:w="268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0232D" w:rsidRDefault="00437595" w14:paraId="42F428A3" w14:textId="77777777">
            <w:pPr>
              <w:spacing w:line="276" w:lineRule="auto"/>
              <w:rPr>
                <w:szCs w:val="18"/>
                <w:bdr w:val="none" w:color="auto" w:sz="0" w:space="0" w:frame="1"/>
              </w:rPr>
            </w:pP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1C762B" w14:paraId="2BC7BA86" w14:textId="066A623B">
            <w:pPr>
              <w:spacing w:line="276" w:lineRule="auto"/>
              <w:jc w:val="center"/>
              <w:rPr>
                <w:b/>
                <w:bCs/>
                <w:sz w:val="16"/>
                <w:szCs w:val="16"/>
                <w:bdr w:val="none" w:color="auto" w:sz="0" w:space="0" w:frame="1"/>
              </w:rPr>
            </w:pPr>
            <w:r w:rsidRPr="00AC67F8">
              <w:rPr>
                <w:sz w:val="16"/>
                <w:szCs w:val="16"/>
                <w:bdr w:val="none" w:color="auto" w:sz="0" w:space="0" w:frame="1"/>
              </w:rPr>
              <w:t>30</w:t>
            </w:r>
            <w:r w:rsidRPr="00AC67F8" w:rsidR="00437595">
              <w:rPr>
                <w:sz w:val="16"/>
                <w:szCs w:val="16"/>
                <w:bdr w:val="none" w:color="auto" w:sz="0" w:space="0" w:frame="1"/>
              </w:rPr>
              <w:t xml:space="preserve"> apr</w:t>
            </w:r>
            <w:r w:rsidRPr="00AC67F8" w:rsidR="00437595">
              <w:rPr>
                <w:sz w:val="16"/>
                <w:szCs w:val="16"/>
                <w:bdr w:val="none" w:color="auto" w:sz="0" w:space="0" w:frame="1"/>
              </w:rPr>
              <w:br/>
              <w:t>2023</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1C762B" w14:paraId="284B8132" w14:textId="7C98A121">
            <w:pPr>
              <w:spacing w:line="276" w:lineRule="auto"/>
              <w:jc w:val="center"/>
              <w:rPr>
                <w:b/>
                <w:bCs/>
                <w:sz w:val="16"/>
                <w:szCs w:val="16"/>
                <w:bdr w:val="none" w:color="auto" w:sz="0" w:space="0" w:frame="1"/>
              </w:rPr>
            </w:pPr>
            <w:r w:rsidRPr="00AC67F8">
              <w:rPr>
                <w:sz w:val="16"/>
                <w:szCs w:val="16"/>
                <w:bdr w:val="none" w:color="auto" w:sz="0" w:space="0" w:frame="1"/>
              </w:rPr>
              <w:t>3</w:t>
            </w:r>
            <w:r w:rsidRPr="00AC67F8" w:rsidR="00437595">
              <w:rPr>
                <w:sz w:val="16"/>
                <w:szCs w:val="16"/>
                <w:bdr w:val="none" w:color="auto" w:sz="0" w:space="0" w:frame="1"/>
              </w:rPr>
              <w:t xml:space="preserve">1 </w:t>
            </w:r>
            <w:r w:rsidRPr="00AC67F8">
              <w:rPr>
                <w:sz w:val="16"/>
                <w:szCs w:val="16"/>
                <w:bdr w:val="none" w:color="auto" w:sz="0" w:space="0" w:frame="1"/>
              </w:rPr>
              <w:t>aug</w:t>
            </w:r>
            <w:r w:rsidRPr="00AC67F8" w:rsidR="00437595">
              <w:rPr>
                <w:sz w:val="16"/>
                <w:szCs w:val="16"/>
                <w:bdr w:val="none" w:color="auto" w:sz="0" w:space="0" w:frame="1"/>
              </w:rPr>
              <w:br/>
              <w:t>2023</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1C762B" w14:paraId="73A81ED2" w14:textId="35403E09">
            <w:pPr>
              <w:spacing w:line="276" w:lineRule="auto"/>
              <w:jc w:val="center"/>
              <w:rPr>
                <w:b/>
                <w:bCs/>
                <w:sz w:val="16"/>
                <w:szCs w:val="16"/>
                <w:bdr w:val="none" w:color="auto" w:sz="0" w:space="0" w:frame="1"/>
              </w:rPr>
            </w:pPr>
            <w:r w:rsidRPr="00AC67F8">
              <w:rPr>
                <w:sz w:val="16"/>
                <w:szCs w:val="16"/>
                <w:bdr w:val="none" w:color="auto" w:sz="0" w:space="0" w:frame="1"/>
              </w:rPr>
              <w:t>31</w:t>
            </w:r>
            <w:r w:rsidRPr="00AC67F8" w:rsidR="00437595">
              <w:rPr>
                <w:sz w:val="16"/>
                <w:szCs w:val="16"/>
                <w:bdr w:val="none" w:color="auto" w:sz="0" w:space="0" w:frame="1"/>
              </w:rPr>
              <w:t xml:space="preserve"> dec</w:t>
            </w:r>
            <w:r w:rsidRPr="00AC67F8" w:rsidR="00437595">
              <w:rPr>
                <w:sz w:val="16"/>
                <w:szCs w:val="16"/>
                <w:bdr w:val="none" w:color="auto" w:sz="0" w:space="0" w:frame="1"/>
              </w:rPr>
              <w:br/>
              <w:t>2023</w:t>
            </w: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13B35F52" w14:textId="3B0E78E2">
            <w:pPr>
              <w:spacing w:line="276" w:lineRule="auto"/>
              <w:jc w:val="center"/>
              <w:rPr>
                <w:b/>
                <w:bCs/>
                <w:sz w:val="16"/>
                <w:szCs w:val="16"/>
                <w:bdr w:val="none" w:color="auto" w:sz="0" w:space="0" w:frame="1"/>
              </w:rPr>
            </w:pPr>
            <w:r w:rsidRPr="00AC67F8">
              <w:rPr>
                <w:sz w:val="16"/>
                <w:szCs w:val="16"/>
                <w:bdr w:val="none" w:color="auto" w:sz="0" w:space="0" w:frame="1"/>
              </w:rPr>
              <w:t>30 apr</w:t>
            </w:r>
            <w:r w:rsidRPr="00AC67F8">
              <w:rPr>
                <w:sz w:val="16"/>
                <w:szCs w:val="16"/>
                <w:bdr w:val="none" w:color="auto" w:sz="0" w:space="0" w:frame="1"/>
              </w:rPr>
              <w:br/>
              <w:t>2024</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635C782C" w14:textId="06385B2D">
            <w:pPr>
              <w:spacing w:line="276" w:lineRule="auto"/>
              <w:jc w:val="center"/>
              <w:rPr>
                <w:b/>
                <w:bCs/>
                <w:sz w:val="16"/>
                <w:szCs w:val="16"/>
                <w:bdr w:val="none" w:color="auto" w:sz="0" w:space="0" w:frame="1"/>
              </w:rPr>
            </w:pPr>
            <w:r w:rsidRPr="00AC67F8">
              <w:rPr>
                <w:sz w:val="16"/>
                <w:szCs w:val="16"/>
                <w:bdr w:val="none" w:color="auto" w:sz="0" w:space="0" w:frame="1"/>
              </w:rPr>
              <w:t>3</w:t>
            </w:r>
            <w:r w:rsidRPr="00AC67F8" w:rsidR="001C762B">
              <w:rPr>
                <w:sz w:val="16"/>
                <w:szCs w:val="16"/>
                <w:bdr w:val="none" w:color="auto" w:sz="0" w:space="0" w:frame="1"/>
              </w:rPr>
              <w:t>1</w:t>
            </w:r>
            <w:r w:rsidRPr="00AC67F8">
              <w:rPr>
                <w:sz w:val="16"/>
                <w:szCs w:val="16"/>
                <w:bdr w:val="none" w:color="auto" w:sz="0" w:space="0" w:frame="1"/>
              </w:rPr>
              <w:t xml:space="preserve"> aug</w:t>
            </w:r>
            <w:r w:rsidRPr="00AC67F8">
              <w:rPr>
                <w:sz w:val="16"/>
                <w:szCs w:val="16"/>
                <w:bdr w:val="none" w:color="auto" w:sz="0" w:space="0" w:frame="1"/>
              </w:rPr>
              <w:br/>
              <w:t>2024</w:t>
            </w:r>
          </w:p>
        </w:tc>
        <w:tc>
          <w:tcPr>
            <w:tcW w:w="1087" w:type="dxa"/>
            <w:tcBorders>
              <w:top w:val="single" w:color="auto" w:sz="4" w:space="0"/>
              <w:left w:val="single" w:color="000000" w:sz="4" w:space="0"/>
              <w:bottom w:val="single" w:color="auto" w:sz="4" w:space="0"/>
              <w:right w:val="single" w:color="000000" w:sz="4" w:space="0"/>
            </w:tcBorders>
          </w:tcPr>
          <w:p w:rsidRPr="00FB4AD9" w:rsidR="00437595" w:rsidP="00A0232D" w:rsidRDefault="00437595" w14:paraId="6D7B1057" w14:textId="437BFA26">
            <w:pPr>
              <w:spacing w:line="276" w:lineRule="auto"/>
              <w:jc w:val="center"/>
              <w:rPr>
                <w:b/>
                <w:sz w:val="16"/>
                <w:szCs w:val="16"/>
                <w:bdr w:val="none" w:color="auto" w:sz="0" w:space="0" w:frame="1"/>
              </w:rPr>
            </w:pPr>
            <w:r w:rsidRPr="00FB4AD9">
              <w:rPr>
                <w:sz w:val="16"/>
                <w:szCs w:val="16"/>
                <w:bdr w:val="none" w:color="auto" w:sz="0" w:space="0" w:frame="1"/>
              </w:rPr>
              <w:t>31 dec</w:t>
            </w:r>
            <w:r w:rsidRPr="00FB4AD9">
              <w:rPr>
                <w:sz w:val="16"/>
                <w:szCs w:val="16"/>
                <w:bdr w:val="none" w:color="auto" w:sz="0" w:space="0" w:frame="1"/>
              </w:rPr>
              <w:br/>
              <w:t>2024</w:t>
            </w:r>
          </w:p>
        </w:tc>
      </w:tr>
      <w:tr w:rsidRPr="00AC67F8" w:rsidR="00437595" w:rsidTr="00A0232D" w14:paraId="5F63DCBF" w14:textId="77777777">
        <w:trPr>
          <w:trHeight w:val="266"/>
        </w:trPr>
        <w:tc>
          <w:tcPr>
            <w:tcW w:w="268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0232D" w:rsidRDefault="00437595" w14:paraId="0F0B071C" w14:textId="77777777">
            <w:pPr>
              <w:spacing w:line="276" w:lineRule="auto"/>
              <w:rPr>
                <w:b/>
                <w:bCs/>
                <w:sz w:val="16"/>
                <w:szCs w:val="16"/>
                <w:bdr w:val="none" w:color="auto" w:sz="0" w:space="0" w:frame="1"/>
              </w:rPr>
            </w:pPr>
            <w:r w:rsidRPr="00AC67F8">
              <w:rPr>
                <w:b/>
                <w:bCs/>
                <w:sz w:val="16"/>
                <w:szCs w:val="16"/>
                <w:bdr w:val="none" w:color="auto" w:sz="0" w:space="0" w:frame="1"/>
              </w:rPr>
              <w:t xml:space="preserve">Aantal ingediend </w:t>
            </w:r>
          </w:p>
        </w:tc>
        <w:tc>
          <w:tcPr>
            <w:tcW w:w="1086"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351C663C" w14:textId="77777777">
            <w:pPr>
              <w:spacing w:line="276" w:lineRule="auto"/>
              <w:jc w:val="center"/>
              <w:rPr>
                <w:sz w:val="16"/>
                <w:szCs w:val="16"/>
                <w:bdr w:val="none" w:color="auto" w:sz="0" w:space="0" w:frame="1"/>
              </w:rPr>
            </w:pPr>
            <w:r w:rsidRPr="00AC67F8">
              <w:rPr>
                <w:sz w:val="16"/>
                <w:szCs w:val="16"/>
                <w:bdr w:val="none" w:color="auto" w:sz="0" w:space="0" w:frame="1"/>
              </w:rPr>
              <w:t>118</w:t>
            </w:r>
          </w:p>
        </w:tc>
        <w:tc>
          <w:tcPr>
            <w:tcW w:w="1087"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1D8AD3F5" w14:textId="77777777">
            <w:pPr>
              <w:spacing w:line="276" w:lineRule="auto"/>
              <w:jc w:val="center"/>
              <w:rPr>
                <w:sz w:val="16"/>
                <w:szCs w:val="16"/>
                <w:bdr w:val="none" w:color="auto" w:sz="0" w:space="0" w:frame="1"/>
              </w:rPr>
            </w:pPr>
            <w:r w:rsidRPr="00AC67F8">
              <w:rPr>
                <w:sz w:val="16"/>
                <w:szCs w:val="16"/>
                <w:bdr w:val="none" w:color="auto" w:sz="0" w:space="0" w:frame="1"/>
              </w:rPr>
              <w:t>197</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71F20E68" w14:textId="77777777">
            <w:pPr>
              <w:spacing w:line="276" w:lineRule="auto"/>
              <w:jc w:val="center"/>
              <w:rPr>
                <w:sz w:val="16"/>
                <w:szCs w:val="16"/>
                <w:bdr w:val="none" w:color="auto" w:sz="0" w:space="0" w:frame="1"/>
              </w:rPr>
            </w:pPr>
            <w:r w:rsidRPr="00AC67F8">
              <w:rPr>
                <w:sz w:val="16"/>
                <w:szCs w:val="16"/>
                <w:bdr w:val="none" w:color="auto" w:sz="0" w:space="0" w:frame="1"/>
              </w:rPr>
              <w:t>462</w:t>
            </w: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6E1F92A8" w14:textId="77777777">
            <w:pPr>
              <w:spacing w:line="276" w:lineRule="auto"/>
              <w:jc w:val="center"/>
              <w:rPr>
                <w:sz w:val="16"/>
                <w:szCs w:val="16"/>
                <w:bdr w:val="none" w:color="auto" w:sz="0" w:space="0" w:frame="1"/>
              </w:rPr>
            </w:pPr>
            <w:r w:rsidRPr="00AC67F8">
              <w:rPr>
                <w:sz w:val="16"/>
                <w:szCs w:val="16"/>
                <w:bdr w:val="none" w:color="auto" w:sz="0" w:space="0" w:frame="1"/>
              </w:rPr>
              <w:t>610</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4C4A2001" w14:textId="77777777">
            <w:pPr>
              <w:spacing w:line="276" w:lineRule="auto"/>
              <w:jc w:val="center"/>
              <w:rPr>
                <w:sz w:val="16"/>
                <w:szCs w:val="16"/>
                <w:bdr w:val="none" w:color="auto" w:sz="0" w:space="0" w:frame="1"/>
              </w:rPr>
            </w:pPr>
            <w:r w:rsidRPr="00AC67F8">
              <w:rPr>
                <w:sz w:val="16"/>
                <w:szCs w:val="16"/>
                <w:bdr w:val="none" w:color="auto" w:sz="0" w:space="0" w:frame="1"/>
              </w:rPr>
              <w:t>914</w:t>
            </w:r>
          </w:p>
        </w:tc>
        <w:tc>
          <w:tcPr>
            <w:tcW w:w="1087" w:type="dxa"/>
            <w:tcBorders>
              <w:top w:val="single" w:color="auto" w:sz="4" w:space="0"/>
              <w:left w:val="single" w:color="000000" w:sz="4" w:space="0"/>
              <w:bottom w:val="single" w:color="auto" w:sz="4" w:space="0"/>
              <w:right w:val="single" w:color="000000" w:sz="4" w:space="0"/>
            </w:tcBorders>
          </w:tcPr>
          <w:p w:rsidRPr="00FB4AD9" w:rsidR="00437595" w:rsidP="00A0232D" w:rsidRDefault="00437595" w14:paraId="52BAB2A2" w14:textId="77777777">
            <w:pPr>
              <w:spacing w:line="276" w:lineRule="auto"/>
              <w:jc w:val="center"/>
              <w:rPr>
                <w:sz w:val="16"/>
                <w:szCs w:val="16"/>
                <w:bdr w:val="none" w:color="auto" w:sz="0" w:space="0" w:frame="1"/>
              </w:rPr>
            </w:pPr>
            <w:r w:rsidRPr="00FB4AD9">
              <w:rPr>
                <w:sz w:val="16"/>
                <w:szCs w:val="16"/>
                <w:bdr w:val="none" w:color="auto" w:sz="0" w:space="0" w:frame="1"/>
              </w:rPr>
              <w:t>1.252</w:t>
            </w:r>
          </w:p>
        </w:tc>
      </w:tr>
      <w:tr w:rsidRPr="00AC67F8" w:rsidR="00437595" w:rsidTr="00A0232D" w14:paraId="74CFEB04" w14:textId="77777777">
        <w:trPr>
          <w:trHeight w:val="266"/>
        </w:trPr>
        <w:tc>
          <w:tcPr>
            <w:tcW w:w="268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hideMark/>
          </w:tcPr>
          <w:p w:rsidRPr="00AC67F8" w:rsidR="00437595" w:rsidP="00A0232D" w:rsidRDefault="00437595" w14:paraId="15187ACF" w14:textId="77777777">
            <w:pPr>
              <w:spacing w:line="276" w:lineRule="auto"/>
              <w:rPr>
                <w:b/>
                <w:bCs/>
                <w:sz w:val="16"/>
                <w:szCs w:val="16"/>
                <w:bdr w:val="none" w:color="auto" w:sz="0" w:space="0" w:frame="1"/>
              </w:rPr>
            </w:pPr>
            <w:r w:rsidRPr="00AC67F8">
              <w:rPr>
                <w:b/>
                <w:bCs/>
                <w:sz w:val="16"/>
                <w:szCs w:val="16"/>
                <w:bdr w:val="none" w:color="auto" w:sz="0" w:space="0" w:frame="1"/>
              </w:rPr>
              <w:t xml:space="preserve">Aantal uitspraken </w:t>
            </w:r>
          </w:p>
        </w:tc>
        <w:tc>
          <w:tcPr>
            <w:tcW w:w="1086"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672C0E7F" w14:textId="77777777">
            <w:pPr>
              <w:spacing w:line="276" w:lineRule="auto"/>
              <w:jc w:val="center"/>
              <w:rPr>
                <w:sz w:val="16"/>
                <w:szCs w:val="16"/>
                <w:bdr w:val="none" w:color="auto" w:sz="0" w:space="0" w:frame="1"/>
              </w:rPr>
            </w:pPr>
            <w:r w:rsidRPr="00AC67F8">
              <w:rPr>
                <w:sz w:val="16"/>
                <w:szCs w:val="16"/>
                <w:bdr w:val="none" w:color="auto" w:sz="0" w:space="0" w:frame="1"/>
              </w:rPr>
              <w:t>14</w:t>
            </w:r>
          </w:p>
        </w:tc>
        <w:tc>
          <w:tcPr>
            <w:tcW w:w="1087"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2034F9ED" w14:textId="77777777">
            <w:pPr>
              <w:spacing w:line="276" w:lineRule="auto"/>
              <w:jc w:val="center"/>
              <w:rPr>
                <w:sz w:val="16"/>
                <w:szCs w:val="16"/>
                <w:bdr w:val="none" w:color="auto" w:sz="0" w:space="0" w:frame="1"/>
              </w:rPr>
            </w:pPr>
            <w:r w:rsidRPr="00AC67F8">
              <w:rPr>
                <w:sz w:val="16"/>
                <w:szCs w:val="16"/>
                <w:bdr w:val="none" w:color="auto" w:sz="0" w:space="0" w:frame="1"/>
              </w:rPr>
              <w:t>29</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2B64C022" w14:textId="77777777">
            <w:pPr>
              <w:spacing w:line="276" w:lineRule="auto"/>
              <w:jc w:val="center"/>
              <w:rPr>
                <w:sz w:val="16"/>
                <w:szCs w:val="16"/>
                <w:bdr w:val="none" w:color="auto" w:sz="0" w:space="0" w:frame="1"/>
              </w:rPr>
            </w:pPr>
            <w:r w:rsidRPr="00AC67F8">
              <w:rPr>
                <w:sz w:val="16"/>
                <w:szCs w:val="16"/>
                <w:bdr w:val="none" w:color="auto" w:sz="0" w:space="0" w:frame="1"/>
              </w:rPr>
              <w:t>155</w:t>
            </w: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532B9352" w14:textId="77777777">
            <w:pPr>
              <w:spacing w:line="276" w:lineRule="auto"/>
              <w:jc w:val="center"/>
              <w:rPr>
                <w:sz w:val="16"/>
                <w:szCs w:val="16"/>
                <w:bdr w:val="none" w:color="auto" w:sz="0" w:space="0" w:frame="1"/>
              </w:rPr>
            </w:pPr>
            <w:r w:rsidRPr="00AC67F8">
              <w:rPr>
                <w:sz w:val="16"/>
                <w:szCs w:val="16"/>
                <w:bdr w:val="none" w:color="auto" w:sz="0" w:space="0" w:frame="1"/>
              </w:rPr>
              <w:t>179</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49BF88C1" w14:textId="77777777">
            <w:pPr>
              <w:spacing w:line="276" w:lineRule="auto"/>
              <w:jc w:val="center"/>
              <w:rPr>
                <w:sz w:val="16"/>
                <w:szCs w:val="16"/>
                <w:bdr w:val="none" w:color="auto" w:sz="0" w:space="0" w:frame="1"/>
              </w:rPr>
            </w:pPr>
            <w:r w:rsidRPr="00AC67F8">
              <w:rPr>
                <w:sz w:val="16"/>
                <w:szCs w:val="16"/>
                <w:bdr w:val="none" w:color="auto" w:sz="0" w:space="0" w:frame="1"/>
              </w:rPr>
              <w:t>278</w:t>
            </w:r>
          </w:p>
        </w:tc>
        <w:tc>
          <w:tcPr>
            <w:tcW w:w="1087" w:type="dxa"/>
            <w:tcBorders>
              <w:top w:val="single" w:color="auto" w:sz="4" w:space="0"/>
              <w:left w:val="single" w:color="000000" w:sz="4" w:space="0"/>
              <w:bottom w:val="single" w:color="auto" w:sz="4" w:space="0"/>
              <w:right w:val="single" w:color="000000" w:sz="4" w:space="0"/>
            </w:tcBorders>
          </w:tcPr>
          <w:p w:rsidRPr="00FB4AD9" w:rsidR="00437595" w:rsidP="00A0232D" w:rsidRDefault="00437595" w14:paraId="53EE3764" w14:textId="77777777">
            <w:pPr>
              <w:spacing w:line="276" w:lineRule="auto"/>
              <w:jc w:val="center"/>
              <w:rPr>
                <w:sz w:val="16"/>
                <w:szCs w:val="16"/>
                <w:bdr w:val="none" w:color="auto" w:sz="0" w:space="0" w:frame="1"/>
              </w:rPr>
            </w:pPr>
            <w:r w:rsidRPr="00FB4AD9">
              <w:rPr>
                <w:sz w:val="16"/>
                <w:szCs w:val="16"/>
                <w:bdr w:val="none" w:color="auto" w:sz="0" w:space="0" w:frame="1"/>
              </w:rPr>
              <w:t>536</w:t>
            </w:r>
          </w:p>
        </w:tc>
      </w:tr>
      <w:tr w:rsidRPr="00AC67F8" w:rsidR="00437595" w:rsidTr="00A0232D" w14:paraId="07B4B79D" w14:textId="77777777">
        <w:trPr>
          <w:trHeight w:val="266"/>
        </w:trPr>
        <w:tc>
          <w:tcPr>
            <w:tcW w:w="268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0232D" w:rsidRDefault="00437595" w14:paraId="6777E3AC" w14:textId="77777777">
            <w:pPr>
              <w:spacing w:line="276" w:lineRule="auto"/>
              <w:rPr>
                <w:sz w:val="16"/>
                <w:szCs w:val="16"/>
                <w:bdr w:val="none" w:color="auto" w:sz="0" w:space="0" w:frame="1"/>
              </w:rPr>
            </w:pPr>
            <w:r w:rsidRPr="00AC67F8">
              <w:rPr>
                <w:sz w:val="16"/>
                <w:szCs w:val="16"/>
                <w:bdr w:val="none" w:color="auto" w:sz="0" w:space="0" w:frame="1"/>
              </w:rPr>
              <w:t>(kennelijk) gegrond</w:t>
            </w:r>
          </w:p>
        </w:tc>
        <w:tc>
          <w:tcPr>
            <w:tcW w:w="1086"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7D663AFC" w14:textId="77777777">
            <w:pPr>
              <w:spacing w:line="276" w:lineRule="auto"/>
              <w:jc w:val="center"/>
              <w:rPr>
                <w:sz w:val="16"/>
                <w:szCs w:val="16"/>
                <w:bdr w:val="none" w:color="auto" w:sz="0" w:space="0" w:frame="1"/>
              </w:rPr>
            </w:pPr>
            <w:r w:rsidRPr="00AC67F8">
              <w:rPr>
                <w:sz w:val="16"/>
                <w:szCs w:val="16"/>
                <w:bdr w:val="none" w:color="auto" w:sz="0" w:space="0" w:frame="1"/>
              </w:rPr>
              <w:t>3</w:t>
            </w:r>
          </w:p>
        </w:tc>
        <w:tc>
          <w:tcPr>
            <w:tcW w:w="1087"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55F1DF44" w14:textId="77777777">
            <w:pPr>
              <w:spacing w:line="276" w:lineRule="auto"/>
              <w:jc w:val="center"/>
              <w:rPr>
                <w:sz w:val="16"/>
                <w:szCs w:val="16"/>
                <w:bdr w:val="none" w:color="auto" w:sz="0" w:space="0" w:frame="1"/>
              </w:rPr>
            </w:pPr>
            <w:r w:rsidRPr="00AC67F8">
              <w:rPr>
                <w:sz w:val="16"/>
                <w:szCs w:val="16"/>
                <w:bdr w:val="none" w:color="auto" w:sz="0" w:space="0" w:frame="1"/>
              </w:rPr>
              <w:t>8</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3B0F0826" w14:textId="77777777">
            <w:pPr>
              <w:spacing w:line="276" w:lineRule="auto"/>
              <w:jc w:val="center"/>
              <w:rPr>
                <w:sz w:val="16"/>
                <w:szCs w:val="16"/>
                <w:bdr w:val="none" w:color="auto" w:sz="0" w:space="0" w:frame="1"/>
              </w:rPr>
            </w:pPr>
            <w:r w:rsidRPr="00AC67F8">
              <w:rPr>
                <w:sz w:val="16"/>
                <w:szCs w:val="16"/>
                <w:bdr w:val="none" w:color="auto" w:sz="0" w:space="0" w:frame="1"/>
              </w:rPr>
              <w:t>11</w:t>
            </w: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4AB8687B" w14:textId="77777777">
            <w:pPr>
              <w:spacing w:line="276" w:lineRule="auto"/>
              <w:jc w:val="center"/>
              <w:rPr>
                <w:sz w:val="16"/>
                <w:szCs w:val="16"/>
                <w:bdr w:val="none" w:color="auto" w:sz="0" w:space="0" w:frame="1"/>
              </w:rPr>
            </w:pPr>
            <w:r w:rsidRPr="00AC67F8">
              <w:rPr>
                <w:sz w:val="16"/>
                <w:szCs w:val="16"/>
                <w:bdr w:val="none" w:color="auto" w:sz="0" w:space="0" w:frame="1"/>
              </w:rPr>
              <w:t>21</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1F8D05E3" w14:textId="77777777">
            <w:pPr>
              <w:spacing w:line="276" w:lineRule="auto"/>
              <w:jc w:val="center"/>
              <w:rPr>
                <w:sz w:val="16"/>
                <w:szCs w:val="16"/>
                <w:bdr w:val="none" w:color="auto" w:sz="0" w:space="0" w:frame="1"/>
              </w:rPr>
            </w:pPr>
            <w:r w:rsidRPr="00AC67F8">
              <w:rPr>
                <w:sz w:val="16"/>
                <w:szCs w:val="16"/>
                <w:bdr w:val="none" w:color="auto" w:sz="0" w:space="0" w:frame="1"/>
              </w:rPr>
              <w:t>32</w:t>
            </w:r>
          </w:p>
        </w:tc>
        <w:tc>
          <w:tcPr>
            <w:tcW w:w="1087" w:type="dxa"/>
            <w:tcBorders>
              <w:top w:val="single" w:color="auto" w:sz="4" w:space="0"/>
              <w:left w:val="single" w:color="000000" w:sz="4" w:space="0"/>
              <w:bottom w:val="single" w:color="auto" w:sz="4" w:space="0"/>
              <w:right w:val="single" w:color="000000" w:sz="4" w:space="0"/>
            </w:tcBorders>
          </w:tcPr>
          <w:p w:rsidRPr="00FB4AD9" w:rsidR="00437595" w:rsidP="00A0232D" w:rsidRDefault="00437595" w14:paraId="002788B8" w14:textId="77777777">
            <w:pPr>
              <w:spacing w:line="276" w:lineRule="auto"/>
              <w:jc w:val="center"/>
              <w:rPr>
                <w:sz w:val="16"/>
                <w:szCs w:val="16"/>
                <w:bdr w:val="none" w:color="auto" w:sz="0" w:space="0" w:frame="1"/>
              </w:rPr>
            </w:pPr>
            <w:r w:rsidRPr="00FB4AD9">
              <w:rPr>
                <w:sz w:val="16"/>
                <w:szCs w:val="16"/>
                <w:bdr w:val="none" w:color="auto" w:sz="0" w:space="0" w:frame="1"/>
              </w:rPr>
              <w:t>56</w:t>
            </w:r>
          </w:p>
        </w:tc>
      </w:tr>
      <w:tr w:rsidRPr="00AC67F8" w:rsidR="00437595" w:rsidTr="00A0232D" w14:paraId="144A117A" w14:textId="77777777">
        <w:trPr>
          <w:trHeight w:val="266"/>
        </w:trPr>
        <w:tc>
          <w:tcPr>
            <w:tcW w:w="268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0232D" w:rsidRDefault="00437595" w14:paraId="3AF4C16D" w14:textId="77777777">
            <w:pPr>
              <w:spacing w:line="276" w:lineRule="auto"/>
              <w:rPr>
                <w:sz w:val="16"/>
                <w:szCs w:val="16"/>
                <w:bdr w:val="none" w:color="auto" w:sz="0" w:space="0" w:frame="1"/>
              </w:rPr>
            </w:pPr>
            <w:r w:rsidRPr="00AC67F8">
              <w:rPr>
                <w:sz w:val="16"/>
                <w:szCs w:val="16"/>
                <w:bdr w:val="none" w:color="auto" w:sz="0" w:space="0" w:frame="1"/>
              </w:rPr>
              <w:t>(kennelijk) niet-ontvankelijk</w:t>
            </w:r>
          </w:p>
        </w:tc>
        <w:tc>
          <w:tcPr>
            <w:tcW w:w="1086"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5AAD4E13" w14:textId="77777777">
            <w:pPr>
              <w:spacing w:line="276" w:lineRule="auto"/>
              <w:jc w:val="center"/>
              <w:rPr>
                <w:sz w:val="16"/>
                <w:szCs w:val="16"/>
                <w:bdr w:val="none" w:color="auto" w:sz="0" w:space="0" w:frame="1"/>
              </w:rPr>
            </w:pPr>
            <w:r w:rsidRPr="00AC67F8">
              <w:rPr>
                <w:sz w:val="16"/>
                <w:szCs w:val="16"/>
                <w:bdr w:val="none" w:color="auto" w:sz="0" w:space="0" w:frame="1"/>
              </w:rPr>
              <w:t>4</w:t>
            </w:r>
          </w:p>
        </w:tc>
        <w:tc>
          <w:tcPr>
            <w:tcW w:w="1087"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45991781" w14:textId="77777777">
            <w:pPr>
              <w:spacing w:line="276" w:lineRule="auto"/>
              <w:jc w:val="center"/>
              <w:rPr>
                <w:sz w:val="16"/>
                <w:szCs w:val="16"/>
                <w:bdr w:val="none" w:color="auto" w:sz="0" w:space="0" w:frame="1"/>
              </w:rPr>
            </w:pPr>
            <w:r w:rsidRPr="00AC67F8">
              <w:rPr>
                <w:sz w:val="16"/>
                <w:szCs w:val="16"/>
                <w:bdr w:val="none" w:color="auto" w:sz="0" w:space="0" w:frame="1"/>
              </w:rPr>
              <w:t>5</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1D277938" w14:textId="77777777">
            <w:pPr>
              <w:spacing w:line="276" w:lineRule="auto"/>
              <w:jc w:val="center"/>
              <w:rPr>
                <w:sz w:val="16"/>
                <w:szCs w:val="16"/>
                <w:bdr w:val="none" w:color="auto" w:sz="0" w:space="0" w:frame="1"/>
              </w:rPr>
            </w:pPr>
            <w:r w:rsidRPr="00AC67F8">
              <w:rPr>
                <w:sz w:val="16"/>
                <w:szCs w:val="16"/>
                <w:bdr w:val="none" w:color="auto" w:sz="0" w:space="0" w:frame="1"/>
              </w:rPr>
              <w:t>18</w:t>
            </w: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0E622C84" w14:textId="77777777">
            <w:pPr>
              <w:spacing w:line="276" w:lineRule="auto"/>
              <w:jc w:val="center"/>
              <w:rPr>
                <w:sz w:val="16"/>
                <w:szCs w:val="16"/>
                <w:bdr w:val="none" w:color="auto" w:sz="0" w:space="0" w:frame="1"/>
              </w:rPr>
            </w:pPr>
            <w:r w:rsidRPr="00AC67F8">
              <w:rPr>
                <w:sz w:val="16"/>
                <w:szCs w:val="16"/>
                <w:bdr w:val="none" w:color="auto" w:sz="0" w:space="0" w:frame="1"/>
              </w:rPr>
              <w:t>15</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67528F41" w14:textId="77777777">
            <w:pPr>
              <w:spacing w:line="276" w:lineRule="auto"/>
              <w:jc w:val="center"/>
              <w:rPr>
                <w:sz w:val="16"/>
                <w:szCs w:val="16"/>
                <w:bdr w:val="none" w:color="auto" w:sz="0" w:space="0" w:frame="1"/>
              </w:rPr>
            </w:pPr>
            <w:r w:rsidRPr="00AC67F8">
              <w:rPr>
                <w:sz w:val="16"/>
                <w:szCs w:val="16"/>
                <w:bdr w:val="none" w:color="auto" w:sz="0" w:space="0" w:frame="1"/>
              </w:rPr>
              <w:t>24</w:t>
            </w:r>
          </w:p>
        </w:tc>
        <w:tc>
          <w:tcPr>
            <w:tcW w:w="1087" w:type="dxa"/>
            <w:tcBorders>
              <w:top w:val="single" w:color="auto" w:sz="4" w:space="0"/>
              <w:left w:val="single" w:color="000000" w:sz="4" w:space="0"/>
              <w:bottom w:val="single" w:color="auto" w:sz="4" w:space="0"/>
              <w:right w:val="single" w:color="000000" w:sz="4" w:space="0"/>
            </w:tcBorders>
          </w:tcPr>
          <w:p w:rsidRPr="00FB4AD9" w:rsidR="00437595" w:rsidP="00A0232D" w:rsidRDefault="00437595" w14:paraId="654E9F81" w14:textId="77777777">
            <w:pPr>
              <w:spacing w:line="276" w:lineRule="auto"/>
              <w:jc w:val="center"/>
              <w:rPr>
                <w:sz w:val="16"/>
                <w:szCs w:val="16"/>
                <w:bdr w:val="none" w:color="auto" w:sz="0" w:space="0" w:frame="1"/>
              </w:rPr>
            </w:pPr>
            <w:r w:rsidRPr="00FB4AD9">
              <w:rPr>
                <w:sz w:val="16"/>
                <w:szCs w:val="16"/>
                <w:bdr w:val="none" w:color="auto" w:sz="0" w:space="0" w:frame="1"/>
              </w:rPr>
              <w:t>52</w:t>
            </w:r>
          </w:p>
        </w:tc>
      </w:tr>
      <w:tr w:rsidRPr="00AC67F8" w:rsidR="00437595" w:rsidTr="00A0232D" w14:paraId="0A5283D1" w14:textId="77777777">
        <w:trPr>
          <w:trHeight w:val="266"/>
        </w:trPr>
        <w:tc>
          <w:tcPr>
            <w:tcW w:w="268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0232D" w:rsidRDefault="00437595" w14:paraId="788D213A" w14:textId="77777777">
            <w:pPr>
              <w:spacing w:line="276" w:lineRule="auto"/>
              <w:rPr>
                <w:sz w:val="16"/>
                <w:szCs w:val="16"/>
                <w:bdr w:val="none" w:color="auto" w:sz="0" w:space="0" w:frame="1"/>
              </w:rPr>
            </w:pPr>
            <w:r w:rsidRPr="00AC67F8">
              <w:rPr>
                <w:sz w:val="16"/>
                <w:szCs w:val="16"/>
                <w:bdr w:val="none" w:color="auto" w:sz="0" w:space="0" w:frame="1"/>
              </w:rPr>
              <w:t>(kennelijk) ongegrond</w:t>
            </w:r>
          </w:p>
        </w:tc>
        <w:tc>
          <w:tcPr>
            <w:tcW w:w="1086"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594098D8" w14:textId="77777777">
            <w:pPr>
              <w:spacing w:line="276" w:lineRule="auto"/>
              <w:jc w:val="center"/>
              <w:rPr>
                <w:sz w:val="16"/>
                <w:szCs w:val="16"/>
                <w:bdr w:val="none" w:color="auto" w:sz="0" w:space="0" w:frame="1"/>
              </w:rPr>
            </w:pPr>
            <w:r w:rsidRPr="00AC67F8">
              <w:rPr>
                <w:sz w:val="16"/>
                <w:szCs w:val="16"/>
                <w:bdr w:val="none" w:color="auto" w:sz="0" w:space="0" w:frame="1"/>
              </w:rPr>
              <w:t>7</w:t>
            </w:r>
          </w:p>
        </w:tc>
        <w:tc>
          <w:tcPr>
            <w:tcW w:w="1087"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1E346A2B" w14:textId="77777777">
            <w:pPr>
              <w:spacing w:line="276" w:lineRule="auto"/>
              <w:jc w:val="center"/>
              <w:rPr>
                <w:sz w:val="16"/>
                <w:szCs w:val="16"/>
                <w:bdr w:val="none" w:color="auto" w:sz="0" w:space="0" w:frame="1"/>
              </w:rPr>
            </w:pPr>
            <w:r w:rsidRPr="00AC67F8">
              <w:rPr>
                <w:sz w:val="16"/>
                <w:szCs w:val="16"/>
                <w:bdr w:val="none" w:color="auto" w:sz="0" w:space="0" w:frame="1"/>
              </w:rPr>
              <w:t>16</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5BD9A2F9" w14:textId="77777777">
            <w:pPr>
              <w:spacing w:line="276" w:lineRule="auto"/>
              <w:jc w:val="center"/>
              <w:rPr>
                <w:sz w:val="16"/>
                <w:szCs w:val="16"/>
                <w:bdr w:val="none" w:color="auto" w:sz="0" w:space="0" w:frame="1"/>
              </w:rPr>
            </w:pPr>
            <w:r w:rsidRPr="00AC67F8">
              <w:rPr>
                <w:sz w:val="16"/>
                <w:szCs w:val="16"/>
                <w:bdr w:val="none" w:color="auto" w:sz="0" w:space="0" w:frame="1"/>
              </w:rPr>
              <w:t>37</w:t>
            </w: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474E22DE" w14:textId="77777777">
            <w:pPr>
              <w:spacing w:line="276" w:lineRule="auto"/>
              <w:jc w:val="center"/>
              <w:rPr>
                <w:sz w:val="16"/>
                <w:szCs w:val="16"/>
                <w:bdr w:val="none" w:color="auto" w:sz="0" w:space="0" w:frame="1"/>
              </w:rPr>
            </w:pPr>
            <w:r w:rsidRPr="00AC67F8">
              <w:rPr>
                <w:sz w:val="16"/>
                <w:szCs w:val="16"/>
                <w:bdr w:val="none" w:color="auto" w:sz="0" w:space="0" w:frame="1"/>
              </w:rPr>
              <w:t>62</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1B9C7485" w14:textId="77777777">
            <w:pPr>
              <w:spacing w:line="276" w:lineRule="auto"/>
              <w:jc w:val="center"/>
              <w:rPr>
                <w:sz w:val="16"/>
                <w:szCs w:val="16"/>
                <w:bdr w:val="none" w:color="auto" w:sz="0" w:space="0" w:frame="1"/>
              </w:rPr>
            </w:pPr>
            <w:r w:rsidRPr="00AC67F8">
              <w:rPr>
                <w:sz w:val="16"/>
                <w:szCs w:val="16"/>
                <w:bdr w:val="none" w:color="auto" w:sz="0" w:space="0" w:frame="1"/>
              </w:rPr>
              <w:t>111</w:t>
            </w:r>
          </w:p>
        </w:tc>
        <w:tc>
          <w:tcPr>
            <w:tcW w:w="1087" w:type="dxa"/>
            <w:tcBorders>
              <w:top w:val="single" w:color="auto" w:sz="4" w:space="0"/>
              <w:left w:val="single" w:color="000000" w:sz="4" w:space="0"/>
              <w:bottom w:val="single" w:color="auto" w:sz="4" w:space="0"/>
              <w:right w:val="single" w:color="000000" w:sz="4" w:space="0"/>
            </w:tcBorders>
          </w:tcPr>
          <w:p w:rsidRPr="00FB4AD9" w:rsidR="00437595" w:rsidP="00A0232D" w:rsidRDefault="00437595" w14:paraId="5C2ECBEF" w14:textId="77777777">
            <w:pPr>
              <w:spacing w:line="276" w:lineRule="auto"/>
              <w:jc w:val="center"/>
              <w:rPr>
                <w:sz w:val="16"/>
                <w:szCs w:val="16"/>
                <w:bdr w:val="none" w:color="auto" w:sz="0" w:space="0" w:frame="1"/>
              </w:rPr>
            </w:pPr>
            <w:r w:rsidRPr="00FB4AD9">
              <w:rPr>
                <w:sz w:val="16"/>
                <w:szCs w:val="16"/>
                <w:bdr w:val="none" w:color="auto" w:sz="0" w:space="0" w:frame="1"/>
              </w:rPr>
              <w:t>160</w:t>
            </w:r>
          </w:p>
        </w:tc>
      </w:tr>
      <w:tr w:rsidRPr="00AC67F8" w:rsidR="00437595" w:rsidTr="00A0232D" w14:paraId="7DC5EFC7" w14:textId="77777777">
        <w:trPr>
          <w:trHeight w:val="266"/>
        </w:trPr>
        <w:tc>
          <w:tcPr>
            <w:tcW w:w="268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tcPr>
          <w:p w:rsidRPr="00AC67F8" w:rsidR="00437595" w:rsidP="00A0232D" w:rsidRDefault="00437595" w14:paraId="1A97A34C" w14:textId="77777777">
            <w:pPr>
              <w:spacing w:line="276" w:lineRule="auto"/>
              <w:rPr>
                <w:sz w:val="16"/>
                <w:szCs w:val="16"/>
                <w:bdr w:val="none" w:color="auto" w:sz="0" w:space="0" w:frame="1"/>
              </w:rPr>
            </w:pPr>
            <w:r w:rsidRPr="00AC67F8">
              <w:rPr>
                <w:b/>
                <w:bCs/>
                <w:sz w:val="16"/>
                <w:szCs w:val="16"/>
                <w:bdr w:val="none" w:color="auto" w:sz="0" w:space="0" w:frame="1"/>
              </w:rPr>
              <w:t>Overig (incl. intrekkingen)</w:t>
            </w:r>
          </w:p>
        </w:tc>
        <w:tc>
          <w:tcPr>
            <w:tcW w:w="1086"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46606131" w14:textId="77777777">
            <w:pPr>
              <w:spacing w:line="276" w:lineRule="auto"/>
              <w:jc w:val="center"/>
              <w:rPr>
                <w:sz w:val="16"/>
                <w:szCs w:val="16"/>
                <w:bdr w:val="none" w:color="auto" w:sz="0" w:space="0" w:frame="1"/>
              </w:rPr>
            </w:pPr>
            <w:r w:rsidRPr="00AC67F8">
              <w:rPr>
                <w:sz w:val="16"/>
                <w:szCs w:val="16"/>
                <w:bdr w:val="none" w:color="auto" w:sz="0" w:space="0" w:frame="1"/>
              </w:rPr>
              <w:t>17</w:t>
            </w:r>
          </w:p>
        </w:tc>
        <w:tc>
          <w:tcPr>
            <w:tcW w:w="1087" w:type="dxa"/>
            <w:tcBorders>
              <w:top w:val="single" w:color="auto" w:sz="4" w:space="0"/>
              <w:left w:val="single" w:color="000000" w:sz="4" w:space="0"/>
              <w:bottom w:val="single" w:color="auto" w:sz="4" w:space="0"/>
              <w:right w:val="single" w:color="000000" w:sz="4" w:space="0"/>
            </w:tcBorders>
            <w:vAlign w:val="center"/>
          </w:tcPr>
          <w:p w:rsidRPr="00AC67F8" w:rsidR="00437595" w:rsidP="00A0232D" w:rsidRDefault="00437595" w14:paraId="7A7D72AF" w14:textId="77777777">
            <w:pPr>
              <w:spacing w:line="276" w:lineRule="auto"/>
              <w:jc w:val="center"/>
              <w:rPr>
                <w:sz w:val="16"/>
                <w:szCs w:val="16"/>
                <w:bdr w:val="none" w:color="auto" w:sz="0" w:space="0" w:frame="1"/>
              </w:rPr>
            </w:pPr>
            <w:r w:rsidRPr="00AC67F8">
              <w:rPr>
                <w:sz w:val="16"/>
                <w:szCs w:val="16"/>
                <w:bdr w:val="none" w:color="auto" w:sz="0" w:space="0" w:frame="1"/>
              </w:rPr>
              <w:t>18</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39A59444" w14:textId="77777777">
            <w:pPr>
              <w:spacing w:line="276" w:lineRule="auto"/>
              <w:jc w:val="center"/>
              <w:rPr>
                <w:sz w:val="16"/>
                <w:szCs w:val="16"/>
                <w:bdr w:val="none" w:color="auto" w:sz="0" w:space="0" w:frame="1"/>
              </w:rPr>
            </w:pPr>
            <w:r w:rsidRPr="00AC67F8">
              <w:rPr>
                <w:sz w:val="16"/>
                <w:szCs w:val="16"/>
                <w:bdr w:val="none" w:color="auto" w:sz="0" w:space="0" w:frame="1"/>
              </w:rPr>
              <w:t>89</w:t>
            </w:r>
          </w:p>
        </w:tc>
        <w:tc>
          <w:tcPr>
            <w:tcW w:w="1086"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2035D5BD" w14:textId="77777777">
            <w:pPr>
              <w:spacing w:line="276" w:lineRule="auto"/>
              <w:jc w:val="center"/>
              <w:rPr>
                <w:sz w:val="16"/>
                <w:szCs w:val="16"/>
                <w:bdr w:val="none" w:color="auto" w:sz="0" w:space="0" w:frame="1"/>
              </w:rPr>
            </w:pPr>
            <w:r w:rsidRPr="00AC67F8">
              <w:rPr>
                <w:sz w:val="16"/>
                <w:szCs w:val="16"/>
                <w:bdr w:val="none" w:color="auto" w:sz="0" w:space="0" w:frame="1"/>
              </w:rPr>
              <w:t>81</w:t>
            </w:r>
          </w:p>
        </w:tc>
        <w:tc>
          <w:tcPr>
            <w:tcW w:w="1087" w:type="dxa"/>
            <w:tcBorders>
              <w:top w:val="single" w:color="auto" w:sz="4" w:space="0"/>
              <w:left w:val="single" w:color="000000" w:sz="4" w:space="0"/>
              <w:bottom w:val="single" w:color="auto" w:sz="4" w:space="0"/>
              <w:right w:val="single" w:color="000000" w:sz="4" w:space="0"/>
            </w:tcBorders>
          </w:tcPr>
          <w:p w:rsidRPr="00AC67F8" w:rsidR="00437595" w:rsidP="00A0232D" w:rsidRDefault="00437595" w14:paraId="4C556FC1" w14:textId="77777777">
            <w:pPr>
              <w:spacing w:line="276" w:lineRule="auto"/>
              <w:jc w:val="center"/>
              <w:rPr>
                <w:sz w:val="16"/>
                <w:szCs w:val="16"/>
                <w:bdr w:val="none" w:color="auto" w:sz="0" w:space="0" w:frame="1"/>
              </w:rPr>
            </w:pPr>
            <w:r w:rsidRPr="00AC67F8">
              <w:rPr>
                <w:sz w:val="16"/>
                <w:szCs w:val="16"/>
                <w:bdr w:val="none" w:color="auto" w:sz="0" w:space="0" w:frame="1"/>
              </w:rPr>
              <w:t>111</w:t>
            </w:r>
          </w:p>
        </w:tc>
        <w:tc>
          <w:tcPr>
            <w:tcW w:w="1087" w:type="dxa"/>
            <w:tcBorders>
              <w:top w:val="single" w:color="auto" w:sz="4" w:space="0"/>
              <w:left w:val="single" w:color="000000" w:sz="4" w:space="0"/>
              <w:bottom w:val="single" w:color="auto" w:sz="4" w:space="0"/>
              <w:right w:val="single" w:color="000000" w:sz="4" w:space="0"/>
            </w:tcBorders>
          </w:tcPr>
          <w:p w:rsidRPr="00FB4AD9" w:rsidR="00437595" w:rsidP="00A0232D" w:rsidRDefault="00437595" w14:paraId="04AD0C85" w14:textId="77777777">
            <w:pPr>
              <w:spacing w:line="276" w:lineRule="auto"/>
              <w:jc w:val="center"/>
              <w:rPr>
                <w:sz w:val="16"/>
                <w:szCs w:val="16"/>
                <w:bdr w:val="none" w:color="auto" w:sz="0" w:space="0" w:frame="1"/>
              </w:rPr>
            </w:pPr>
            <w:r w:rsidRPr="00FB4AD9">
              <w:rPr>
                <w:sz w:val="16"/>
                <w:szCs w:val="16"/>
                <w:bdr w:val="none" w:color="auto" w:sz="0" w:space="0" w:frame="1"/>
              </w:rPr>
              <w:t>268</w:t>
            </w:r>
          </w:p>
        </w:tc>
      </w:tr>
    </w:tbl>
    <w:p w:rsidRPr="00AC67F8" w:rsidR="002C73ED" w:rsidP="002C73ED" w:rsidRDefault="002C73ED" w14:paraId="125D1129" w14:textId="1399F0BE">
      <w:pPr>
        <w:pStyle w:val="Kop2"/>
        <w:spacing w:line="276" w:lineRule="auto"/>
        <w:ind w:left="709" w:hanging="709"/>
      </w:pPr>
      <w:bookmarkStart w:name="_Toc188383839" w:id="21"/>
      <w:bookmarkStart w:name="_Toc190779350" w:id="22"/>
      <w:r w:rsidRPr="00AC67F8">
        <w:t>Dossiers</w:t>
      </w:r>
      <w:bookmarkEnd w:id="21"/>
      <w:bookmarkEnd w:id="22"/>
    </w:p>
    <w:p w:rsidRPr="00AC67F8" w:rsidR="002C73ED" w:rsidP="002C73ED" w:rsidRDefault="002C73ED" w14:paraId="479190A8" w14:textId="77777777">
      <w:pPr>
        <w:spacing w:line="276" w:lineRule="auto"/>
        <w:rPr>
          <w:b/>
          <w:bCs/>
          <w:szCs w:val="18"/>
        </w:rPr>
      </w:pPr>
    </w:p>
    <w:p w:rsidRPr="00AC67F8" w:rsidR="002C73ED" w:rsidP="002C73ED" w:rsidRDefault="002C73ED" w14:paraId="58C60EF9" w14:textId="2C072E29">
      <w:pPr>
        <w:spacing w:line="276" w:lineRule="auto"/>
        <w:rPr>
          <w:szCs w:val="18"/>
        </w:rPr>
      </w:pPr>
      <w:r w:rsidRPr="00AC67F8">
        <w:rPr>
          <w:szCs w:val="18"/>
        </w:rPr>
        <w:t>Bij ouders bestaat de begrijpelijke wens om inzage te hebben in hun gegevens. Ouders willen weten wat er in het verleden is gebeurd en op basis van welke gegevens UHT al dan niet besluit tot compensatie.</w:t>
      </w:r>
      <w:r w:rsidR="00F9615A">
        <w:rPr>
          <w:szCs w:val="18"/>
        </w:rPr>
        <w:t xml:space="preserve"> Zij hebben hier recht op. </w:t>
      </w:r>
    </w:p>
    <w:p w:rsidRPr="00AC67F8" w:rsidR="002C73ED" w:rsidP="002C73ED" w:rsidRDefault="002C73ED" w14:paraId="413949D0" w14:textId="77777777">
      <w:pPr>
        <w:spacing w:line="276" w:lineRule="auto"/>
        <w:rPr>
          <w:szCs w:val="18"/>
        </w:rPr>
      </w:pPr>
    </w:p>
    <w:p w:rsidR="00144CBE" w:rsidP="00144CBE" w:rsidRDefault="00144CBE" w14:paraId="33FF8A8C" w14:textId="77777777">
      <w:pPr>
        <w:spacing w:line="276" w:lineRule="auto"/>
      </w:pPr>
      <w:r w:rsidRPr="00AC67F8">
        <w:rPr>
          <w:szCs w:val="18"/>
        </w:rPr>
        <w:t xml:space="preserve">In de integrale beoordeling ontvangt de ouder daarom standaard </w:t>
      </w:r>
      <w:r w:rsidRPr="00AC67F8">
        <w:t xml:space="preserve">het informatie- en beoordelingsformulier. Daarin is het feitenoverzicht opgenomen met informatie uit de systemen over wat er per jaar is gebeurd en of en waarom de ouder geld moest terugbetalen. Daarnaast bevat het formulier het ouderverhaal en een analyse en beoordeling per jaar. </w:t>
      </w:r>
    </w:p>
    <w:p w:rsidR="00144CBE" w:rsidP="002C73ED" w:rsidRDefault="00144CBE" w14:paraId="2A0E3A3B" w14:textId="77777777">
      <w:pPr>
        <w:spacing w:line="276" w:lineRule="auto"/>
      </w:pPr>
    </w:p>
    <w:p w:rsidRPr="00AC67F8" w:rsidR="002C73ED" w:rsidP="002C73ED" w:rsidRDefault="002C73ED" w14:paraId="4DD184DB" w14:textId="7EF452CA">
      <w:pPr>
        <w:spacing w:line="276" w:lineRule="auto"/>
        <w:rPr>
          <w:szCs w:val="18"/>
        </w:rPr>
      </w:pPr>
      <w:r w:rsidRPr="00AC67F8">
        <w:t xml:space="preserve">Op verzoek kan de ouder </w:t>
      </w:r>
      <w:r w:rsidR="00AC6590">
        <w:t xml:space="preserve">desgevraagd </w:t>
      </w:r>
      <w:r w:rsidRPr="00AC67F8">
        <w:t>daarnaast een ouderdossier ontvangen dat alle mogelijke relevante gegevens uit de systemen van Toeslagen bevat die betrekking hebben op de integrale beoordeling. Als een ouder in behandeling is bij bezwaar of CWS ontvangt de ouder eveneens het ouderdossier.</w:t>
      </w:r>
      <w:r w:rsidR="0059637C">
        <w:t xml:space="preserve"> </w:t>
      </w:r>
      <w:r w:rsidRPr="00AC67F8">
        <w:rPr>
          <w:szCs w:val="18"/>
        </w:rPr>
        <w:t xml:space="preserve">In 2024 zijn in totaal 8.065 dossiers verstrekt. </w:t>
      </w:r>
    </w:p>
    <w:p w:rsidRPr="00AC67F8" w:rsidR="002C73ED" w:rsidP="002C73ED" w:rsidRDefault="002C73ED" w14:paraId="79E2ACA8" w14:textId="77777777">
      <w:pPr>
        <w:spacing w:line="276" w:lineRule="auto"/>
        <w:rPr>
          <w:b/>
          <w:bCs/>
          <w:szCs w:val="18"/>
        </w:rPr>
      </w:pPr>
    </w:p>
    <w:p w:rsidRPr="00AC67F8" w:rsidR="002C73ED" w:rsidP="002C73ED" w:rsidRDefault="002C73ED" w14:paraId="0806A6D7" w14:textId="77777777">
      <w:pPr>
        <w:spacing w:line="276" w:lineRule="auto"/>
        <w:rPr>
          <w:bCs/>
          <w:i/>
          <w:iCs/>
          <w:szCs w:val="18"/>
        </w:rPr>
      </w:pPr>
      <w:r w:rsidRPr="00AC67F8">
        <w:rPr>
          <w:bCs/>
          <w:i/>
          <w:iCs/>
          <w:szCs w:val="18"/>
        </w:rPr>
        <w:t>Schrappen controlestap samenstellen en controlestap anonimiseren</w:t>
      </w:r>
    </w:p>
    <w:p w:rsidRPr="00AC67F8" w:rsidR="002C73ED" w:rsidP="002C73ED" w:rsidRDefault="002C73ED" w14:paraId="023B38B0" w14:textId="736125DA">
      <w:pPr>
        <w:spacing w:line="276" w:lineRule="auto"/>
        <w:rPr>
          <w:bCs/>
          <w:szCs w:val="18"/>
        </w:rPr>
      </w:pPr>
      <w:r w:rsidRPr="00AC67F8">
        <w:rPr>
          <w:bCs/>
          <w:szCs w:val="18"/>
        </w:rPr>
        <w:t xml:space="preserve">In het debat met uw Kamer op 6 november 2024 heeft voormalig staatssecretaris Achahbar aangegeven verdere maatregelen in te zetten om het proces van dossierverstrekking te versnellen. Het schrappen van de controle nádat het dossier is samengesteld door een medewerker, is reeds in gang </w:t>
      </w:r>
      <w:r w:rsidRPr="006F30F7">
        <w:rPr>
          <w:bCs/>
          <w:szCs w:val="18"/>
        </w:rPr>
        <w:t>gezet. Dit betekent dat de dossiers direct doorgaan naar anonimiseren. Steekproefsgewijs wordt nog wel een kwaliteitscontrole ingezet. De verwachting</w:t>
      </w:r>
      <w:r w:rsidRPr="00AC67F8">
        <w:rPr>
          <w:bCs/>
          <w:szCs w:val="18"/>
        </w:rPr>
        <w:t xml:space="preserve"> is dat het effect van deze versnellingsmaatregel in het 1</w:t>
      </w:r>
      <w:r w:rsidRPr="00AC67F8">
        <w:rPr>
          <w:bCs/>
          <w:szCs w:val="18"/>
          <w:vertAlign w:val="superscript"/>
        </w:rPr>
        <w:t>e</w:t>
      </w:r>
      <w:r w:rsidRPr="00AC67F8">
        <w:rPr>
          <w:bCs/>
          <w:szCs w:val="18"/>
        </w:rPr>
        <w:t xml:space="preserve"> kwartaal van 2025 merkbaar zal zijn.</w:t>
      </w:r>
    </w:p>
    <w:p w:rsidRPr="00AC67F8" w:rsidR="002C73ED" w:rsidP="002C73ED" w:rsidRDefault="002C73ED" w14:paraId="34FA5C5B" w14:textId="77777777">
      <w:pPr>
        <w:spacing w:line="276" w:lineRule="auto"/>
        <w:rPr>
          <w:bCs/>
          <w:szCs w:val="18"/>
        </w:rPr>
      </w:pPr>
    </w:p>
    <w:p w:rsidRPr="00AC67F8" w:rsidR="002C73ED" w:rsidP="002C73ED" w:rsidRDefault="002C73ED" w14:paraId="03B5CD2E" w14:textId="7087A44C">
      <w:pPr>
        <w:spacing w:line="276" w:lineRule="auto"/>
        <w:rPr>
          <w:bCs/>
          <w:szCs w:val="18"/>
        </w:rPr>
      </w:pPr>
      <w:r w:rsidRPr="00AC67F8">
        <w:rPr>
          <w:bCs/>
          <w:szCs w:val="18"/>
        </w:rPr>
        <w:t xml:space="preserve">Het schrappen van de tweede lakcontrole betekent dat het dossier, direct na het voorwerk van de laksoftware, wordt gecontroleerd en doorgezet voor afronding en verstrekking. </w:t>
      </w:r>
      <w:r w:rsidRPr="006239EA">
        <w:rPr>
          <w:szCs w:val="18"/>
        </w:rPr>
        <w:t>De eerste ervaringen met dit versnelde proces zijn positief</w:t>
      </w:r>
      <w:r w:rsidRPr="006239EA" w:rsidR="006239EA">
        <w:rPr>
          <w:szCs w:val="18"/>
        </w:rPr>
        <w:t xml:space="preserve">. </w:t>
      </w:r>
      <w:r w:rsidRPr="006239EA" w:rsidR="006239EA">
        <w:rPr>
          <w:rFonts w:eastAsia="Times New Roman"/>
          <w:szCs w:val="18"/>
        </w:rPr>
        <w:t xml:space="preserve">In navolging van het advies van de commissie Van Dam </w:t>
      </w:r>
      <w:r w:rsidR="00AC6590">
        <w:rPr>
          <w:rFonts w:eastAsia="Times New Roman"/>
          <w:szCs w:val="18"/>
        </w:rPr>
        <w:t xml:space="preserve">worden de voorbereidingen getroffen om op korte termijn de </w:t>
      </w:r>
      <w:r w:rsidRPr="006239EA" w:rsidR="006239EA">
        <w:rPr>
          <w:rFonts w:eastAsia="Times New Roman"/>
          <w:szCs w:val="18"/>
        </w:rPr>
        <w:t xml:space="preserve">dossiers ongelakt </w:t>
      </w:r>
      <w:r w:rsidR="00AC6590">
        <w:rPr>
          <w:rFonts w:eastAsia="Times New Roman"/>
          <w:szCs w:val="18"/>
        </w:rPr>
        <w:t xml:space="preserve">te </w:t>
      </w:r>
      <w:r w:rsidRPr="006239EA" w:rsidR="006239EA">
        <w:rPr>
          <w:rFonts w:eastAsia="Times New Roman"/>
          <w:szCs w:val="18"/>
        </w:rPr>
        <w:t>verstrek</w:t>
      </w:r>
      <w:r w:rsidR="00AC6590">
        <w:rPr>
          <w:rFonts w:eastAsia="Times New Roman"/>
          <w:szCs w:val="18"/>
        </w:rPr>
        <w:t>ken</w:t>
      </w:r>
      <w:r w:rsidRPr="006239EA" w:rsidR="006239EA">
        <w:rPr>
          <w:rFonts w:eastAsia="Times New Roman"/>
          <w:szCs w:val="18"/>
        </w:rPr>
        <w:t xml:space="preserve"> aan advocaten.</w:t>
      </w:r>
      <w:r w:rsidR="00F9615A">
        <w:rPr>
          <w:rFonts w:eastAsia="Times New Roman"/>
          <w:szCs w:val="18"/>
        </w:rPr>
        <w:t xml:space="preserve"> Over de opvolging van de aanbevelingen van de commissie Van Dam wordt uw Kamer separaat geïnformeerd. </w:t>
      </w:r>
    </w:p>
    <w:p w:rsidR="002C73ED" w:rsidP="002C73ED" w:rsidRDefault="002C73ED" w14:paraId="345E41C4" w14:textId="77777777">
      <w:pPr>
        <w:spacing w:line="276" w:lineRule="auto"/>
        <w:rPr>
          <w:i/>
          <w:iCs/>
          <w:szCs w:val="18"/>
        </w:rPr>
      </w:pPr>
    </w:p>
    <w:p w:rsidRPr="00AC67F8" w:rsidR="002C73ED" w:rsidP="002C73ED" w:rsidRDefault="002C73ED" w14:paraId="41C6C07C" w14:textId="4D64F029">
      <w:pPr>
        <w:spacing w:line="276" w:lineRule="auto"/>
        <w:rPr>
          <w:i/>
          <w:iCs/>
          <w:szCs w:val="18"/>
        </w:rPr>
      </w:pPr>
      <w:r w:rsidRPr="00AC67F8">
        <w:rPr>
          <w:i/>
          <w:iCs/>
          <w:szCs w:val="18"/>
        </w:rPr>
        <w:t xml:space="preserve">Onderzoeksresultaten ouderdossier </w:t>
      </w:r>
    </w:p>
    <w:p w:rsidRPr="00AC6590" w:rsidR="00AC6590" w:rsidP="00AC6590" w:rsidRDefault="00AC6590" w14:paraId="24BE497F" w14:textId="77777777">
      <w:pPr>
        <w:spacing w:line="276" w:lineRule="auto"/>
        <w:rPr>
          <w:szCs w:val="18"/>
        </w:rPr>
      </w:pPr>
      <w:r w:rsidRPr="00AC6590">
        <w:rPr>
          <w:szCs w:val="18"/>
        </w:rPr>
        <w:t>Het ouderdossier is één dossier waarmee zo goed mogelijk in de behoeften van ouders en</w:t>
      </w:r>
    </w:p>
    <w:p w:rsidRPr="00AC6590" w:rsidR="00AC6590" w:rsidP="00AC6590" w:rsidRDefault="00AC6590" w14:paraId="331646FC" w14:textId="42851B07">
      <w:pPr>
        <w:spacing w:line="276" w:lineRule="auto"/>
        <w:rPr>
          <w:szCs w:val="18"/>
        </w:rPr>
      </w:pPr>
      <w:r w:rsidRPr="00AC6590">
        <w:rPr>
          <w:szCs w:val="18"/>
        </w:rPr>
        <w:t>gemachtigden wordt voorzien. Het ouderdossier bevat de op de zaak betrekking hebbende stukken zoals onder</w:t>
      </w:r>
      <w:r>
        <w:rPr>
          <w:szCs w:val="18"/>
        </w:rPr>
        <w:t xml:space="preserve"> </w:t>
      </w:r>
      <w:r w:rsidRPr="00AC6590">
        <w:rPr>
          <w:szCs w:val="18"/>
        </w:rPr>
        <w:t>meer genoemd in artikel 8:42 AWB. De inhoud van dit dossier is met de werkgroep</w:t>
      </w:r>
    </w:p>
    <w:p w:rsidRPr="00AC6590" w:rsidR="00AC6590" w:rsidP="00AC6590" w:rsidRDefault="00AC6590" w14:paraId="78ADEDB6" w14:textId="77777777">
      <w:pPr>
        <w:spacing w:line="276" w:lineRule="auto"/>
        <w:rPr>
          <w:szCs w:val="18"/>
        </w:rPr>
      </w:pPr>
      <w:r w:rsidRPr="00AC6590">
        <w:rPr>
          <w:szCs w:val="18"/>
        </w:rPr>
        <w:t>toeslagenadvocaten afgestemd en wordt sinds april 2024 door UHT verstrekt in de verschillende fases van het herstelproces.</w:t>
      </w:r>
    </w:p>
    <w:p w:rsidR="006B5989" w:rsidP="002C73ED" w:rsidRDefault="006B5989" w14:paraId="5177053B" w14:textId="77777777">
      <w:pPr>
        <w:spacing w:line="276" w:lineRule="auto"/>
        <w:rPr>
          <w:szCs w:val="18"/>
        </w:rPr>
      </w:pPr>
    </w:p>
    <w:p w:rsidR="003D4BF1" w:rsidP="002C73ED" w:rsidRDefault="002C73ED" w14:paraId="02793267" w14:textId="470509D0">
      <w:pPr>
        <w:spacing w:line="276" w:lineRule="auto"/>
        <w:rPr>
          <w:szCs w:val="18"/>
        </w:rPr>
      </w:pPr>
      <w:r w:rsidRPr="00AC67F8">
        <w:rPr>
          <w:szCs w:val="18"/>
        </w:rPr>
        <w:t xml:space="preserve">Sinds het vierde kwartaal van 2024 worden de ervaringen verzameld van ouders die een ouderdossier hebben ontvangen om daarmee lessen te </w:t>
      </w:r>
      <w:r>
        <w:rPr>
          <w:szCs w:val="18"/>
        </w:rPr>
        <w:t>trekken</w:t>
      </w:r>
      <w:r w:rsidRPr="00AC67F8">
        <w:rPr>
          <w:szCs w:val="18"/>
        </w:rPr>
        <w:t xml:space="preserve"> om het proces te verbeteren. Er hebben 10 ouders meegedaan</w:t>
      </w:r>
      <w:r>
        <w:rPr>
          <w:szCs w:val="18"/>
        </w:rPr>
        <w:t>,</w:t>
      </w:r>
      <w:r w:rsidRPr="00AC67F8">
        <w:rPr>
          <w:szCs w:val="18"/>
        </w:rPr>
        <w:t xml:space="preserve"> die allen in de bezwaar- of CWS-fase zaten. De (beperkte) resultaten van het onderzoek in het vierde kwartaal van 2024 laten zien dat de hoeveelheid informatie in het ouderdossier groot is</w:t>
      </w:r>
      <w:r>
        <w:rPr>
          <w:szCs w:val="18"/>
        </w:rPr>
        <w:t xml:space="preserve"> en dat het dossier</w:t>
      </w:r>
      <w:r w:rsidRPr="00AC67F8">
        <w:rPr>
          <w:szCs w:val="18"/>
        </w:rPr>
        <w:t xml:space="preserve"> </w:t>
      </w:r>
      <w:r w:rsidR="0059637C">
        <w:rPr>
          <w:szCs w:val="18"/>
        </w:rPr>
        <w:t xml:space="preserve">meer </w:t>
      </w:r>
      <w:r w:rsidRPr="00AC67F8">
        <w:rPr>
          <w:szCs w:val="18"/>
        </w:rPr>
        <w:t xml:space="preserve">vertrouwen geeft en begrijpelijk is. Tegelijkertijd zorgen geanonimiseerde gegevens voor wantrouwen en een gevoel van onvolledigheid. Voor ouders was het niet altijd van tevoren duidelijk welke informatie er in het dossier zou staan, maar was het wel duidelijk bij wie ze terecht kunnen voor vragen over het dossier. Tot slot ervaarden zij het digitaal ontvangen van het dossier als fijn, omdat het veel stukken zijn en digitale opslag veiliger is. Het onderzoek wordt elk kwartaal herhaald en ouders kunnen vrijwillig meedoen. </w:t>
      </w:r>
      <w:r>
        <w:rPr>
          <w:szCs w:val="18"/>
        </w:rPr>
        <w:t>Waar nodig en mogelijk stelt UHT de dossierverstrekking op basis van de input van de ouders bij.</w:t>
      </w:r>
      <w:r w:rsidR="003D4BF1">
        <w:rPr>
          <w:szCs w:val="18"/>
        </w:rPr>
        <w:t xml:space="preserve"> </w:t>
      </w:r>
    </w:p>
    <w:p w:rsidR="003D4BF1" w:rsidP="002C73ED" w:rsidRDefault="003D4BF1" w14:paraId="32F5B429" w14:textId="77777777">
      <w:pPr>
        <w:spacing w:line="276" w:lineRule="auto"/>
        <w:rPr>
          <w:szCs w:val="18"/>
        </w:rPr>
      </w:pPr>
    </w:p>
    <w:p w:rsidR="003D4BF1" w:rsidP="003D4BF1" w:rsidRDefault="003D4BF1" w14:paraId="33277115" w14:textId="25952B26">
      <w:pPr>
        <w:spacing w:line="276" w:lineRule="auto"/>
        <w:rPr>
          <w:szCs w:val="18"/>
        </w:rPr>
      </w:pPr>
      <w:r>
        <w:rPr>
          <w:szCs w:val="18"/>
        </w:rPr>
        <w:t xml:space="preserve">De commissie Van Dam heeft in haar adviesrapport diverse aanbevelingen gedaan over dossierverstrekking. Over de opvolging hiervan wordt uw Kamer separaat geïnformeerd. </w:t>
      </w:r>
    </w:p>
    <w:p w:rsidR="003D4BF1" w:rsidP="002C73ED" w:rsidRDefault="003D4BF1" w14:paraId="7888CCD8" w14:textId="77777777">
      <w:pPr>
        <w:spacing w:line="276" w:lineRule="auto"/>
        <w:rPr>
          <w:szCs w:val="18"/>
        </w:rPr>
      </w:pPr>
    </w:p>
    <w:p w:rsidRPr="004E103F" w:rsidR="009421A6" w:rsidP="004E103F" w:rsidRDefault="009421A6" w14:paraId="69D4778A" w14:textId="77777777">
      <w:pPr>
        <w:spacing w:line="276" w:lineRule="auto"/>
        <w:rPr>
          <w:b/>
          <w:bCs/>
          <w:szCs w:val="18"/>
        </w:rPr>
      </w:pPr>
      <w:r>
        <w:br w:type="page"/>
      </w:r>
    </w:p>
    <w:p w:rsidRPr="004E103F" w:rsidR="009421A6" w:rsidP="004E103F" w:rsidRDefault="00B30492" w14:paraId="42FD03E7" w14:textId="1520EE45">
      <w:pPr>
        <w:pStyle w:val="Kop1"/>
        <w:numPr>
          <w:ilvl w:val="0"/>
          <w:numId w:val="3"/>
        </w:numPr>
        <w:spacing w:line="276" w:lineRule="auto"/>
        <w:rPr>
          <w:sz w:val="24"/>
          <w:szCs w:val="24"/>
        </w:rPr>
      </w:pPr>
      <w:bookmarkStart w:name="_Toc190779351" w:id="23"/>
      <w:bookmarkEnd w:id="2"/>
      <w:bookmarkEnd w:id="3"/>
      <w:r>
        <w:rPr>
          <w:sz w:val="24"/>
          <w:szCs w:val="24"/>
        </w:rPr>
        <w:t>De blik vooruit</w:t>
      </w:r>
      <w:bookmarkEnd w:id="23"/>
      <w:r>
        <w:rPr>
          <w:sz w:val="24"/>
          <w:szCs w:val="24"/>
        </w:rPr>
        <w:t xml:space="preserve"> </w:t>
      </w:r>
    </w:p>
    <w:p w:rsidR="003F5C51" w:rsidP="003F5C51" w:rsidRDefault="003F5C51" w14:paraId="525A0531" w14:textId="77777777">
      <w:pPr>
        <w:rPr>
          <w:i/>
          <w:iCs/>
        </w:rPr>
      </w:pPr>
    </w:p>
    <w:p w:rsidR="003F5C51" w:rsidP="003F5C51" w:rsidRDefault="003F5C51" w14:paraId="5B92A00A" w14:textId="4E2B1300">
      <w:pPr>
        <w:rPr>
          <w:i/>
          <w:iCs/>
        </w:rPr>
      </w:pPr>
      <w:bookmarkStart w:name="_Hlk190943092" w:id="24"/>
      <w:r w:rsidRPr="00F26A28">
        <w:rPr>
          <w:i/>
          <w:iCs/>
        </w:rPr>
        <w:t xml:space="preserve">Naast financiële compensatie en ondersteuning bij het oplossen van schulden </w:t>
      </w:r>
      <w:r>
        <w:rPr>
          <w:i/>
          <w:iCs/>
        </w:rPr>
        <w:t>geven</w:t>
      </w:r>
      <w:r w:rsidRPr="00F26A28">
        <w:rPr>
          <w:i/>
          <w:iCs/>
        </w:rPr>
        <w:t xml:space="preserve"> </w:t>
      </w:r>
      <w:r>
        <w:rPr>
          <w:i/>
          <w:iCs/>
        </w:rPr>
        <w:t xml:space="preserve">veel </w:t>
      </w:r>
      <w:r w:rsidRPr="00F26A28">
        <w:rPr>
          <w:i/>
          <w:iCs/>
        </w:rPr>
        <w:t>gedupeerde</w:t>
      </w:r>
      <w:r>
        <w:rPr>
          <w:i/>
          <w:iCs/>
        </w:rPr>
        <w:t xml:space="preserve"> ouders</w:t>
      </w:r>
      <w:r w:rsidRPr="00F26A28">
        <w:rPr>
          <w:i/>
          <w:iCs/>
        </w:rPr>
        <w:t xml:space="preserve"> </w:t>
      </w:r>
      <w:r>
        <w:rPr>
          <w:i/>
          <w:iCs/>
        </w:rPr>
        <w:t>aan meer nodig te hebben o</w:t>
      </w:r>
      <w:r w:rsidRPr="00F26A28">
        <w:rPr>
          <w:i/>
          <w:iCs/>
        </w:rPr>
        <w:t xml:space="preserve">m </w:t>
      </w:r>
      <w:r w:rsidR="00A41A15">
        <w:rPr>
          <w:i/>
          <w:iCs/>
        </w:rPr>
        <w:t>verder</w:t>
      </w:r>
      <w:r w:rsidRPr="00F26A28">
        <w:rPr>
          <w:i/>
          <w:iCs/>
        </w:rPr>
        <w:t xml:space="preserve"> te kunnen </w:t>
      </w:r>
      <w:r w:rsidR="00A41A15">
        <w:rPr>
          <w:i/>
          <w:iCs/>
        </w:rPr>
        <w:t>met hun leven</w:t>
      </w:r>
      <w:r w:rsidRPr="00F26A28">
        <w:rPr>
          <w:i/>
          <w:iCs/>
        </w:rPr>
        <w:t xml:space="preserve">. </w:t>
      </w:r>
      <w:r>
        <w:rPr>
          <w:i/>
          <w:iCs/>
        </w:rPr>
        <w:t xml:space="preserve">Er is behoefte aan erkenning, verwerking en heling. </w:t>
      </w:r>
      <w:r w:rsidR="00660382">
        <w:rPr>
          <w:i/>
          <w:iCs/>
        </w:rPr>
        <w:t>De</w:t>
      </w:r>
      <w:r w:rsidRPr="00F26A28" w:rsidR="00A41A15">
        <w:rPr>
          <w:i/>
          <w:iCs/>
        </w:rPr>
        <w:t xml:space="preserve"> </w:t>
      </w:r>
      <w:r w:rsidR="00A41A15">
        <w:rPr>
          <w:i/>
          <w:iCs/>
        </w:rPr>
        <w:t xml:space="preserve">brede </w:t>
      </w:r>
      <w:r w:rsidRPr="00F26A28" w:rsidR="00A41A15">
        <w:rPr>
          <w:i/>
          <w:iCs/>
        </w:rPr>
        <w:t>ondersteuning door gemeenten op de vijf leefgebieden: financiën, wonen, zorg, gezin en werk</w:t>
      </w:r>
      <w:r w:rsidR="00B24212">
        <w:rPr>
          <w:i/>
          <w:iCs/>
        </w:rPr>
        <w:t>,</w:t>
      </w:r>
      <w:r w:rsidR="00660382">
        <w:rPr>
          <w:i/>
          <w:iCs/>
        </w:rPr>
        <w:t xml:space="preserve"> draagt hier aan bij.</w:t>
      </w:r>
      <w:r w:rsidR="00AC6590">
        <w:rPr>
          <w:i/>
          <w:iCs/>
        </w:rPr>
        <w:t xml:space="preserve"> Dit zijn dezelfde leefgebieden die tezamen de posten van het SGH</w:t>
      </w:r>
      <w:r w:rsidR="00E35C9F">
        <w:rPr>
          <w:i/>
          <w:iCs/>
        </w:rPr>
        <w:t>-</w:t>
      </w:r>
      <w:r w:rsidR="00AC6590">
        <w:rPr>
          <w:i/>
          <w:iCs/>
        </w:rPr>
        <w:t>kader vormen.</w:t>
      </w:r>
      <w:r w:rsidR="00660382">
        <w:rPr>
          <w:i/>
          <w:iCs/>
        </w:rPr>
        <w:t xml:space="preserve"> Op het gebied van emotioneel herstel zijn voor zowel ouders als kinderen/jongeren diverse ondersteuningsmogelijkheden en initiatieven beschikbaar die samen met hen zijn en worden ontwikkeld.</w:t>
      </w:r>
      <w:r w:rsidR="00226434">
        <w:rPr>
          <w:i/>
          <w:iCs/>
        </w:rPr>
        <w:t xml:space="preserve"> </w:t>
      </w:r>
    </w:p>
    <w:bookmarkEnd w:id="24"/>
    <w:p w:rsidRPr="00B04343" w:rsidR="009421A6" w:rsidP="00B04343" w:rsidRDefault="009421A6" w14:paraId="7F8B822A" w14:textId="77777777">
      <w:pPr>
        <w:spacing w:line="276" w:lineRule="auto"/>
        <w:rPr>
          <w:b/>
          <w:bCs/>
          <w:szCs w:val="18"/>
        </w:rPr>
      </w:pPr>
    </w:p>
    <w:p w:rsidRPr="004E103F" w:rsidR="009421A6" w:rsidP="004E103F" w:rsidRDefault="009421A6" w14:paraId="14DAF550" w14:textId="77777777">
      <w:pPr>
        <w:spacing w:line="276" w:lineRule="auto"/>
        <w:rPr>
          <w:b/>
          <w:bCs/>
          <w:szCs w:val="18"/>
        </w:rPr>
      </w:pPr>
    </w:p>
    <w:p w:rsidRPr="00316A91" w:rsidR="009421A6" w:rsidP="000C0DBC" w:rsidRDefault="009421A6" w14:paraId="2F01A8D9" w14:textId="77777777">
      <w:pPr>
        <w:pStyle w:val="Kop2"/>
        <w:numPr>
          <w:ilvl w:val="1"/>
          <w:numId w:val="6"/>
        </w:numPr>
        <w:tabs>
          <w:tab w:val="left" w:pos="708"/>
        </w:tabs>
        <w:spacing w:line="276" w:lineRule="auto"/>
        <w:ind w:left="567" w:hanging="567"/>
      </w:pPr>
      <w:bookmarkStart w:name="_Toc141792106" w:id="25"/>
      <w:bookmarkStart w:name="_Toc175057351" w:id="26"/>
      <w:bookmarkStart w:name="_Toc190779352" w:id="27"/>
      <w:r w:rsidRPr="00316A91">
        <w:t>Ondersteuning op de vijf leefgebieden door gemeenten</w:t>
      </w:r>
      <w:bookmarkEnd w:id="25"/>
      <w:bookmarkEnd w:id="26"/>
      <w:bookmarkEnd w:id="27"/>
    </w:p>
    <w:p w:rsidR="005E7A0D" w:rsidP="00803568" w:rsidRDefault="005E7A0D" w14:paraId="026A69CE" w14:textId="77777777">
      <w:pPr>
        <w:spacing w:line="276" w:lineRule="auto"/>
        <w:rPr>
          <w:szCs w:val="18"/>
        </w:rPr>
      </w:pPr>
    </w:p>
    <w:p w:rsidR="00803568" w:rsidP="00803568" w:rsidRDefault="00803568" w14:paraId="22E2FA94" w14:textId="1C9CA17F">
      <w:pPr>
        <w:spacing w:line="276" w:lineRule="auto"/>
      </w:pPr>
      <w:r>
        <w:t xml:space="preserve">(Mogelijk) gedupeerde ouders, erkend ex-toeslagpartners, nabestaanden en kinderen die vallen onder de kindregeling, </w:t>
      </w:r>
      <w:r w:rsidR="003A5EA8">
        <w:t>kunnen</w:t>
      </w:r>
      <w:r>
        <w:t xml:space="preserve"> – als ze dat willen </w:t>
      </w:r>
      <w:r w:rsidR="003A5EA8">
        <w:t>– in aanmerking komen voor</w:t>
      </w:r>
      <w:r>
        <w:t xml:space="preserve"> brede ondersteuning op de vijf leefgebieden financiën, wonen, zorg, gezin en werk. Deze ondersteuning nemen gemeenten op in een plan van aanpak</w:t>
      </w:r>
      <w:r w:rsidR="00421FE3">
        <w:t xml:space="preserve"> dat </w:t>
      </w:r>
      <w:r w:rsidR="00906048">
        <w:t xml:space="preserve">erop </w:t>
      </w:r>
      <w:r w:rsidR="00421FE3">
        <w:t xml:space="preserve">gericht is </w:t>
      </w:r>
      <w:r w:rsidR="00906048">
        <w:t>dat ouders en kinderen verder kunnen met hun leven</w:t>
      </w:r>
      <w:r>
        <w:t xml:space="preserve">. De afgelopen jaren is gebleken dat de brede ondersteuning voor ouders en kinderen een essentieel onderdeel is in hun herstel. </w:t>
      </w:r>
    </w:p>
    <w:p w:rsidRPr="00803568" w:rsidR="00803568" w:rsidP="00803568" w:rsidRDefault="00803568" w14:paraId="09984977" w14:textId="77777777">
      <w:pPr>
        <w:spacing w:line="276" w:lineRule="auto"/>
        <w:rPr>
          <w:szCs w:val="18"/>
        </w:rPr>
      </w:pPr>
    </w:p>
    <w:p w:rsidR="003A5EA8" w:rsidP="003A5EA8" w:rsidRDefault="003A5EA8" w14:paraId="2D807CA7" w14:textId="6F84B85D">
      <w:r>
        <w:t>In het najaar van 2024 is het wetsvoorstel Wet aanpassing termijnen en nabestaandenregeling hersteloperatie toeslagen behandeld en aangenomen. Hierin waren de maatregelen opgenomen tot introductie van termijnen bij het bieden van brede ondersteuning</w:t>
      </w:r>
      <w:r w:rsidR="009A6223">
        <w:t xml:space="preserve"> </w:t>
      </w:r>
      <w:r w:rsidRPr="00216D14" w:rsidR="009A6223">
        <w:t xml:space="preserve">met het doel om </w:t>
      </w:r>
      <w:r w:rsidR="00602AB6">
        <w:t xml:space="preserve">het proces van de </w:t>
      </w:r>
      <w:r w:rsidRPr="00216D14" w:rsidR="009A6223">
        <w:t xml:space="preserve">brede ondersteuning te </w:t>
      </w:r>
      <w:r w:rsidR="00602AB6">
        <w:t>uniforme</w:t>
      </w:r>
      <w:r w:rsidRPr="00216D14" w:rsidR="009A6223">
        <w:t>ren en meer duidelijkheid te verschaffen aan betrokken partijen, zoals ouders</w:t>
      </w:r>
      <w:r w:rsidR="00366D16">
        <w:t xml:space="preserve"> en</w:t>
      </w:r>
      <w:r w:rsidRPr="00216D14" w:rsidR="009A6223">
        <w:t xml:space="preserve"> kinderen</w:t>
      </w:r>
      <w:r w:rsidR="00366D16">
        <w:t>, over wat zij van de</w:t>
      </w:r>
      <w:r w:rsidR="00226434">
        <w:t xml:space="preserve"> </w:t>
      </w:r>
      <w:r w:rsidRPr="00216D14" w:rsidR="00366D16">
        <w:t>gemeente</w:t>
      </w:r>
      <w:r w:rsidR="00366D16">
        <w:t>lijke ondersteuning kunnen verwachte</w:t>
      </w:r>
      <w:r w:rsidRPr="00216D14" w:rsidR="00366D16">
        <w:t>n.</w:t>
      </w:r>
      <w:r w:rsidR="00366D16">
        <w:t xml:space="preserve"> De aanpassing biedt ook </w:t>
      </w:r>
      <w:r w:rsidRPr="00216D14" w:rsidR="009A6223">
        <w:t>gemeenten</w:t>
      </w:r>
      <w:r w:rsidR="00366D16">
        <w:t xml:space="preserve"> zelf meer houvast bij het bepalen van de reikwijdte van de ondersteuning</w:t>
      </w:r>
      <w:r w:rsidRPr="00216D14" w:rsidR="009A6223">
        <w:t>.</w:t>
      </w:r>
      <w:r w:rsidR="00784AED">
        <w:rPr>
          <w:rStyle w:val="Voetnootmarkering"/>
        </w:rPr>
        <w:footnoteReference w:id="4"/>
      </w:r>
      <w:r w:rsidRPr="00216D14" w:rsidR="009A6223">
        <w:t xml:space="preserve"> </w:t>
      </w:r>
      <w:r>
        <w:t>Concreet betekent dit dat ouder</w:t>
      </w:r>
      <w:r w:rsidR="00421FE3">
        <w:t>s en kinderen</w:t>
      </w:r>
      <w:r>
        <w:t xml:space="preserve"> vanaf het eerste gesprek met de gemeente gedurende een periode van een half jaar een beroep k</w:t>
      </w:r>
      <w:r w:rsidR="00421FE3">
        <w:t>un</w:t>
      </w:r>
      <w:r>
        <w:t>n</w:t>
      </w:r>
      <w:r w:rsidR="00421FE3">
        <w:t>en</w:t>
      </w:r>
      <w:r>
        <w:t xml:space="preserve"> doen op materiële ondersteuning. </w:t>
      </w:r>
      <w:r w:rsidRPr="00F33266" w:rsidR="00F33266">
        <w:t xml:space="preserve">Daarnaast werken ouders en kinderen en de gemeente in een periode van maximaal twee jaar samen toe naar het vervolmaken van het plan van aanpak. Een in het plan toegekende voorziening is niet gebonden aan deze periode van twee jaar. </w:t>
      </w:r>
      <w:r w:rsidRPr="00216D14">
        <w:t xml:space="preserve">Met ingang van 1 januari 2025 </w:t>
      </w:r>
      <w:r>
        <w:t xml:space="preserve">zijn deze maatregelen in werking getreden. </w:t>
      </w:r>
    </w:p>
    <w:p w:rsidRPr="00216D14" w:rsidR="00F33266" w:rsidP="00803568" w:rsidRDefault="00F33266" w14:paraId="1D4126F8" w14:textId="77777777"/>
    <w:p w:rsidRPr="00181651" w:rsidR="00654F08" w:rsidP="00181651" w:rsidRDefault="009421A6" w14:paraId="67287BF7" w14:textId="23870805">
      <w:pPr>
        <w:rPr>
          <w:i/>
          <w:iCs/>
        </w:rPr>
      </w:pPr>
      <w:bookmarkStart w:name="_Toc141792105" w:id="28"/>
      <w:bookmarkStart w:name="_Toc175057352" w:id="29"/>
      <w:r w:rsidRPr="00181651">
        <w:rPr>
          <w:i/>
          <w:iCs/>
        </w:rPr>
        <w:t>Intensieve hulp</w:t>
      </w:r>
      <w:bookmarkEnd w:id="28"/>
      <w:bookmarkEnd w:id="29"/>
      <w:r w:rsidRPr="00181651">
        <w:rPr>
          <w:i/>
          <w:iCs/>
        </w:rPr>
        <w:t xml:space="preserve"> </w:t>
      </w:r>
    </w:p>
    <w:p w:rsidR="009421A6" w:rsidP="000F7977" w:rsidRDefault="00181651" w14:paraId="1935BE51" w14:textId="28FAAB5B">
      <w:pPr>
        <w:spacing w:line="276" w:lineRule="auto"/>
        <w:rPr>
          <w:szCs w:val="18"/>
        </w:rPr>
      </w:pPr>
      <w:r w:rsidRPr="00E85F1A">
        <w:rPr>
          <w:szCs w:val="18"/>
        </w:rPr>
        <w:t>Het Instituut voor Publieke Waarden (IPW) helpt ernstig gedupeerde</w:t>
      </w:r>
      <w:r>
        <w:rPr>
          <w:szCs w:val="18"/>
        </w:rPr>
        <w:t>n die te maken hebben met</w:t>
      </w:r>
      <w:r w:rsidRPr="00E85F1A">
        <w:rPr>
          <w:szCs w:val="18"/>
        </w:rPr>
        <w:t xml:space="preserve"> multiproblematie</w:t>
      </w:r>
      <w:r>
        <w:rPr>
          <w:szCs w:val="18"/>
        </w:rPr>
        <w:t>k en</w:t>
      </w:r>
      <w:r w:rsidRPr="00E85F1A">
        <w:rPr>
          <w:szCs w:val="18"/>
        </w:rPr>
        <w:t xml:space="preserve"> die behoefte hebben aan een domein</w:t>
      </w:r>
      <w:r>
        <w:rPr>
          <w:szCs w:val="18"/>
        </w:rPr>
        <w:t>-</w:t>
      </w:r>
      <w:r w:rsidRPr="00E85F1A">
        <w:rPr>
          <w:szCs w:val="18"/>
        </w:rPr>
        <w:t xml:space="preserve">overstijgende benadering. Het IPW werkt daarbij aan de hand van de Doorbraakmethode. Er zijn tot op heden 1.579 ouders aangemeld bij IPW (peildatum 7 januari 2025). Voor ongeveer 1.300 van hen is een doorbraakplan gemaakt en gerealiseerd. Aanmeldingen bij IPW zijn de afgelopen periode hoofdzakelijk afkomstig van professionals in gemeenten en </w:t>
      </w:r>
      <w:r w:rsidR="009A6223">
        <w:rPr>
          <w:szCs w:val="18"/>
        </w:rPr>
        <w:t>ouders</w:t>
      </w:r>
      <w:r w:rsidRPr="00E85F1A">
        <w:rPr>
          <w:szCs w:val="18"/>
        </w:rPr>
        <w:t xml:space="preserve"> die ervaren dat ze vastlopen</w:t>
      </w:r>
      <w:r>
        <w:rPr>
          <w:szCs w:val="18"/>
        </w:rPr>
        <w:t xml:space="preserve"> in</w:t>
      </w:r>
      <w:r w:rsidRPr="00E85F1A">
        <w:rPr>
          <w:szCs w:val="18"/>
        </w:rPr>
        <w:t xml:space="preserve"> hun herstel. Maar ook partners zoals het </w:t>
      </w:r>
      <w:r>
        <w:rPr>
          <w:szCs w:val="18"/>
        </w:rPr>
        <w:t>O</w:t>
      </w:r>
      <w:r w:rsidRPr="00E85F1A">
        <w:rPr>
          <w:szCs w:val="18"/>
        </w:rPr>
        <w:t xml:space="preserve">ndersteuningsteam </w:t>
      </w:r>
      <w:r>
        <w:rPr>
          <w:szCs w:val="18"/>
        </w:rPr>
        <w:t>O</w:t>
      </w:r>
      <w:r w:rsidRPr="00E85F1A">
        <w:rPr>
          <w:szCs w:val="18"/>
        </w:rPr>
        <w:t xml:space="preserve">uders in het </w:t>
      </w:r>
      <w:r>
        <w:rPr>
          <w:szCs w:val="18"/>
        </w:rPr>
        <w:t>B</w:t>
      </w:r>
      <w:r w:rsidRPr="00E85F1A">
        <w:rPr>
          <w:szCs w:val="18"/>
        </w:rPr>
        <w:t>uitenlan</w:t>
      </w:r>
      <w:r>
        <w:rPr>
          <w:szCs w:val="18"/>
        </w:rPr>
        <w:t>d</w:t>
      </w:r>
      <w:r w:rsidRPr="00E85F1A">
        <w:rPr>
          <w:szCs w:val="18"/>
        </w:rPr>
        <w:t xml:space="preserve"> (OTB), lotgenotennetwerken en S</w:t>
      </w:r>
      <w:r>
        <w:rPr>
          <w:szCs w:val="18"/>
        </w:rPr>
        <w:t xml:space="preserve">tichting </w:t>
      </w:r>
      <w:r w:rsidRPr="00E85F1A">
        <w:rPr>
          <w:szCs w:val="18"/>
        </w:rPr>
        <w:t>G</w:t>
      </w:r>
      <w:r>
        <w:rPr>
          <w:szCs w:val="18"/>
        </w:rPr>
        <w:t xml:space="preserve">elijkwaardig </w:t>
      </w:r>
      <w:r w:rsidRPr="00E85F1A">
        <w:rPr>
          <w:szCs w:val="18"/>
        </w:rPr>
        <w:t>H</w:t>
      </w:r>
      <w:r>
        <w:rPr>
          <w:szCs w:val="18"/>
        </w:rPr>
        <w:t>erstel (SGH)</w:t>
      </w:r>
      <w:r w:rsidRPr="00E85F1A">
        <w:rPr>
          <w:szCs w:val="18"/>
        </w:rPr>
        <w:t xml:space="preserve"> dragen situaties aan. In bijna alle gevallen wordt door IPW een haalbare oplossing gevonden voor de meest dringende problematiek en blijven positieve relaties tussen ouders en lokale professionals in stand. </w:t>
      </w:r>
    </w:p>
    <w:p w:rsidR="005710CB" w:rsidP="000F7977" w:rsidRDefault="005710CB" w14:paraId="61634E01" w14:textId="77777777">
      <w:pPr>
        <w:spacing w:line="276" w:lineRule="auto"/>
        <w:rPr>
          <w:szCs w:val="18"/>
        </w:rPr>
      </w:pPr>
    </w:p>
    <w:p w:rsidR="005710CB" w:rsidP="005710CB" w:rsidRDefault="005710CB" w14:paraId="22722ECA" w14:textId="77777777">
      <w:pPr>
        <w:spacing w:line="276" w:lineRule="auto"/>
        <w:rPr>
          <w:szCs w:val="18"/>
        </w:rPr>
      </w:pPr>
      <w:r w:rsidRPr="005710CB">
        <w:rPr>
          <w:szCs w:val="18"/>
        </w:rPr>
        <w:t>De commissie Van Dam adviseert om voor een bredere groep van circa 2.000 - 3.000 gezinnen die de regie kwijt zijn in te zetten op een meer integrale aanpak. Het kabinet gaat hier nader op in in de reactiebrief naar aanleiding van het commissierapport.</w:t>
      </w:r>
    </w:p>
    <w:p w:rsidR="00CE3CC7" w:rsidP="000F7977" w:rsidRDefault="00CE3CC7" w14:paraId="446B7A02" w14:textId="77777777">
      <w:pPr>
        <w:spacing w:line="276" w:lineRule="auto"/>
        <w:rPr>
          <w:szCs w:val="18"/>
        </w:rPr>
      </w:pPr>
    </w:p>
    <w:p w:rsidR="00CE3CC7" w:rsidP="000F7977" w:rsidRDefault="00CE3CC7" w14:paraId="7B4F9558" w14:textId="22ED2771">
      <w:pPr>
        <w:spacing w:line="276" w:lineRule="auto"/>
        <w:rPr>
          <w:szCs w:val="18"/>
        </w:rPr>
      </w:pPr>
      <w:r>
        <w:rPr>
          <w:szCs w:val="18"/>
        </w:rPr>
        <w:t xml:space="preserve">IPW speelt een belangrijke rol in de pilot totaalherstel voor nabestaanden. Hierover leest u meer in hoofdstuk 3.3. </w:t>
      </w:r>
    </w:p>
    <w:p w:rsidR="005710CB" w:rsidP="000F7977" w:rsidRDefault="005710CB" w14:paraId="5F55C0B8" w14:textId="77777777">
      <w:pPr>
        <w:spacing w:line="276" w:lineRule="auto"/>
        <w:rPr>
          <w:szCs w:val="18"/>
        </w:rPr>
      </w:pPr>
    </w:p>
    <w:p w:rsidRPr="004E103F" w:rsidR="000C0DBC" w:rsidP="004E103F" w:rsidRDefault="000C0DBC" w14:paraId="341C1A4F" w14:textId="77777777">
      <w:pPr>
        <w:spacing w:line="276" w:lineRule="auto"/>
        <w:rPr>
          <w:szCs w:val="18"/>
        </w:rPr>
      </w:pPr>
    </w:p>
    <w:p w:rsidRPr="004E103F" w:rsidR="009D734E" w:rsidP="00E16F6B" w:rsidRDefault="009D734E" w14:paraId="002AAA4D" w14:textId="77777777">
      <w:pPr>
        <w:pStyle w:val="Kop2"/>
        <w:tabs>
          <w:tab w:val="clear" w:pos="360"/>
          <w:tab w:val="left" w:pos="708"/>
        </w:tabs>
        <w:spacing w:line="276" w:lineRule="auto"/>
        <w:ind w:left="0" w:firstLine="0"/>
      </w:pPr>
      <w:bookmarkStart w:name="_Toc190779353" w:id="30"/>
      <w:r w:rsidRPr="004E103F">
        <w:t>Ouders in het buitenland</w:t>
      </w:r>
      <w:bookmarkEnd w:id="30"/>
    </w:p>
    <w:p w:rsidRPr="004E103F" w:rsidR="009D734E" w:rsidP="009D734E" w:rsidRDefault="009D734E" w14:paraId="7FD4091C" w14:textId="77777777">
      <w:pPr>
        <w:spacing w:line="276" w:lineRule="auto"/>
        <w:rPr>
          <w:szCs w:val="18"/>
        </w:rPr>
      </w:pPr>
    </w:p>
    <w:p w:rsidRPr="00746D2D" w:rsidR="00746D2D" w:rsidP="00746D2D" w:rsidRDefault="00746D2D" w14:paraId="615F877E" w14:textId="57AD17B8">
      <w:pPr>
        <w:rPr>
          <w:rFonts w:cs="Arial"/>
          <w:szCs w:val="18"/>
        </w:rPr>
      </w:pPr>
      <w:r w:rsidRPr="00746D2D">
        <w:rPr>
          <w:rFonts w:cs="Arial"/>
          <w:szCs w:val="18"/>
        </w:rPr>
        <w:t>Per 31 december zijn er bij het Ondersteuningsteam voor ouders in het buitenland (OTB) 1.278 gezinnen aangemeld uit 43 verschillende landen, waarvan inmiddels voor 343 gezinnen een terugkeer</w:t>
      </w:r>
      <w:r w:rsidR="00CE3CC7">
        <w:rPr>
          <w:rFonts w:cs="Arial"/>
          <w:szCs w:val="18"/>
        </w:rPr>
        <w:t>-</w:t>
      </w:r>
      <w:r w:rsidRPr="00746D2D">
        <w:rPr>
          <w:rFonts w:cs="Arial"/>
          <w:szCs w:val="18"/>
        </w:rPr>
        <w:t xml:space="preserve"> en/of een ondersteuningstraject is afgesloten. De komende tijd komt er meer focus te liggen op het afronden van ondersteuningstrajecten. Tot nu toe zijn er 227 terugkeertrajecten opgestart waarvan inmiddels 146 ouders/gezinnen teruggekeerden naar Nederland. Ondanks dat het steeds lastiger wordt om een sociale huurwoning te vinden en er bij het verkrijgen van urgentie voor een woning een lange wachttijd is, lukt het in overleg met gemeenten nog steeds om </w:t>
      </w:r>
      <w:r w:rsidR="00CE3CC7">
        <w:rPr>
          <w:rFonts w:cs="Arial"/>
          <w:szCs w:val="18"/>
        </w:rPr>
        <w:t>terugkeer</w:t>
      </w:r>
      <w:r w:rsidRPr="00746D2D">
        <w:rPr>
          <w:rFonts w:cs="Arial"/>
          <w:szCs w:val="18"/>
        </w:rPr>
        <w:t xml:space="preserve">trajecten doorgang te laten vinden. </w:t>
      </w:r>
    </w:p>
    <w:p w:rsidR="00746D2D" w:rsidP="00746D2D" w:rsidRDefault="00746D2D" w14:paraId="1A2679A9" w14:textId="77777777">
      <w:pPr>
        <w:rPr>
          <w:rFonts w:ascii="Arial" w:hAnsi="Arial" w:cs="Arial"/>
          <w:strike/>
          <w:sz w:val="20"/>
          <w:szCs w:val="20"/>
        </w:rPr>
      </w:pPr>
    </w:p>
    <w:p w:rsidR="009D734E" w:rsidP="004E103F" w:rsidRDefault="009D734E" w14:paraId="59507F26" w14:textId="77777777">
      <w:pPr>
        <w:spacing w:line="276" w:lineRule="auto"/>
        <w:rPr>
          <w:szCs w:val="18"/>
        </w:rPr>
      </w:pPr>
    </w:p>
    <w:p w:rsidRPr="00F1261A" w:rsidR="009D734E" w:rsidP="00E16F6B" w:rsidRDefault="009D734E" w14:paraId="403701D4" w14:textId="5BD87BB0">
      <w:pPr>
        <w:pStyle w:val="Kop2"/>
        <w:tabs>
          <w:tab w:val="clear" w:pos="360"/>
          <w:tab w:val="left" w:pos="708"/>
        </w:tabs>
        <w:spacing w:line="276" w:lineRule="auto"/>
        <w:ind w:left="4537" w:hanging="4537"/>
        <w:rPr>
          <w:rFonts w:cs="Times New Roman"/>
        </w:rPr>
      </w:pPr>
      <w:bookmarkStart w:name="_Toc141792103" w:id="31"/>
      <w:bookmarkStart w:name="_Toc175057349" w:id="32"/>
      <w:bookmarkStart w:name="_Toc190779354" w:id="33"/>
      <w:r w:rsidRPr="00F1261A">
        <w:t>Emotioneel herstel</w:t>
      </w:r>
      <w:bookmarkEnd w:id="31"/>
      <w:bookmarkEnd w:id="32"/>
      <w:bookmarkEnd w:id="33"/>
    </w:p>
    <w:p w:rsidR="009D734E" w:rsidP="009D734E" w:rsidRDefault="009D734E" w14:paraId="6C46F4F8" w14:textId="77777777">
      <w:pPr>
        <w:spacing w:line="276" w:lineRule="auto"/>
        <w:rPr>
          <w:b/>
          <w:szCs w:val="18"/>
        </w:rPr>
      </w:pPr>
    </w:p>
    <w:p w:rsidRPr="00172381" w:rsidR="00C43176" w:rsidP="00C43176" w:rsidRDefault="00C43176" w14:paraId="15E48515" w14:textId="6EE3EEEF">
      <w:pPr>
        <w:spacing w:line="276" w:lineRule="auto"/>
      </w:pPr>
      <w:r>
        <w:t xml:space="preserve">Emotioneel herstel wordt in de eerste plaats bereikt door ouders en jongeren zelf. </w:t>
      </w:r>
      <w:r w:rsidRPr="0066079E">
        <w:t xml:space="preserve">Mensen herstellen </w:t>
      </w:r>
      <w:r>
        <w:t xml:space="preserve">namelijk </w:t>
      </w:r>
      <w:r w:rsidRPr="0066079E">
        <w:t>op hun eigen manier en in hun eigen tempo.</w:t>
      </w:r>
      <w:r>
        <w:t xml:space="preserve"> </w:t>
      </w:r>
      <w:r w:rsidR="00B13B36">
        <w:t>Eigen regie en v</w:t>
      </w:r>
      <w:r w:rsidRPr="0066079E">
        <w:t xml:space="preserve">eerkracht </w:t>
      </w:r>
      <w:r w:rsidR="00B13B36">
        <w:t>zijn</w:t>
      </w:r>
      <w:r w:rsidRPr="0066079E">
        <w:t xml:space="preserve"> cruciaal voor het emotionele herstelproces van </w:t>
      </w:r>
      <w:r>
        <w:t>o</w:t>
      </w:r>
      <w:r w:rsidRPr="0066079E">
        <w:t>uders en kinderen.</w:t>
      </w:r>
      <w:r>
        <w:t xml:space="preserve"> Daarom ondersteunen we veerkracht, eigen kracht, en ervaringsdeskundigheid van ouders op verschillende manieren.</w:t>
      </w:r>
    </w:p>
    <w:p w:rsidR="00C43176" w:rsidP="00C43176" w:rsidRDefault="00C43176" w14:paraId="537C7764" w14:textId="77777777">
      <w:pPr>
        <w:spacing w:line="276" w:lineRule="auto"/>
        <w:rPr>
          <w:b/>
          <w:szCs w:val="18"/>
        </w:rPr>
      </w:pPr>
    </w:p>
    <w:p w:rsidR="00172381" w:rsidP="004E5815" w:rsidRDefault="00BC7CF6" w14:paraId="48EF9B4D" w14:textId="419B3A4F">
      <w:pPr>
        <w:spacing w:line="276" w:lineRule="auto"/>
        <w:rPr>
          <w:rFonts w:ascii="Calibri" w:hAnsi="Calibri"/>
          <w:sz w:val="22"/>
        </w:rPr>
      </w:pPr>
      <w:r w:rsidRPr="00BC7CF6">
        <w:rPr>
          <w:bCs/>
          <w:szCs w:val="18"/>
        </w:rPr>
        <w:t>I</w:t>
      </w:r>
      <w:r w:rsidRPr="00BC7CF6" w:rsidR="00C43176">
        <w:rPr>
          <w:bCs/>
          <w:szCs w:val="18"/>
        </w:rPr>
        <w:t>n</w:t>
      </w:r>
      <w:r w:rsidR="00CA1B78">
        <w:t xml:space="preserve"> november </w:t>
      </w:r>
      <w:r w:rsidR="009A6223">
        <w:t>2024</w:t>
      </w:r>
      <w:r w:rsidR="00CA1B78">
        <w:t> is de bundel ‘Over veerkracht gesproken’ verschenen, met daarin de verhalen van ouders en kinderen</w:t>
      </w:r>
      <w:r w:rsidR="00C43176">
        <w:t>. Deze verhalen dragen bij</w:t>
      </w:r>
      <w:r w:rsidR="004E5815">
        <w:t xml:space="preserve"> </w:t>
      </w:r>
      <w:r w:rsidRPr="00CA1B78" w:rsidR="00CA1B78">
        <w:t>aan de verschuiving van de beeldvorming van ‘gedupeerden’ en ‘slachtoffers’ naar (veer)krachtige burgers.</w:t>
      </w:r>
      <w:r w:rsidR="004E5815">
        <w:t xml:space="preserve"> </w:t>
      </w:r>
      <w:r w:rsidR="00C43176">
        <w:t>Ook draagt</w:t>
      </w:r>
      <w:r w:rsidRPr="009379AD" w:rsidR="00172381">
        <w:t xml:space="preserve"> het aanbod van Steunouder</w:t>
      </w:r>
      <w:r w:rsidR="00C43176">
        <w:t xml:space="preserve"> bij aan veerkracht;</w:t>
      </w:r>
      <w:r w:rsidRPr="009379AD" w:rsidR="00C43176">
        <w:t xml:space="preserve"> </w:t>
      </w:r>
      <w:r>
        <w:t>d</w:t>
      </w:r>
      <w:r w:rsidR="00C43176">
        <w:t>e</w:t>
      </w:r>
      <w:r>
        <w:t>ze</w:t>
      </w:r>
      <w:r w:rsidRPr="009379AD" w:rsidR="00172381">
        <w:t xml:space="preserve"> organisatie </w:t>
      </w:r>
      <w:r w:rsidR="00C43176">
        <w:t xml:space="preserve">biedt </w:t>
      </w:r>
      <w:r w:rsidR="004E5815">
        <w:t xml:space="preserve">steun </w:t>
      </w:r>
      <w:r w:rsidR="00C43176">
        <w:t xml:space="preserve">in dagelijkse uitdagingen </w:t>
      </w:r>
      <w:r w:rsidR="004E5815">
        <w:t xml:space="preserve">aan inmiddels </w:t>
      </w:r>
      <w:r w:rsidR="00C43176">
        <w:t xml:space="preserve">80 </w:t>
      </w:r>
      <w:r w:rsidRPr="009379AD" w:rsidR="00C43176">
        <w:t>gezinnen</w:t>
      </w:r>
      <w:r w:rsidR="00C43176">
        <w:t>.</w:t>
      </w:r>
      <w:r w:rsidR="004E5815">
        <w:t xml:space="preserve"> </w:t>
      </w:r>
      <w:r w:rsidR="002F3744">
        <w:t xml:space="preserve">Deelname aan </w:t>
      </w:r>
      <w:r>
        <w:t xml:space="preserve">verschillende </w:t>
      </w:r>
      <w:r w:rsidRPr="00CA1B78" w:rsidR="00CA1B78">
        <w:t>herstelinitiatieven</w:t>
      </w:r>
      <w:r w:rsidR="002F3744">
        <w:t>, opgezet en uitgevoerd door gedupeerden,</w:t>
      </w:r>
      <w:r w:rsidR="004E5815">
        <w:t xml:space="preserve"> hebben </w:t>
      </w:r>
      <w:r w:rsidR="002F3744">
        <w:t xml:space="preserve">voor </w:t>
      </w:r>
      <w:r w:rsidR="004E5815">
        <w:t xml:space="preserve">600 tot 700 </w:t>
      </w:r>
      <w:r w:rsidR="002F3744">
        <w:t>deelnemers (ouders en jongeren) bijgedragen aan emotioneel herstel, erkenning en heling</w:t>
      </w:r>
      <w:r w:rsidR="004E5815">
        <w:t xml:space="preserve">. </w:t>
      </w:r>
    </w:p>
    <w:p w:rsidR="00CA1B78" w:rsidP="00CA1B78" w:rsidRDefault="00CA1B78" w14:paraId="2B25B9B5" w14:textId="77777777"/>
    <w:p w:rsidR="00172381" w:rsidP="00172381" w:rsidRDefault="00E43CF6" w14:paraId="61521B56" w14:textId="538C2BA3">
      <w:r>
        <w:t>Ook na ruim 35.000 contactmomenten, bellen er nog steeds vrijwel dagelijks ouders of jongeren die voor het eerst ondersteuning vragen naar Stichting Lotgenotencontact</w:t>
      </w:r>
      <w:r w:rsidR="00172381">
        <w:t xml:space="preserve">. </w:t>
      </w:r>
      <w:r w:rsidR="00172381">
        <w:rPr>
          <w:color w:val="000000"/>
        </w:rPr>
        <w:t>Hoewel ouders bellen met vragen over het herstelproces, blijkt regelmatig een achterliggende hulpvraag te gaan over stappen in emotioneel herstel.</w:t>
      </w:r>
      <w:r w:rsidR="00B13B36">
        <w:rPr>
          <w:color w:val="000000"/>
        </w:rPr>
        <w:t xml:space="preserve"> </w:t>
      </w:r>
      <w:r w:rsidRPr="00B13B36" w:rsidR="00B13B36">
        <w:rPr>
          <w:color w:val="000000"/>
        </w:rPr>
        <w:t xml:space="preserve">Daar biedt </w:t>
      </w:r>
      <w:r w:rsidR="00B13B36">
        <w:rPr>
          <w:color w:val="000000"/>
        </w:rPr>
        <w:t>S</w:t>
      </w:r>
      <w:r w:rsidRPr="00B13B36" w:rsidR="00B13B36">
        <w:rPr>
          <w:color w:val="000000"/>
        </w:rPr>
        <w:t xml:space="preserve">tichting </w:t>
      </w:r>
      <w:r w:rsidR="00B13B36">
        <w:rPr>
          <w:color w:val="000000"/>
        </w:rPr>
        <w:t>L</w:t>
      </w:r>
      <w:r w:rsidRPr="00B13B36" w:rsidR="00B13B36">
        <w:rPr>
          <w:color w:val="000000"/>
        </w:rPr>
        <w:t>otgenotencontact een bekend en laagdrempelige ingang.</w:t>
      </w:r>
    </w:p>
    <w:p w:rsidR="00C43176" w:rsidP="00C43176" w:rsidRDefault="00C43176" w14:paraId="25EF9021" w14:textId="77777777"/>
    <w:p w:rsidR="00590B6B" w:rsidP="009D734E" w:rsidRDefault="007E5648" w14:paraId="47E27819" w14:textId="2F6193ED">
      <w:pPr>
        <w:spacing w:line="276" w:lineRule="auto"/>
      </w:pPr>
      <w:r>
        <w:rPr>
          <w:szCs w:val="18"/>
        </w:rPr>
        <w:t>Ook  lo</w:t>
      </w:r>
      <w:r w:rsidR="00590B6B">
        <w:rPr>
          <w:szCs w:val="18"/>
        </w:rPr>
        <w:t>o</w:t>
      </w:r>
      <w:r>
        <w:rPr>
          <w:szCs w:val="18"/>
        </w:rPr>
        <w:t>pt er een aanbestedingstraject voor een Informatie-, en Verwijscentrum</w:t>
      </w:r>
      <w:r>
        <w:t xml:space="preserve"> waar ouders, jongeren en kinderen (cultuur-, en traumasensitieve) ondersteuning kunnen krijgen op het gebied van mentale gezondheid en vanuit waar ook doorverwezen kan worden naar specifiek en professioneel zorgaanbod dat goed aansluit bij de behoeften van ouders en jongeren, naast het al bestaande herstelaanbod (brede ondersteuning, lotgenotencontact etc.).</w:t>
      </w:r>
      <w:r w:rsidR="00226434">
        <w:t xml:space="preserve"> </w:t>
      </w:r>
      <w:r w:rsidR="00C43176">
        <w:t>M</w:t>
      </w:r>
      <w:r w:rsidR="00C43176">
        <w:rPr>
          <w:rFonts w:cs="Arial"/>
          <w:szCs w:val="18"/>
        </w:rPr>
        <w:t>ede naar aanleiding van de motie Van Dijk</w:t>
      </w:r>
      <w:r w:rsidR="00C43176">
        <w:rPr>
          <w:rStyle w:val="Voetnootmarkering"/>
          <w:rFonts w:cs="Arial"/>
          <w:szCs w:val="18"/>
        </w:rPr>
        <w:footnoteReference w:id="5"/>
      </w:r>
      <w:r w:rsidR="00C43176">
        <w:rPr>
          <w:rFonts w:cs="Arial"/>
          <w:szCs w:val="18"/>
        </w:rPr>
        <w:t xml:space="preserve">, maakt ook laagdrempelige hulp aan jongeren onderdeel uit van dit traject. </w:t>
      </w:r>
      <w:r w:rsidR="00C43176">
        <w:t xml:space="preserve">De inzet is om in het eerste kwartaal van 2025 een opdracht te verstrekken om dit aanbod uit te werken. </w:t>
      </w:r>
      <w:r w:rsidR="008726DF">
        <w:t xml:space="preserve">Wanneer een besluit wordt genomen over zowel het </w:t>
      </w:r>
      <w:r w:rsidR="008726DF">
        <w:rPr>
          <w:szCs w:val="18"/>
        </w:rPr>
        <w:t>Informatie- en Verwijscentrum</w:t>
      </w:r>
      <w:r w:rsidR="008726DF">
        <w:t xml:space="preserve"> als het hulpaanbod, wordt de Kamer hierover geïnformeerd.</w:t>
      </w:r>
    </w:p>
    <w:p w:rsidR="00590B6B" w:rsidP="009D734E" w:rsidRDefault="00590B6B" w14:paraId="49E3F511" w14:textId="77777777">
      <w:pPr>
        <w:spacing w:line="276" w:lineRule="auto"/>
      </w:pPr>
    </w:p>
    <w:p w:rsidRPr="00982F98" w:rsidR="00590B6B" w:rsidP="00590B6B" w:rsidRDefault="00590B6B" w14:paraId="6EE7246E" w14:textId="77777777">
      <w:r>
        <w:t xml:space="preserve">In het voorjaar van 2024 werden co-creatiesessies georganiseerd met gedupeerde ouders, ambtenaren en niet-gedupeerden om maatschappelijke herstelideeën te ontwikkelen. In oktober 2024 volgden vervolgsessies waarin twee thema’s werden uitgewerkt tot drie praktische ideeën, met input van gedupeerden over inhoud, uitvoering en planning. </w:t>
      </w:r>
      <w:r w:rsidRPr="00982F98">
        <w:t xml:space="preserve">Het gaat dan onder andere om ideeën op het gebied van onderwijs, kunst, (culturele) zingeving en zichtbare veranderingen bij de overheid. </w:t>
      </w:r>
      <w:r>
        <w:t>De plannen zijn echter nog in de beginfase en vereisen meer tijd voor gedetailleerde uitwerking</w:t>
      </w:r>
      <w:r w:rsidRPr="00982F98">
        <w:t xml:space="preserve"> samen met ouders en jongeren. </w:t>
      </w:r>
    </w:p>
    <w:p w:rsidR="00590B6B" w:rsidP="009D734E" w:rsidRDefault="00590B6B" w14:paraId="52812A93" w14:textId="77777777">
      <w:pPr>
        <w:spacing w:line="276" w:lineRule="auto"/>
      </w:pPr>
    </w:p>
    <w:p w:rsidRPr="00B60602" w:rsidR="00590B6B" w:rsidP="009D734E" w:rsidRDefault="00590B6B" w14:paraId="2C1BA6E5" w14:textId="77777777">
      <w:pPr>
        <w:spacing w:line="276" w:lineRule="auto"/>
        <w:rPr>
          <w:bCs/>
          <w:szCs w:val="18"/>
        </w:rPr>
      </w:pPr>
    </w:p>
    <w:p w:rsidRPr="004E103F" w:rsidR="009D734E" w:rsidP="009D734E" w:rsidRDefault="009D734E" w14:paraId="1B24A120" w14:textId="23FED968">
      <w:pPr>
        <w:pStyle w:val="Lijstalinea"/>
        <w:spacing w:line="276" w:lineRule="auto"/>
        <w:rPr>
          <w:bCs/>
          <w:szCs w:val="18"/>
        </w:rPr>
      </w:pPr>
    </w:p>
    <w:p w:rsidRPr="004E103F" w:rsidR="009D734E" w:rsidP="009D734E" w:rsidRDefault="009D734E" w14:paraId="6746034B" w14:textId="13E88FF8">
      <w:pPr>
        <w:pStyle w:val="Kop2"/>
        <w:numPr>
          <w:ilvl w:val="2"/>
          <w:numId w:val="1"/>
        </w:numPr>
        <w:tabs>
          <w:tab w:val="left" w:pos="708"/>
        </w:tabs>
        <w:spacing w:line="276" w:lineRule="auto"/>
      </w:pPr>
      <w:bookmarkStart w:name="_Toc190779355" w:id="34"/>
      <w:r w:rsidRPr="004E103F">
        <w:t>Emotioneel herstel kinderen en jongeren</w:t>
      </w:r>
      <w:bookmarkEnd w:id="34"/>
    </w:p>
    <w:p w:rsidRPr="004E103F" w:rsidR="009D734E" w:rsidP="009D734E" w:rsidRDefault="009D734E" w14:paraId="03F936B5" w14:textId="77777777">
      <w:pPr>
        <w:spacing w:line="276" w:lineRule="auto"/>
        <w:rPr>
          <w:szCs w:val="18"/>
        </w:rPr>
      </w:pPr>
    </w:p>
    <w:p w:rsidR="00746D2D" w:rsidP="00746D2D" w:rsidRDefault="00746D2D" w14:paraId="495E0BC5" w14:textId="77777777">
      <w:pPr>
        <w:spacing w:line="276" w:lineRule="auto"/>
        <w:rPr>
          <w:szCs w:val="18"/>
        </w:rPr>
      </w:pPr>
      <w:r w:rsidRPr="00C2101E">
        <w:rPr>
          <w:szCs w:val="18"/>
        </w:rPr>
        <w:t xml:space="preserve">Het emotioneel herstel van </w:t>
      </w:r>
      <w:r>
        <w:rPr>
          <w:szCs w:val="18"/>
        </w:rPr>
        <w:t xml:space="preserve">getroffen </w:t>
      </w:r>
      <w:r w:rsidRPr="00C2101E">
        <w:rPr>
          <w:szCs w:val="18"/>
        </w:rPr>
        <w:t>kinderen en jongeren verdient blijvende aandacht in de hersteloperatie.</w:t>
      </w:r>
      <w:r>
        <w:rPr>
          <w:szCs w:val="18"/>
        </w:rPr>
        <w:t xml:space="preserve"> Daarom wordt er samen met jongeren </w:t>
      </w:r>
      <w:r w:rsidRPr="00C2101E">
        <w:rPr>
          <w:szCs w:val="18"/>
        </w:rPr>
        <w:t xml:space="preserve">gewerkt aan herstel en aan voorzieningen die hen toekomstperspectief </w:t>
      </w:r>
      <w:r>
        <w:rPr>
          <w:szCs w:val="18"/>
        </w:rPr>
        <w:t>geeft</w:t>
      </w:r>
      <w:r w:rsidRPr="00C2101E">
        <w:rPr>
          <w:szCs w:val="18"/>
        </w:rPr>
        <w:t xml:space="preserve"> om het leven op de rit te krijgen.</w:t>
      </w:r>
      <w:r>
        <w:rPr>
          <w:szCs w:val="18"/>
        </w:rPr>
        <w:t xml:space="preserve"> Zelfregie, transparantie en erkenning staan hierin centraal.</w:t>
      </w:r>
    </w:p>
    <w:p w:rsidRPr="00C2101E" w:rsidR="00746D2D" w:rsidP="00746D2D" w:rsidRDefault="00746D2D" w14:paraId="37F65F4E" w14:textId="77777777">
      <w:pPr>
        <w:spacing w:line="276" w:lineRule="auto"/>
        <w:rPr>
          <w:szCs w:val="18"/>
        </w:rPr>
      </w:pPr>
    </w:p>
    <w:p w:rsidR="00891480" w:rsidP="000A6C5C" w:rsidRDefault="006B0AF6" w14:paraId="01B30BE8" w14:textId="691C7CBB">
      <w:pPr>
        <w:pStyle w:val="Lijstalinea"/>
        <w:spacing w:line="276" w:lineRule="auto"/>
        <w:ind w:left="0"/>
        <w:rPr>
          <w:rFonts w:cs="Arial"/>
          <w:szCs w:val="18"/>
        </w:rPr>
      </w:pPr>
      <w:r>
        <w:rPr>
          <w:szCs w:val="18"/>
        </w:rPr>
        <w:t>Ook dit kwartaal is er ingezet op het onderhouden en uitbreiden van het netwerk van betrokken jongeren via het Ontwikkelnetwerk Herstel, waarvan inmiddels</w:t>
      </w:r>
      <w:r w:rsidR="00226434">
        <w:rPr>
          <w:szCs w:val="18"/>
        </w:rPr>
        <w:t xml:space="preserve"> </w:t>
      </w:r>
      <w:r>
        <w:rPr>
          <w:szCs w:val="18"/>
        </w:rPr>
        <w:t xml:space="preserve">ruim 150 jongeren lid zijn. Jongeren kunnen met begeleiding hun eigen idee vormgeven dat bijdraagt aan het herstel van henzelf en van andere getroffen jongeren. </w:t>
      </w:r>
      <w:r w:rsidR="003C7C54">
        <w:rPr>
          <w:rFonts w:cs="Arial"/>
          <w:szCs w:val="18"/>
        </w:rPr>
        <w:t>Daarnaast kunnen g</w:t>
      </w:r>
      <w:r w:rsidRPr="00240FF7" w:rsidR="003C7C54">
        <w:rPr>
          <w:rFonts w:cs="Arial"/>
          <w:szCs w:val="18"/>
        </w:rPr>
        <w:t>etroffen</w:t>
      </w:r>
      <w:r w:rsidRPr="00240FF7" w:rsidR="00746D2D">
        <w:rPr>
          <w:rFonts w:cs="Arial"/>
          <w:szCs w:val="18"/>
        </w:rPr>
        <w:t xml:space="preserve"> jongeren </w:t>
      </w:r>
      <w:r>
        <w:rPr>
          <w:rFonts w:cs="Arial"/>
          <w:szCs w:val="18"/>
        </w:rPr>
        <w:t xml:space="preserve">voor culturele initiatieven </w:t>
      </w:r>
      <w:r w:rsidRPr="00240FF7" w:rsidR="00746D2D">
        <w:rPr>
          <w:rFonts w:cs="Arial"/>
          <w:szCs w:val="18"/>
        </w:rPr>
        <w:t xml:space="preserve">bij het </w:t>
      </w:r>
      <w:r w:rsidR="00D124D5">
        <w:rPr>
          <w:rFonts w:cs="Arial"/>
          <w:szCs w:val="18"/>
        </w:rPr>
        <w:t xml:space="preserve">Fonds </w:t>
      </w:r>
      <w:r w:rsidR="003C7C54">
        <w:rPr>
          <w:rFonts w:cs="Arial"/>
          <w:szCs w:val="18"/>
        </w:rPr>
        <w:t>voor Cultuurparticipatie</w:t>
      </w:r>
      <w:r w:rsidR="00D124D5">
        <w:rPr>
          <w:rFonts w:cs="Arial"/>
          <w:szCs w:val="18"/>
        </w:rPr>
        <w:t xml:space="preserve"> (</w:t>
      </w:r>
      <w:r w:rsidRPr="00240FF7" w:rsidR="00746D2D">
        <w:rPr>
          <w:rFonts w:cs="Arial"/>
          <w:szCs w:val="18"/>
        </w:rPr>
        <w:t>FCP</w:t>
      </w:r>
      <w:r w:rsidR="00D124D5">
        <w:rPr>
          <w:rFonts w:cs="Arial"/>
          <w:szCs w:val="18"/>
        </w:rPr>
        <w:t>)</w:t>
      </w:r>
      <w:r w:rsidRPr="00240FF7" w:rsidR="00746D2D">
        <w:rPr>
          <w:rFonts w:cs="Arial"/>
          <w:szCs w:val="18"/>
        </w:rPr>
        <w:t xml:space="preserve"> een subsidieaanvraag doen voor (begeleiding van) culturele initiatieven. </w:t>
      </w:r>
      <w:r w:rsidR="00436519">
        <w:rPr>
          <w:rFonts w:cs="Arial"/>
          <w:szCs w:val="18"/>
        </w:rPr>
        <w:t>Inmiddels</w:t>
      </w:r>
      <w:r w:rsidR="00746D2D">
        <w:rPr>
          <w:rFonts w:cs="Arial"/>
          <w:szCs w:val="18"/>
        </w:rPr>
        <w:t xml:space="preserve"> </w:t>
      </w:r>
      <w:r w:rsidRPr="00240FF7" w:rsidR="00746D2D">
        <w:rPr>
          <w:rFonts w:cs="Arial"/>
          <w:szCs w:val="18"/>
        </w:rPr>
        <w:t>zijn 21 aanvragen gehonoreerd.</w:t>
      </w:r>
      <w:r w:rsidR="00436519">
        <w:rPr>
          <w:rFonts w:cs="Arial"/>
          <w:szCs w:val="18"/>
        </w:rPr>
        <w:t xml:space="preserve"> Ook kunnen jongeren een beroep doen op </w:t>
      </w:r>
      <w:r w:rsidR="000A6C5C">
        <w:rPr>
          <w:rFonts w:cs="Arial"/>
          <w:szCs w:val="18"/>
        </w:rPr>
        <w:t>online zelfhelpmodules van Minddistrict om te werken aan mentaal welzijn, via kindregelingvoorjou.nl.</w:t>
      </w:r>
      <w:r w:rsidR="000A6C5C">
        <w:rPr>
          <w:szCs w:val="18"/>
        </w:rPr>
        <w:t xml:space="preserve"> </w:t>
      </w:r>
      <w:r w:rsidRPr="00C2101E" w:rsidR="003C7C54">
        <w:rPr>
          <w:rFonts w:cs="Arial"/>
          <w:szCs w:val="18"/>
        </w:rPr>
        <w:t xml:space="preserve">In december 2024 heeft </w:t>
      </w:r>
      <w:r w:rsidR="003C7C54">
        <w:rPr>
          <w:rFonts w:cs="Arial"/>
          <w:szCs w:val="18"/>
        </w:rPr>
        <w:t>daarnaast</w:t>
      </w:r>
      <w:r w:rsidRPr="00C2101E" w:rsidR="00436519">
        <w:rPr>
          <w:rFonts w:cs="Arial"/>
          <w:szCs w:val="18"/>
        </w:rPr>
        <w:t xml:space="preserve"> de kinderboekpresentatie plaatsgevonden van het kinderboek </w:t>
      </w:r>
      <w:r w:rsidRPr="00C2101E" w:rsidR="00436519">
        <w:rPr>
          <w:rFonts w:cs="Arial"/>
          <w:i/>
          <w:iCs/>
          <w:szCs w:val="18"/>
        </w:rPr>
        <w:t xml:space="preserve">Berkan en de Boze Brievenfabriek. </w:t>
      </w:r>
      <w:r w:rsidRPr="00C2101E" w:rsidR="00436519">
        <w:rPr>
          <w:rFonts w:cs="Arial"/>
          <w:szCs w:val="18"/>
        </w:rPr>
        <w:t>Dit boek</w:t>
      </w:r>
      <w:r w:rsidR="00436519">
        <w:rPr>
          <w:rFonts w:cs="Arial"/>
          <w:szCs w:val="18"/>
        </w:rPr>
        <w:t xml:space="preserve"> is ontstaan uit de behoefte van ouders om het gesprek met hun kinderen aan te gaan over de (gevolgen van de) toeslagenaffaire en heeft </w:t>
      </w:r>
      <w:r w:rsidRPr="00C2101E" w:rsidR="00436519">
        <w:rPr>
          <w:rFonts w:cs="Arial"/>
          <w:szCs w:val="18"/>
        </w:rPr>
        <w:t xml:space="preserve">met ouders en </w:t>
      </w:r>
      <w:r w:rsidR="00436519">
        <w:rPr>
          <w:rFonts w:cs="Arial"/>
          <w:szCs w:val="18"/>
        </w:rPr>
        <w:t xml:space="preserve">(jonge) </w:t>
      </w:r>
      <w:r w:rsidRPr="00C2101E" w:rsidR="00436519">
        <w:rPr>
          <w:rFonts w:cs="Arial"/>
          <w:szCs w:val="18"/>
        </w:rPr>
        <w:t>kinderen vorm gekregen</w:t>
      </w:r>
      <w:r w:rsidR="00436519">
        <w:rPr>
          <w:rFonts w:cs="Arial"/>
          <w:szCs w:val="18"/>
        </w:rPr>
        <w:t xml:space="preserve">. </w:t>
      </w:r>
    </w:p>
    <w:p w:rsidRPr="00CD0CCA" w:rsidR="00746D2D" w:rsidP="00746D2D" w:rsidRDefault="00746D2D" w14:paraId="4CDC6B38" w14:textId="77777777">
      <w:pPr>
        <w:pStyle w:val="Lijstalinea"/>
        <w:spacing w:line="276" w:lineRule="auto"/>
        <w:ind w:left="0"/>
        <w:rPr>
          <w:rFonts w:cs="Arial"/>
          <w:szCs w:val="18"/>
        </w:rPr>
      </w:pPr>
    </w:p>
    <w:p w:rsidR="002E6062" w:rsidP="002E6062" w:rsidRDefault="002E6062" w14:paraId="0142BA43" w14:textId="57D5FA1E">
      <w:pPr>
        <w:pStyle w:val="Lijstalinea"/>
        <w:spacing w:line="276" w:lineRule="auto"/>
        <w:ind w:left="0"/>
        <w:rPr>
          <w:rFonts w:cs="Arial"/>
        </w:rPr>
      </w:pPr>
      <w:r w:rsidRPr="4FE0B0A1">
        <w:rPr>
          <w:rFonts w:cs="Arial"/>
        </w:rPr>
        <w:t>De aanmeldtermijn voor het aanvullend schuldhulpverleningsaanbod is verlengd met zes maanden om jongeren meer tijd te geven om zich aan te melden. Jongeren kunnen zich tot 1 mei 2025 bij hun gemeente melden voor dit aanbod. Naast de verlenging van de aanmeldtermijn wordt het aanbod beter voor het voetlicht gebracht.</w:t>
      </w:r>
      <w:r>
        <w:rPr>
          <w:rFonts w:cs="Arial"/>
        </w:rPr>
        <w:t>. Zo wordt op</w:t>
      </w:r>
      <w:r w:rsidRPr="4FE0B0A1">
        <w:rPr>
          <w:rFonts w:cs="Arial"/>
        </w:rPr>
        <w:t xml:space="preserve"> korte termijn de herinneringsbrief gestuurd aan alle kinderen die recht hebben op de kindregeling. In deze brief wordt het hulpaanbod dat er voor hen beschikbaar is opnieuw onder de aandacht gebracht. Daarnaast is er een flyer over brede ondersteuning in een meer dan 40 gemeenten direct bij jongeren (18+) bezorgd. Veel jongeren melden zich na ontvangst van deze flyer bij hun gemeenten. In deze gemeenten woont ruim 60% van de kinderen van 18 jaar en ouder van gedupeerde ouders. Zij komen eventueel in aanmerking voor het aanvullend schuldhulpverleningsaanbod.</w:t>
      </w:r>
      <w:r>
        <w:rPr>
          <w:rFonts w:cs="Arial"/>
        </w:rPr>
        <w:t xml:space="preserve"> Daarnaast wordt in de communicatie over het aanbodrekening gehouden met de bevindingen van het onderzoek dat afgelopen zomer is verricht naar de ervaring met het aanvullend schuldhulpverleningsaanbod. Het onderzoeksrapport treft u in de bijlage. </w:t>
      </w:r>
    </w:p>
    <w:p w:rsidR="00746D2D" w:rsidP="00746D2D" w:rsidRDefault="00746D2D" w14:paraId="3A326AB5" w14:textId="77777777">
      <w:pPr>
        <w:pStyle w:val="Lijstalinea"/>
        <w:spacing w:line="276" w:lineRule="auto"/>
        <w:ind w:left="0"/>
        <w:rPr>
          <w:rFonts w:cs="Arial"/>
          <w:szCs w:val="18"/>
        </w:rPr>
      </w:pPr>
    </w:p>
    <w:p w:rsidR="00746D2D" w:rsidP="00746D2D" w:rsidRDefault="00746D2D" w14:paraId="641DAE6E" w14:textId="7CCB269E">
      <w:pPr>
        <w:spacing w:line="276" w:lineRule="auto"/>
        <w:rPr>
          <w:szCs w:val="18"/>
        </w:rPr>
      </w:pPr>
      <w:r w:rsidRPr="009257AD">
        <w:rPr>
          <w:szCs w:val="18"/>
        </w:rPr>
        <w:t xml:space="preserve">In een verkenningsproject </w:t>
      </w:r>
      <w:r w:rsidR="00AE2A94">
        <w:rPr>
          <w:szCs w:val="18"/>
        </w:rPr>
        <w:t>om</w:t>
      </w:r>
      <w:r w:rsidR="00AE2A94">
        <w:t xml:space="preserve"> laagdrempelige financieel advies aan jongeren</w:t>
      </w:r>
      <w:r w:rsidRPr="009257AD">
        <w:rPr>
          <w:szCs w:val="18"/>
        </w:rPr>
        <w:t xml:space="preserve"> </w:t>
      </w:r>
      <w:r w:rsidR="00AE2A94">
        <w:rPr>
          <w:szCs w:val="18"/>
        </w:rPr>
        <w:t xml:space="preserve">mogelijk te maken </w:t>
      </w:r>
      <w:r w:rsidRPr="009257AD">
        <w:rPr>
          <w:szCs w:val="18"/>
        </w:rPr>
        <w:t xml:space="preserve">is de expertise van de SNS Bank </w:t>
      </w:r>
      <w:r w:rsidR="00AE2A94">
        <w:rPr>
          <w:szCs w:val="18"/>
        </w:rPr>
        <w:t xml:space="preserve">op dit gebied het </w:t>
      </w:r>
      <w:r w:rsidRPr="009257AD">
        <w:rPr>
          <w:szCs w:val="18"/>
        </w:rPr>
        <w:t xml:space="preserve">afgelopen jaar ter beschikking gesteld aan getroffen jongeren. Het gebruik van de dienst gaf geen aanleiding om het project verder te continueren. Getroffen jongeren kunnen voor vragen rondom geld en schulden altijd terecht bij hun gemeente, bij Geldfit en Wijzer in geldzaken. </w:t>
      </w:r>
    </w:p>
    <w:p w:rsidR="00746D2D" w:rsidP="00746D2D" w:rsidRDefault="00746D2D" w14:paraId="605ECEB5" w14:textId="77777777">
      <w:pPr>
        <w:spacing w:line="276" w:lineRule="auto"/>
        <w:rPr>
          <w:szCs w:val="18"/>
        </w:rPr>
      </w:pPr>
    </w:p>
    <w:p w:rsidRPr="00DD6D56" w:rsidR="00C5344A" w:rsidP="00C5344A" w:rsidRDefault="00C5344A" w14:paraId="4B17296B" w14:textId="6154909C">
      <w:pPr>
        <w:spacing w:line="276" w:lineRule="auto"/>
        <w:rPr>
          <w:szCs w:val="18"/>
        </w:rPr>
      </w:pPr>
      <w:r>
        <w:t xml:space="preserve">Tijdens het tweeminutendebat op 14 januari jl. heeft NSC voorgesteld een jongerenadviescommissie in te stellen. Sinds de start van de Kindregeling zijn getroffen jongeren intensief en doorlopend betrokken, eerst bij de Number 5 Foundation en de afgelopen drie jaar bij Diversion. Met Diversion is een herstelnetwerk van meer dan 150 jongeren opgezet, </w:t>
      </w:r>
      <w:r w:rsidR="001D0754">
        <w:t>dat</w:t>
      </w:r>
      <w:r>
        <w:t xml:space="preserve"> jongeren de vrijheid </w:t>
      </w:r>
      <w:r w:rsidR="001D0754">
        <w:t xml:space="preserve">biedt </w:t>
      </w:r>
      <w:r>
        <w:t xml:space="preserve">om naar vermogen deel te nemen en </w:t>
      </w:r>
      <w:r w:rsidR="001D0754">
        <w:t xml:space="preserve">dat ervoor </w:t>
      </w:r>
      <w:r>
        <w:t xml:space="preserve">zorgt dat diverse perspectieven worden gehoord. Omdat deze werkvorm goed functioneert en breed gedragen wordt, heeft een </w:t>
      </w:r>
      <w:r w:rsidR="00F30468">
        <w:t xml:space="preserve">nieuwe </w:t>
      </w:r>
      <w:r>
        <w:t>jongerenadviescommissie geen toegevoegde waarde.</w:t>
      </w:r>
    </w:p>
    <w:p w:rsidR="00C5344A" w:rsidP="00746D2D" w:rsidRDefault="00C5344A" w14:paraId="2B0D39AC" w14:textId="77777777">
      <w:pPr>
        <w:spacing w:line="276" w:lineRule="auto"/>
        <w:rPr>
          <w:szCs w:val="18"/>
        </w:rPr>
      </w:pPr>
    </w:p>
    <w:p w:rsidR="00746D2D" w:rsidP="00746D2D" w:rsidRDefault="00746D2D" w14:paraId="61B98BCC" w14:textId="58236B07">
      <w:pPr>
        <w:spacing w:line="276" w:lineRule="auto"/>
        <w:rPr>
          <w:szCs w:val="18"/>
        </w:rPr>
      </w:pPr>
    </w:p>
    <w:p w:rsidR="005D1745" w:rsidP="00746D2D" w:rsidRDefault="005D1745" w14:paraId="420950FE" w14:textId="77777777">
      <w:pPr>
        <w:spacing w:line="276" w:lineRule="auto"/>
        <w:rPr>
          <w:szCs w:val="18"/>
        </w:rPr>
      </w:pPr>
    </w:p>
    <w:p w:rsidR="005D1745" w:rsidP="00746D2D" w:rsidRDefault="005D1745" w14:paraId="48B96677" w14:textId="77777777">
      <w:pPr>
        <w:spacing w:line="276" w:lineRule="auto"/>
        <w:rPr>
          <w:szCs w:val="18"/>
        </w:rPr>
      </w:pPr>
    </w:p>
    <w:p w:rsidR="005D1745" w:rsidP="00746D2D" w:rsidRDefault="005D1745" w14:paraId="3EB7FFD2" w14:textId="77777777">
      <w:pPr>
        <w:spacing w:line="276" w:lineRule="auto"/>
        <w:rPr>
          <w:szCs w:val="18"/>
        </w:rPr>
      </w:pPr>
    </w:p>
    <w:p w:rsidR="005D1745" w:rsidP="00746D2D" w:rsidRDefault="005D1745" w14:paraId="6715298C" w14:textId="77777777">
      <w:pPr>
        <w:spacing w:line="276" w:lineRule="auto"/>
        <w:rPr>
          <w:szCs w:val="18"/>
        </w:rPr>
      </w:pPr>
    </w:p>
    <w:p w:rsidRPr="00DD6D56" w:rsidR="005D1745" w:rsidP="00746D2D" w:rsidRDefault="005D1745" w14:paraId="7C04F9A8" w14:textId="77777777">
      <w:pPr>
        <w:spacing w:line="276" w:lineRule="auto"/>
        <w:rPr>
          <w:szCs w:val="18"/>
        </w:rPr>
      </w:pPr>
    </w:p>
    <w:p w:rsidRPr="0034231E" w:rsidR="009421A6" w:rsidP="004E103F" w:rsidRDefault="009421A6" w14:paraId="3DD2E1D9" w14:textId="157F4DF4">
      <w:pPr>
        <w:pStyle w:val="Kop2"/>
        <w:numPr>
          <w:ilvl w:val="1"/>
          <w:numId w:val="3"/>
        </w:numPr>
        <w:tabs>
          <w:tab w:val="left" w:pos="708"/>
        </w:tabs>
        <w:spacing w:line="276" w:lineRule="auto"/>
        <w:ind w:left="567" w:hanging="567"/>
      </w:pPr>
      <w:bookmarkStart w:name="_Toc190779356" w:id="35"/>
      <w:bookmarkStart w:name="_Hlk190177329" w:id="36"/>
      <w:r w:rsidRPr="0034231E">
        <w:t>Maatschappelijk herstel</w:t>
      </w:r>
      <w:r w:rsidR="00226132">
        <w:t>: vertrouwen in de overheid</w:t>
      </w:r>
      <w:bookmarkEnd w:id="35"/>
      <w:r w:rsidR="00226132">
        <w:t xml:space="preserve"> </w:t>
      </w:r>
    </w:p>
    <w:p w:rsidRPr="004E103F" w:rsidR="009421A6" w:rsidP="004E103F" w:rsidRDefault="009421A6" w14:paraId="5E2F130E" w14:textId="77777777">
      <w:pPr>
        <w:spacing w:line="276" w:lineRule="auto"/>
        <w:rPr>
          <w:bCs/>
          <w:szCs w:val="18"/>
        </w:rPr>
      </w:pPr>
    </w:p>
    <w:p w:rsidR="003A5D44" w:rsidP="00E35C9F" w:rsidRDefault="003A5D44" w14:paraId="7438147A" w14:textId="20891078">
      <w:pPr>
        <w:rPr>
          <w:rFonts w:ascii="Calibri" w:hAnsi="Calibri"/>
          <w:sz w:val="22"/>
        </w:rPr>
      </w:pPr>
      <w:r>
        <w:t>Niet alleen voor gedupeerde</w:t>
      </w:r>
      <w:r w:rsidR="00D224F4">
        <w:t xml:space="preserve"> ouders</w:t>
      </w:r>
      <w:r>
        <w:t xml:space="preserve">, kinderen en jongeren heeft de toeslagenaffaire impact gehad. Ook niet-gedupeerde burgers hebben gezien en gehoord welke consequenties het handelen van de overheid heeft gehad. Voor gedupeerde ouders én voor alle Nederlandse burgers is het publiekelijk bespreken van het aangedane leed, de principes of patronen die daartoe hebben geleid en de lessen die zijn geleerd essentieel. </w:t>
      </w:r>
    </w:p>
    <w:p w:rsidRPr="00982F98" w:rsidR="00982F98" w:rsidP="00982F98" w:rsidRDefault="00982F98" w14:paraId="162DCFFF" w14:textId="7868C0F5"/>
    <w:p w:rsidRPr="00982F98" w:rsidR="00590B6B" w:rsidP="00590B6B" w:rsidRDefault="00590B6B" w14:paraId="5AF544C6" w14:textId="295B02BE">
      <w:r>
        <w:t xml:space="preserve">Het herstel van vertrouwen in de overheid is een wezenlijk onderdeel van het hoofdlijnenakkoord. Daarom is geïntensiveerd op de interdepartementale samenwerking en vooral de relatie met zowel gedupeerde ouders als met de rest van de samenleving. Het herstel van vertrouwen in de overheid overstijgt de reikwijdte van deze hersteloperatie. Dit is onderdeel van een rijksbrede strategie van herstel en vertrouwen, waar het Ministerie van Binnenlandse Zaken en Koninkrijksrelaties het voortouw in neemt.  </w:t>
      </w:r>
    </w:p>
    <w:p w:rsidR="00590B6B" w:rsidP="00982F98" w:rsidRDefault="00590B6B" w14:paraId="57C03F1C" w14:textId="77777777"/>
    <w:p w:rsidR="00D224F4" w:rsidP="00982F98" w:rsidRDefault="00590B6B" w14:paraId="3B47BF03" w14:textId="2360F1D7">
      <w:r>
        <w:t>Onder</w:t>
      </w:r>
      <w:r w:rsidR="00330EC3">
        <w:t xml:space="preserve"> regie</w:t>
      </w:r>
      <w:r w:rsidR="00FC3983">
        <w:t xml:space="preserve"> van het ministerie van Binnenlandse Zaken</w:t>
      </w:r>
      <w:r w:rsidR="00226132">
        <w:t xml:space="preserve"> en Koninkrijksrelaties</w:t>
      </w:r>
      <w:r w:rsidR="00FC3983">
        <w:t xml:space="preserve"> is i</w:t>
      </w:r>
      <w:r w:rsidRPr="00982F98" w:rsidR="00982F98">
        <w:t xml:space="preserve">n </w:t>
      </w:r>
      <w:r>
        <w:t>dit</w:t>
      </w:r>
      <w:r w:rsidRPr="00982F98">
        <w:t xml:space="preserve"> </w:t>
      </w:r>
      <w:r w:rsidRPr="00982F98" w:rsidR="00982F98">
        <w:t xml:space="preserve">kader </w:t>
      </w:r>
      <w:r w:rsidR="003A5D44">
        <w:t>een kennisnetwerk opgericht om het lerend vermogen van de overheid te verbeteren en toekomstige fouten te voorkomen</w:t>
      </w:r>
      <w:r>
        <w:t xml:space="preserve">; </w:t>
      </w:r>
      <w:r w:rsidR="00FC3983">
        <w:t xml:space="preserve">het </w:t>
      </w:r>
      <w:r w:rsidRPr="001E69C9" w:rsidR="00FC3983">
        <w:rPr>
          <w:i/>
        </w:rPr>
        <w:t>leernetwerk erkenning en herstel</w:t>
      </w:r>
      <w:r w:rsidR="00FC3983">
        <w:t>.</w:t>
      </w:r>
      <w:r w:rsidRPr="00D224F4" w:rsidR="00D224F4">
        <w:t xml:space="preserve"> </w:t>
      </w:r>
      <w:r w:rsidR="00D224F4">
        <w:t xml:space="preserve">Dit netwerk richt zich op het delen van ervaringen en het verbeteren van wetgeving, beleid en de cultuur binnen de overheid. De hersteloperatie en de lessen die we daaruit leren, zijn onderdeel hiervan. </w:t>
      </w:r>
    </w:p>
    <w:p w:rsidR="00D224F4" w:rsidP="00982F98" w:rsidRDefault="00D224F4" w14:paraId="7ADB0CCE" w14:textId="77777777"/>
    <w:p w:rsidRPr="004E103F" w:rsidR="00663D1F" w:rsidP="004E103F" w:rsidRDefault="00663D1F" w14:paraId="094B5CD4" w14:textId="45363581">
      <w:pPr>
        <w:spacing w:line="276" w:lineRule="auto"/>
        <w:rPr>
          <w:szCs w:val="18"/>
        </w:rPr>
      </w:pPr>
      <w:r w:rsidRPr="004E103F">
        <w:rPr>
          <w:szCs w:val="18"/>
        </w:rPr>
        <w:br w:type="page"/>
      </w:r>
    </w:p>
    <w:p w:rsidRPr="00E16F6B" w:rsidR="00663D1F" w:rsidP="00E16F6B" w:rsidRDefault="00663D1F" w14:paraId="298271D4" w14:textId="77B52A5F">
      <w:pPr>
        <w:pStyle w:val="Kop1"/>
        <w:numPr>
          <w:ilvl w:val="0"/>
          <w:numId w:val="3"/>
        </w:numPr>
        <w:spacing w:line="276" w:lineRule="auto"/>
        <w:rPr>
          <w:sz w:val="24"/>
          <w:szCs w:val="24"/>
        </w:rPr>
      </w:pPr>
      <w:bookmarkStart w:name="_Toc190779357" w:id="37"/>
      <w:bookmarkStart w:name="_Hlk188526239" w:id="38"/>
      <w:bookmarkEnd w:id="36"/>
      <w:r w:rsidRPr="00E16F6B">
        <w:rPr>
          <w:sz w:val="24"/>
          <w:szCs w:val="24"/>
        </w:rPr>
        <w:t>Aanvullende regelingen</w:t>
      </w:r>
      <w:bookmarkEnd w:id="37"/>
      <w:r w:rsidRPr="00E16F6B">
        <w:rPr>
          <w:sz w:val="24"/>
          <w:szCs w:val="24"/>
        </w:rPr>
        <w:t xml:space="preserve"> </w:t>
      </w:r>
    </w:p>
    <w:p w:rsidR="00663D1F" w:rsidP="004E103F" w:rsidRDefault="00663D1F" w14:paraId="4B0E207E" w14:textId="77777777">
      <w:pPr>
        <w:spacing w:line="276" w:lineRule="auto"/>
        <w:rPr>
          <w:b/>
          <w:bCs/>
          <w:szCs w:val="18"/>
        </w:rPr>
      </w:pPr>
    </w:p>
    <w:p w:rsidRPr="00D4709A" w:rsidR="00CE7F4A" w:rsidP="00CE7F4A" w:rsidRDefault="00CE7F4A" w14:paraId="18B4D348" w14:textId="77777777">
      <w:pPr>
        <w:spacing w:line="276" w:lineRule="auto"/>
        <w:rPr>
          <w:i/>
          <w:iCs/>
          <w:szCs w:val="18"/>
        </w:rPr>
      </w:pPr>
      <w:r w:rsidRPr="00D4709A">
        <w:rPr>
          <w:i/>
          <w:iCs/>
          <w:szCs w:val="18"/>
        </w:rPr>
        <w:t>Vanuit de gedachte dat de toeslagenaffaire niet alleen de aanvrager van kinderopvangtoeslag raakt, maar het hele gezin erom heen ook, zijn er regelingen getroffen voor kinderen, ex-toeslagpartners en nabestaanden.</w:t>
      </w:r>
      <w:r>
        <w:rPr>
          <w:i/>
          <w:iCs/>
          <w:szCs w:val="18"/>
        </w:rPr>
        <w:t xml:space="preserve"> Daarnaast</w:t>
      </w:r>
      <w:r w:rsidRPr="00D4709A">
        <w:rPr>
          <w:i/>
          <w:iCs/>
          <w:szCs w:val="18"/>
        </w:rPr>
        <w:t xml:space="preserve"> </w:t>
      </w:r>
      <w:r w:rsidRPr="00D4709A">
        <w:rPr>
          <w:i/>
          <w:iCs/>
        </w:rPr>
        <w:t>is een regeling opgezet voor mensen die in het verleden zijn benadeeld bij de huur- en zorgtoeslag en het kindgebonden budget (HZK)</w:t>
      </w:r>
      <w:r>
        <w:rPr>
          <w:i/>
          <w:iCs/>
        </w:rPr>
        <w:t>.</w:t>
      </w:r>
    </w:p>
    <w:p w:rsidRPr="004E103F" w:rsidR="00CE7F4A" w:rsidP="004E103F" w:rsidRDefault="00CE7F4A" w14:paraId="3FFAEF22" w14:textId="77777777">
      <w:pPr>
        <w:spacing w:line="276" w:lineRule="auto"/>
        <w:rPr>
          <w:b/>
          <w:bCs/>
          <w:szCs w:val="18"/>
        </w:rPr>
      </w:pPr>
    </w:p>
    <w:p w:rsidRPr="004E103F" w:rsidR="004E103F" w:rsidP="004E103F" w:rsidRDefault="004E103F" w14:paraId="0076D4B4" w14:textId="77777777">
      <w:pPr>
        <w:spacing w:line="276" w:lineRule="auto"/>
        <w:rPr>
          <w:b/>
          <w:bCs/>
          <w:szCs w:val="18"/>
        </w:rPr>
      </w:pPr>
    </w:p>
    <w:p w:rsidRPr="004E103F" w:rsidR="00663D1F" w:rsidP="00E16F6B" w:rsidRDefault="00663D1F" w14:paraId="2B34EB50" w14:textId="3105BEC3">
      <w:pPr>
        <w:pStyle w:val="Kop2"/>
        <w:spacing w:line="276" w:lineRule="auto"/>
        <w:ind w:left="709" w:hanging="709"/>
      </w:pPr>
      <w:bookmarkStart w:name="_Toc190779358" w:id="39"/>
      <w:r w:rsidRPr="004E103F">
        <w:t>Kindregeling</w:t>
      </w:r>
      <w:bookmarkEnd w:id="39"/>
    </w:p>
    <w:p w:rsidRPr="004E103F" w:rsidR="00654F08" w:rsidP="004E103F" w:rsidRDefault="00654F08" w14:paraId="4457D8B1" w14:textId="77777777">
      <w:pPr>
        <w:spacing w:line="276" w:lineRule="auto"/>
        <w:rPr>
          <w:b/>
          <w:bCs/>
          <w:szCs w:val="18"/>
        </w:rPr>
      </w:pPr>
    </w:p>
    <w:p w:rsidR="00AC641A" w:rsidP="00AC641A" w:rsidRDefault="00AC641A" w14:paraId="0362C093" w14:textId="6C3F812E">
      <w:pPr>
        <w:rPr>
          <w:rFonts w:asciiTheme="minorHAnsi" w:hAnsiTheme="minorHAnsi"/>
          <w:sz w:val="22"/>
        </w:rPr>
      </w:pPr>
      <w:r>
        <w:t>De kindregeling is bedoeld als steun in de rug voor kinderen van gedupeerde ouder</w:t>
      </w:r>
      <w:r w:rsidR="00963986">
        <w:t>s</w:t>
      </w:r>
      <w:r w:rsidR="00E7099A">
        <w:t>.</w:t>
      </w:r>
      <w:r w:rsidR="00E7099A">
        <w:rPr>
          <w:rStyle w:val="Voetnootmarkering"/>
        </w:rPr>
        <w:footnoteReference w:id="6"/>
      </w:r>
      <w:r>
        <w:t xml:space="preserve"> Ook zij hebben vaak moeilijke dingen meegemaakt als gevolg van het onrecht dat hun ouder(s) is aangedaan. De kindregeling bestaat uit een geldbedrag, waarvan de hoogte afhankelijk is van de leeftijd van het kind</w:t>
      </w:r>
      <w:r w:rsidR="00B77041">
        <w:t xml:space="preserve"> op 1 juli 2023</w:t>
      </w:r>
      <w:r>
        <w:t xml:space="preserve"> en maximaal €10.000 bedraagt. Aanvullend </w:t>
      </w:r>
      <w:r w:rsidR="00D16045">
        <w:t>kunnen kinderen en jongeren gebruik maken van</w:t>
      </w:r>
      <w:r w:rsidR="00B77041">
        <w:t xml:space="preserve"> de regeling voor </w:t>
      </w:r>
      <w:r>
        <w:t xml:space="preserve">brede ondersteuning door de gemeente waarin zij wonen. </w:t>
      </w:r>
    </w:p>
    <w:p w:rsidR="00AC641A" w:rsidP="00AC641A" w:rsidRDefault="00AC641A" w14:paraId="0CBECF66" w14:textId="77777777"/>
    <w:p w:rsidR="009B5F6D" w:rsidP="00B77041" w:rsidRDefault="00AC641A" w14:paraId="182D09A7" w14:textId="2E44F3EB">
      <w:r>
        <w:t xml:space="preserve">Van de op 31 december 2024 bij UHT bekende 113.539 kinderen (zowel ambsthalve bekend als </w:t>
      </w:r>
      <w:r w:rsidR="001142F8">
        <w:t>aanvragers</w:t>
      </w:r>
      <w:r>
        <w:t xml:space="preserve">) hebben er 105.533 </w:t>
      </w:r>
      <w:r w:rsidR="00062FC1">
        <w:t>(</w:t>
      </w:r>
      <w:r w:rsidR="00065F1A">
        <w:t>93%</w:t>
      </w:r>
      <w:r w:rsidR="00062FC1">
        <w:t>)</w:t>
      </w:r>
      <w:r w:rsidR="00065F1A">
        <w:t xml:space="preserve"> </w:t>
      </w:r>
      <w:r>
        <w:t xml:space="preserve">een beschikking ontvangen. Aan 101.223 van hen is ook al een tegemoetkoming betaald. </w:t>
      </w:r>
    </w:p>
    <w:p w:rsidR="00B77041" w:rsidP="00B77041" w:rsidRDefault="00AC641A" w14:paraId="3289E446" w14:textId="1FA3EB27">
      <w:r>
        <w:t>Van de 8.928 kinderen die zichzelf hebben gemeld bij UHT</w:t>
      </w:r>
      <w:r w:rsidR="001142F8">
        <w:t xml:space="preserve"> (aanvragers)</w:t>
      </w:r>
      <w:r>
        <w:t xml:space="preserve"> ontving</w:t>
      </w:r>
      <w:r w:rsidR="00E7099A">
        <w:t>en</w:t>
      </w:r>
      <w:r w:rsidR="009B5F6D">
        <w:t xml:space="preserve"> </w:t>
      </w:r>
      <w:r>
        <w:t xml:space="preserve">8.313 </w:t>
      </w:r>
      <w:r w:rsidR="00E7099A">
        <w:t>kinderen</w:t>
      </w:r>
      <w:r>
        <w:t xml:space="preserve"> inmiddels een beschikking. Kinderen konden zichzelf </w:t>
      </w:r>
      <w:r w:rsidR="00B77041">
        <w:t xml:space="preserve">in ieder geval </w:t>
      </w:r>
      <w:r>
        <w:t xml:space="preserve">aanmelden voor de regeling tot en met 31 december 2024. </w:t>
      </w:r>
      <w:r w:rsidR="00B77041">
        <w:t xml:space="preserve">Kinderen van gedupeerde ouders die </w:t>
      </w:r>
      <w:r w:rsidR="00E7099A">
        <w:t xml:space="preserve">pas </w:t>
      </w:r>
      <w:r w:rsidR="00B77041">
        <w:t xml:space="preserve">recentelijk </w:t>
      </w:r>
      <w:r w:rsidR="00E7099A">
        <w:t xml:space="preserve">zijn </w:t>
      </w:r>
      <w:r w:rsidR="00B77041">
        <w:t>erkend kunnen zich nog steeds aanmelden.</w:t>
      </w:r>
      <w:r w:rsidR="00E7099A">
        <w:rPr>
          <w:rStyle w:val="Voetnootmarkering"/>
        </w:rPr>
        <w:footnoteReference w:id="7"/>
      </w:r>
      <w:r w:rsidR="00B77041">
        <w:t xml:space="preserve"> </w:t>
      </w:r>
      <w:r>
        <w:t xml:space="preserve">De groep kinderen en jongeren </w:t>
      </w:r>
      <w:r w:rsidR="00E7099A">
        <w:t>die in aanmerking komt voor de</w:t>
      </w:r>
      <w:r w:rsidR="00226434">
        <w:t xml:space="preserve"> </w:t>
      </w:r>
      <w:r>
        <w:t xml:space="preserve">kindregeling blijft </w:t>
      </w:r>
      <w:r w:rsidR="00B77041">
        <w:t xml:space="preserve">dus </w:t>
      </w:r>
      <w:r>
        <w:t>nog langzaam groeien</w:t>
      </w:r>
      <w:r w:rsidR="00E7099A">
        <w:t>.</w:t>
      </w:r>
      <w:r>
        <w:t xml:space="preserve"> </w:t>
      </w:r>
      <w:r w:rsidR="008353B7">
        <w:t>Dat</w:t>
      </w:r>
      <w:r w:rsidR="00B77041">
        <w:t xml:space="preserve"> betr</w:t>
      </w:r>
      <w:r w:rsidR="008353B7">
        <w:t>o</w:t>
      </w:r>
      <w:r w:rsidR="00B77041">
        <w:t xml:space="preserve">f </w:t>
      </w:r>
      <w:r w:rsidR="008353B7">
        <w:t xml:space="preserve">in de rapportageperiode </w:t>
      </w:r>
      <w:r w:rsidR="00B77041">
        <w:t>ongeveer 1.500 kinderen</w:t>
      </w:r>
      <w:r w:rsidR="008353B7">
        <w:t xml:space="preserve"> per maand</w:t>
      </w:r>
      <w:r w:rsidR="00B77041">
        <w:t>.</w:t>
      </w:r>
    </w:p>
    <w:p w:rsidR="004F4451" w:rsidP="00AC641A" w:rsidRDefault="004F4451" w14:paraId="72AAC591" w14:textId="6F071144"/>
    <w:p w:rsidR="00AC641A" w:rsidP="00AC641A" w:rsidRDefault="00AC641A" w14:paraId="6CCB1144" w14:textId="27F819FC">
      <w:r>
        <w:t xml:space="preserve">Voor de groep minderjarige kinderen waarvan onduidelijk is wie op </w:t>
      </w:r>
      <w:r w:rsidR="00B77041">
        <w:t>dit</w:t>
      </w:r>
      <w:r>
        <w:t xml:space="preserve"> moment gezag over hen heeft is er contact met Veilig Thuis, Jeugdzorg Nederland, rechtbanken, de Raad voor de Rechtspraak en het Ondersteuningsteam Buitenland om zoveel mogelijk kinderen te kunnen beschikken en uit</w:t>
      </w:r>
      <w:r w:rsidR="00B77041">
        <w:t xml:space="preserve"> te </w:t>
      </w:r>
      <w:r>
        <w:t>betalen. Het uitgangspunt is de kindregeling zoveel mogelijk af te ronden in 2025. In 2026 volgen vervolgens de laatste beschikkingen, als gevolg van de instroom van ouders die later zijn erkend als gedupeerde</w:t>
      </w:r>
      <w:r w:rsidR="00882DC1">
        <w:rPr>
          <w:rStyle w:val="Voetnootmarkering"/>
        </w:rPr>
        <w:footnoteReference w:id="8"/>
      </w:r>
      <w:r>
        <w:t xml:space="preserve"> en het feit dat </w:t>
      </w:r>
      <w:r w:rsidR="00882DC1">
        <w:t xml:space="preserve">hun </w:t>
      </w:r>
      <w:r>
        <w:t xml:space="preserve">kinderen daardoor ook </w:t>
      </w:r>
      <w:r w:rsidR="00882DC1">
        <w:t>in aanmerking komen voor</w:t>
      </w:r>
      <w:r>
        <w:t xml:space="preserve"> de kindregeling. </w:t>
      </w:r>
    </w:p>
    <w:p w:rsidRPr="004E103F" w:rsidR="004E103F" w:rsidP="00E7099A" w:rsidRDefault="004E103F" w14:paraId="33B2EA98" w14:textId="77777777">
      <w:pPr>
        <w:spacing w:line="276" w:lineRule="auto"/>
        <w:rPr>
          <w:szCs w:val="18"/>
        </w:rPr>
      </w:pPr>
    </w:p>
    <w:p w:rsidRPr="004E103F" w:rsidR="00663D1F" w:rsidP="004E103F" w:rsidRDefault="00663D1F" w14:paraId="68B2A483" w14:textId="77777777">
      <w:pPr>
        <w:spacing w:line="276" w:lineRule="auto"/>
        <w:rPr>
          <w:szCs w:val="18"/>
        </w:rPr>
      </w:pPr>
    </w:p>
    <w:p w:rsidRPr="004E103F" w:rsidR="00663D1F" w:rsidP="00E16F6B" w:rsidRDefault="00663D1F" w14:paraId="285E1A38" w14:textId="4EA887BF">
      <w:pPr>
        <w:pStyle w:val="Kop2"/>
        <w:spacing w:line="276" w:lineRule="auto"/>
        <w:ind w:left="709" w:hanging="709"/>
      </w:pPr>
      <w:bookmarkStart w:name="_Toc190779359" w:id="40"/>
      <w:r w:rsidRPr="004E103F">
        <w:t>Ex-toeslagpartner</w:t>
      </w:r>
      <w:r w:rsidRPr="004E103F" w:rsidR="004E103F">
        <w:t>s</w:t>
      </w:r>
      <w:bookmarkEnd w:id="40"/>
    </w:p>
    <w:p w:rsidRPr="004E103F" w:rsidR="004E103F" w:rsidP="004E103F" w:rsidRDefault="004E103F" w14:paraId="0ABFD83A" w14:textId="77777777">
      <w:pPr>
        <w:spacing w:line="276" w:lineRule="auto"/>
        <w:rPr>
          <w:szCs w:val="18"/>
        </w:rPr>
      </w:pPr>
    </w:p>
    <w:p w:rsidR="00B77041" w:rsidP="00B77041" w:rsidRDefault="00B77041" w14:paraId="03B90377" w14:textId="3F275E6E">
      <w:r>
        <w:t xml:space="preserve">Voormalig toeslagpartners van een gedupeerde aanvrager van kinderopvangtoeslag die voldoen aan de criteria om aangemerkt te worden als ex-partner in de zin van de Wht kunnen in aanmerking komen voor geld en hulp. Zij worden gecompenseerd met een forfaitair bedrag van €10.000. Ook kunnen zij nadat dit bedrag is toegekend een beroep doen op brede ondersteuning van de gemeente waarin zij wonen en komen zij in aanmerking voor schuldenaanpak. </w:t>
      </w:r>
    </w:p>
    <w:p w:rsidR="00B77041" w:rsidP="00B77041" w:rsidRDefault="00B77041" w14:paraId="6BC6925E" w14:textId="77777777"/>
    <w:p w:rsidR="001142F8" w:rsidP="00776B34" w:rsidRDefault="001142F8" w14:paraId="417B0CE0" w14:textId="2CFA778C">
      <w:pPr>
        <w:spacing w:after="160" w:line="259" w:lineRule="auto"/>
      </w:pPr>
      <w:r w:rsidRPr="00373916">
        <w:t xml:space="preserve">UHT stuurt sinds september 2023 ex-toeslagpartners die in beeld zijn een uitnodiging met informatie </w:t>
      </w:r>
      <w:r>
        <w:t xml:space="preserve">over de regeling </w:t>
      </w:r>
      <w:r w:rsidRPr="00373916">
        <w:t xml:space="preserve">en het verzoek zich aan te melden. Tot en met december 2024 </w:t>
      </w:r>
      <w:r>
        <w:t xml:space="preserve">heeft </w:t>
      </w:r>
      <w:r w:rsidRPr="00373916">
        <w:t xml:space="preserve">UHT </w:t>
      </w:r>
      <w:r>
        <w:t xml:space="preserve">hiervoor </w:t>
      </w:r>
      <w:r w:rsidRPr="00373916">
        <w:t>2</w:t>
      </w:r>
      <w:r>
        <w:t>.</w:t>
      </w:r>
      <w:r w:rsidRPr="00373916">
        <w:t>929 aanmeldingen</w:t>
      </w:r>
      <w:r>
        <w:t xml:space="preserve"> ontvangen</w:t>
      </w:r>
      <w:r w:rsidRPr="00373916">
        <w:t xml:space="preserve">. </w:t>
      </w:r>
    </w:p>
    <w:p w:rsidR="001142F8" w:rsidP="001142F8" w:rsidRDefault="00776B34" w14:paraId="16D90EBA" w14:textId="54487DBE">
      <w:r>
        <w:t>Sinds</w:t>
      </w:r>
      <w:r w:rsidR="001142F8">
        <w:t xml:space="preserve"> 4 december 2024 bestaat voor voormalig </w:t>
      </w:r>
      <w:r>
        <w:t>toeslag</w:t>
      </w:r>
      <w:r w:rsidR="001142F8">
        <w:t xml:space="preserve">partners die nog </w:t>
      </w:r>
      <w:r w:rsidR="00363528">
        <w:t xml:space="preserve">geen </w:t>
      </w:r>
      <w:r w:rsidR="001142F8">
        <w:t xml:space="preserve">uitnodiging </w:t>
      </w:r>
      <w:r w:rsidR="00363528">
        <w:t xml:space="preserve">hebben ontvangen </w:t>
      </w:r>
      <w:r w:rsidR="001142F8">
        <w:t>om een aanvraag te doen de mogelijkheid om zelf een aanvraag te doen.</w:t>
      </w:r>
      <w:r w:rsidR="001142F8">
        <w:rPr>
          <w:rStyle w:val="Voetnootmarkering"/>
        </w:rPr>
        <w:footnoteReference w:id="9"/>
      </w:r>
      <w:r w:rsidR="001142F8">
        <w:t xml:space="preserve"> Dit was al in de Wet aanvullende regelingen hersteloperatie toeslagen opgenomen als aanpassing van de Wht, maar nog niet in werking getreden</w:t>
      </w:r>
      <w:r>
        <w:t xml:space="preserve">, omdat niet eerder bekend was </w:t>
      </w:r>
      <w:r w:rsidR="001142F8">
        <w:t>wanneer</w:t>
      </w:r>
      <w:r>
        <w:t xml:space="preserve"> dit </w:t>
      </w:r>
      <w:r w:rsidR="001142F8">
        <w:t xml:space="preserve">voor de Dienst Toeslagen uitvoerbaar zou zijn. Er hebben zich </w:t>
      </w:r>
      <w:r w:rsidR="00F32312">
        <w:t>inmiddels</w:t>
      </w:r>
      <w:r w:rsidR="001142F8">
        <w:t xml:space="preserve"> </w:t>
      </w:r>
      <w:r w:rsidRPr="00373916" w:rsidR="001142F8">
        <w:t>1</w:t>
      </w:r>
      <w:r w:rsidR="001142F8">
        <w:t>.</w:t>
      </w:r>
      <w:r w:rsidRPr="00373916" w:rsidR="001142F8">
        <w:t>565 mensen aangemeld.</w:t>
      </w:r>
      <w:r w:rsidR="001142F8">
        <w:t xml:space="preserve"> </w:t>
      </w:r>
      <w:bookmarkStart w:name="_Hlk188368145" w:id="41"/>
      <w:r w:rsidR="001142F8">
        <w:t xml:space="preserve">Op een totaal van 4.494 aanmeldingen zijn er </w:t>
      </w:r>
      <w:r w:rsidRPr="00373916" w:rsidR="001142F8">
        <w:t xml:space="preserve">2.931 ex-toeslagpartners beschikt en op </w:t>
      </w:r>
      <w:r w:rsidR="001142F8">
        <w:t xml:space="preserve">31 december 2024 is aan </w:t>
      </w:r>
      <w:r w:rsidRPr="00373916" w:rsidR="001142F8">
        <w:t xml:space="preserve">2.369 </w:t>
      </w:r>
      <w:r w:rsidR="001142F8">
        <w:t>van hen de compensatie uit</w:t>
      </w:r>
      <w:r w:rsidRPr="00373916" w:rsidR="001142F8">
        <w:t>betaald</w:t>
      </w:r>
      <w:r w:rsidR="001142F8">
        <w:t>.</w:t>
      </w:r>
    </w:p>
    <w:bookmarkEnd w:id="41"/>
    <w:p w:rsidR="001142F8" w:rsidP="00232589" w:rsidRDefault="001142F8" w14:paraId="07EA4BC3" w14:textId="77777777"/>
    <w:p w:rsidR="001142F8" w:rsidP="00232589" w:rsidRDefault="00232589" w14:paraId="4F57999F" w14:textId="486D785A">
      <w:r>
        <w:t xml:space="preserve">De regeling voor aanvullende compensatie voor de werkelijke schade voor ex-partners is nog niet </w:t>
      </w:r>
    </w:p>
    <w:p w:rsidR="00B77041" w:rsidDel="00A51AD3" w:rsidP="00232589" w:rsidRDefault="00232589" w14:paraId="70F2FE0A" w14:textId="58BAE027">
      <w:r>
        <w:t>in werking getreden. Er wordt momenteel nog nader onderzoek gedaan naar onder welke voorwaarden en op welke termijn de aanvullende schaderoutes voor ex-toeslagpartners beschikbaar kunnen komen.</w:t>
      </w:r>
    </w:p>
    <w:p w:rsidRPr="00D143C8" w:rsidR="004E103F" w:rsidP="00D143C8" w:rsidRDefault="004E103F" w14:paraId="6A631C10" w14:textId="77777777">
      <w:pPr>
        <w:spacing w:line="276" w:lineRule="auto"/>
        <w:rPr>
          <w:szCs w:val="18"/>
        </w:rPr>
      </w:pPr>
    </w:p>
    <w:p w:rsidRPr="004E103F" w:rsidR="00663D1F" w:rsidP="004E103F" w:rsidRDefault="00663D1F" w14:paraId="56A895F2" w14:textId="77777777">
      <w:pPr>
        <w:spacing w:line="276" w:lineRule="auto"/>
        <w:rPr>
          <w:szCs w:val="18"/>
        </w:rPr>
      </w:pPr>
    </w:p>
    <w:p w:rsidRPr="004E103F" w:rsidR="00663D1F" w:rsidP="00E16F6B" w:rsidRDefault="00663D1F" w14:paraId="1C8D4EA4" w14:textId="47461BA5">
      <w:pPr>
        <w:pStyle w:val="Kop2"/>
        <w:spacing w:line="276" w:lineRule="auto"/>
        <w:ind w:left="709" w:hanging="709"/>
      </w:pPr>
      <w:bookmarkStart w:name="_Toc190779360" w:id="42"/>
      <w:r w:rsidRPr="004E103F">
        <w:t>Nabestaandenregeling</w:t>
      </w:r>
      <w:bookmarkEnd w:id="42"/>
    </w:p>
    <w:p w:rsidRPr="004E103F" w:rsidR="004E103F" w:rsidP="004E103F" w:rsidRDefault="004E103F" w14:paraId="664D3EF8" w14:textId="77777777">
      <w:pPr>
        <w:spacing w:line="276" w:lineRule="auto"/>
        <w:rPr>
          <w:szCs w:val="18"/>
        </w:rPr>
      </w:pPr>
    </w:p>
    <w:p w:rsidR="00776B34" w:rsidP="00776B34" w:rsidRDefault="00776B34" w14:paraId="55370057" w14:textId="34AF5B07">
      <w:r>
        <w:t xml:space="preserve">De nabestaandenregeling bestaat uit twee onderdelen, namelijk de regeling voor nabestaanden van overleden gedupeerde ouders en de nabestaanden van overleden kinderen die bij leven in aanmerking zouden zijn gekomen voor de kindregeling. </w:t>
      </w:r>
    </w:p>
    <w:p w:rsidR="00776B34" w:rsidP="00776B34" w:rsidRDefault="00776B34" w14:paraId="3A14F3C8" w14:textId="77777777"/>
    <w:p w:rsidRPr="009B5F6D" w:rsidR="00776B34" w:rsidP="00776B34" w:rsidRDefault="00776B34" w14:paraId="50D901E4" w14:textId="77777777">
      <w:pPr>
        <w:rPr>
          <w:i/>
          <w:iCs/>
        </w:rPr>
      </w:pPr>
      <w:r w:rsidRPr="009B5F6D">
        <w:rPr>
          <w:i/>
          <w:iCs/>
        </w:rPr>
        <w:t>Nabestaanden van overleden kinderen</w:t>
      </w:r>
    </w:p>
    <w:p w:rsidR="00776B34" w:rsidP="00776B34" w:rsidRDefault="00776B34" w14:paraId="302A778C" w14:textId="77777777">
      <w:r>
        <w:t xml:space="preserve">Op 22 april 2024 startte de uitvoering van de regeling voor nabestaanden van overleden kinderen. Begunstigden van de regeling voor nabestaanden van overleden kinderen krijgen een erkenningsbrief en een bedrag dat gelijk is aan de tegemoetkoming binnen de kindregeling. Via een contactkaart zijn bij UHT bekende nabestaanden geïnformeerd en is telefonisch contact gezocht. Circa 530 nabestaanden hebben een aanvraag gedaan. Er zijn inmiddels 490 beschikkingen verzonden. </w:t>
      </w:r>
    </w:p>
    <w:p w:rsidR="00776B34" w:rsidP="00776B34" w:rsidRDefault="00776B34" w14:paraId="68390907" w14:textId="77777777"/>
    <w:p w:rsidRPr="009B5F6D" w:rsidR="00776B34" w:rsidP="00776B34" w:rsidRDefault="00776B34" w14:paraId="6F1C4335" w14:textId="77777777">
      <w:pPr>
        <w:rPr>
          <w:i/>
          <w:iCs/>
        </w:rPr>
      </w:pPr>
      <w:r w:rsidRPr="009B5F6D">
        <w:rPr>
          <w:i/>
          <w:iCs/>
        </w:rPr>
        <w:t>Nabestaanden van overleden gedupeerde ouders</w:t>
      </w:r>
    </w:p>
    <w:p w:rsidR="00776B34" w:rsidP="00776B34" w:rsidRDefault="00776B34" w14:paraId="2A4B3726" w14:textId="77777777">
      <w:pPr>
        <w:rPr>
          <w:rFonts w:cstheme="minorHAnsi"/>
        </w:rPr>
      </w:pPr>
      <w:r>
        <w:rPr>
          <w:rFonts w:cstheme="minorHAnsi"/>
        </w:rPr>
        <w:t>Naar aanleiding van de gewijzigde motie Leijten is begin november de p</w:t>
      </w:r>
      <w:r w:rsidRPr="00CB5B2D">
        <w:rPr>
          <w:rFonts w:cstheme="minorHAnsi"/>
        </w:rPr>
        <w:t xml:space="preserve">ilot </w:t>
      </w:r>
      <w:r>
        <w:rPr>
          <w:rFonts w:cstheme="minorHAnsi"/>
        </w:rPr>
        <w:t>t</w:t>
      </w:r>
      <w:r w:rsidRPr="00CB5B2D">
        <w:rPr>
          <w:rFonts w:cstheme="minorHAnsi"/>
        </w:rPr>
        <w:t>otaalherstel</w:t>
      </w:r>
      <w:r w:rsidRPr="00CB5B2D">
        <w:rPr>
          <w:rStyle w:val="Voetnootmarkering"/>
          <w:rFonts w:cstheme="minorHAnsi"/>
        </w:rPr>
        <w:footnoteReference w:id="10"/>
      </w:r>
      <w:r>
        <w:rPr>
          <w:rFonts w:cstheme="minorHAnsi"/>
        </w:rPr>
        <w:t xml:space="preserve"> aangekondigd voor nabestaanden. Hierbij gaan</w:t>
      </w:r>
      <w:r w:rsidRPr="00CB5B2D">
        <w:rPr>
          <w:rFonts w:cstheme="minorHAnsi"/>
        </w:rPr>
        <w:t xml:space="preserve"> het IPW</w:t>
      </w:r>
      <w:r>
        <w:rPr>
          <w:rFonts w:cstheme="minorHAnsi"/>
        </w:rPr>
        <w:t xml:space="preserve"> en de UHT samen </w:t>
      </w:r>
      <w:r w:rsidRPr="00CB5B2D">
        <w:rPr>
          <w:rFonts w:cstheme="minorHAnsi"/>
        </w:rPr>
        <w:t xml:space="preserve">zorg </w:t>
      </w:r>
      <w:r>
        <w:rPr>
          <w:rFonts w:cstheme="minorHAnsi"/>
        </w:rPr>
        <w:t xml:space="preserve">dragen </w:t>
      </w:r>
      <w:r w:rsidRPr="00CB5B2D">
        <w:rPr>
          <w:rFonts w:cstheme="minorHAnsi"/>
        </w:rPr>
        <w:t>voor een integrale totaalaanpak die de</w:t>
      </w:r>
      <w:r>
        <w:rPr>
          <w:rFonts w:cstheme="minorHAnsi"/>
        </w:rPr>
        <w:t xml:space="preserve"> nabestaanden van overleden gedupeerden</w:t>
      </w:r>
      <w:r w:rsidRPr="00CB5B2D">
        <w:rPr>
          <w:rFonts w:cstheme="minorHAnsi"/>
        </w:rPr>
        <w:t xml:space="preserve"> centraal stelt. </w:t>
      </w:r>
    </w:p>
    <w:p w:rsidR="00776B34" w:rsidP="00776B34" w:rsidRDefault="00776B34" w14:paraId="228F800D" w14:textId="77777777"/>
    <w:p w:rsidR="00776B34" w:rsidP="00776B34" w:rsidRDefault="00776B34" w14:paraId="763044FE" w14:textId="6D830431">
      <w:r>
        <w:t xml:space="preserve">Medio december 2024 is de Wet aanpassing termijnen en nabestaandenregeling hersteloperatie toeslagen gepubliceerd en kort daarna zijn </w:t>
      </w:r>
      <w:r w:rsidR="00F32312">
        <w:t>verschillende</w:t>
      </w:r>
      <w:r>
        <w:t xml:space="preserve"> daarin voorgestelde maatregelen in werking getreden, waaronder de nabestaandenregeling. UHT is vervolgens op 20 januari jl. gestart met de uitvoering van de regeling voor nabestaanden van overleden gedupeerde ouders, volgens de principes van de pilot totaalherstel. Bij UHT bekende nabestaanden worden proactief benaderd. Nabestaanden krijgen een</w:t>
      </w:r>
      <w:r w:rsidRPr="00F40BF9">
        <w:t xml:space="preserve"> persoonlijk begeleider</w:t>
      </w:r>
      <w:r>
        <w:t xml:space="preserve">, die als vast contactpersoon ervoor moet zorgen </w:t>
      </w:r>
      <w:r w:rsidRPr="00F40BF9">
        <w:t xml:space="preserve">dat de stappen in het herstel goed op elkaar aansluiten. Als nog niet vastgesteld was of de aanvrager gedupeerd </w:t>
      </w:r>
      <w:r>
        <w:t>is</w:t>
      </w:r>
      <w:r w:rsidRPr="00F40BF9">
        <w:t xml:space="preserve">, wordt de integrale beoordeling met voorrang gedaan. </w:t>
      </w:r>
    </w:p>
    <w:p w:rsidR="001142F8" w:rsidP="009B33A6" w:rsidRDefault="001142F8" w14:paraId="115B0576" w14:textId="77777777">
      <w:pPr>
        <w:spacing w:line="276" w:lineRule="auto"/>
        <w:rPr>
          <w:szCs w:val="18"/>
        </w:rPr>
      </w:pPr>
    </w:p>
    <w:p w:rsidRPr="004E103F" w:rsidR="00663D1F" w:rsidP="004E103F" w:rsidRDefault="00663D1F" w14:paraId="3E3BA86E" w14:textId="77777777">
      <w:pPr>
        <w:spacing w:line="276" w:lineRule="auto"/>
        <w:rPr>
          <w:szCs w:val="18"/>
        </w:rPr>
      </w:pPr>
    </w:p>
    <w:p w:rsidRPr="009B33A6" w:rsidR="00663D1F" w:rsidP="00E16F6B" w:rsidRDefault="00663D1F" w14:paraId="11B96B71" w14:textId="46264533">
      <w:pPr>
        <w:pStyle w:val="Kop2"/>
        <w:spacing w:line="276" w:lineRule="auto"/>
        <w:ind w:left="709" w:hanging="709"/>
      </w:pPr>
      <w:bookmarkStart w:name="_Toc190779361" w:id="43"/>
      <w:r w:rsidRPr="009B33A6">
        <w:t>Huur en zorgtoeslag en kindgebonden budget (HZK)</w:t>
      </w:r>
      <w:bookmarkEnd w:id="43"/>
    </w:p>
    <w:p w:rsidRPr="004E103F" w:rsidR="004E103F" w:rsidP="004E103F" w:rsidRDefault="004E103F" w14:paraId="4E1B055A" w14:textId="77777777">
      <w:pPr>
        <w:spacing w:line="276" w:lineRule="auto"/>
        <w:rPr>
          <w:szCs w:val="18"/>
        </w:rPr>
      </w:pPr>
    </w:p>
    <w:p w:rsidRPr="009B33A6" w:rsidR="009B33A6" w:rsidP="009B33A6" w:rsidRDefault="00BE625F" w14:paraId="1805C681" w14:textId="5761FFA8">
      <w:pPr>
        <w:rPr>
          <w:rFonts w:ascii="Calibri" w:hAnsi="Calibri"/>
          <w:sz w:val="22"/>
        </w:rPr>
      </w:pPr>
      <w:r>
        <w:rPr>
          <w:szCs w:val="18"/>
        </w:rPr>
        <w:t>De HZK-regeling wordt, zoals eerder aangekondigd, in maart 2025 in uitvoering gebracht.</w:t>
      </w:r>
      <w:r w:rsidR="00226434">
        <w:rPr>
          <w:szCs w:val="18"/>
        </w:rPr>
        <w:t xml:space="preserve"> </w:t>
      </w:r>
    </w:p>
    <w:p w:rsidR="009B33A6" w:rsidP="009B33A6" w:rsidRDefault="009B33A6" w14:paraId="5220195A" w14:textId="77777777">
      <w:pPr>
        <w:spacing w:line="276" w:lineRule="auto"/>
        <w:rPr>
          <w:szCs w:val="18"/>
        </w:rPr>
      </w:pPr>
    </w:p>
    <w:p w:rsidR="00A2430C" w:rsidP="00A2430C" w:rsidRDefault="00A2430C" w14:paraId="1212ED59" w14:textId="77777777">
      <w:pPr>
        <w:spacing w:line="276" w:lineRule="auto"/>
        <w:rPr>
          <w:szCs w:val="18"/>
        </w:rPr>
      </w:pPr>
    </w:p>
    <w:bookmarkEnd w:id="38"/>
    <w:p w:rsidRPr="00A2430C" w:rsidR="00A2430C" w:rsidP="00A2430C" w:rsidRDefault="00A2430C" w14:paraId="4EEBA3F0" w14:textId="77777777">
      <w:pPr>
        <w:spacing w:line="276" w:lineRule="auto"/>
        <w:rPr>
          <w:szCs w:val="18"/>
        </w:rPr>
      </w:pPr>
    </w:p>
    <w:p w:rsidR="00A2430C" w:rsidRDefault="00A2430C" w14:paraId="29A9BEF9" w14:textId="79EE5CA4">
      <w:pPr>
        <w:spacing w:after="160" w:line="259" w:lineRule="auto"/>
        <w:rPr>
          <w:b/>
          <w:bCs/>
          <w:szCs w:val="18"/>
        </w:rPr>
      </w:pPr>
      <w:r>
        <w:rPr>
          <w:b/>
          <w:bCs/>
          <w:szCs w:val="18"/>
        </w:rPr>
        <w:br w:type="page"/>
      </w:r>
    </w:p>
    <w:p w:rsidRPr="004E103F" w:rsidR="00337C7F" w:rsidP="004E103F" w:rsidRDefault="007C2B72" w14:paraId="4284CF8A" w14:textId="188B4985">
      <w:pPr>
        <w:pStyle w:val="Kop1"/>
        <w:spacing w:line="276" w:lineRule="auto"/>
        <w:rPr>
          <w:sz w:val="24"/>
          <w:szCs w:val="24"/>
        </w:rPr>
      </w:pPr>
      <w:r w:rsidRPr="004E103F">
        <w:rPr>
          <w:sz w:val="24"/>
          <w:szCs w:val="24"/>
        </w:rPr>
        <w:t xml:space="preserve"> </w:t>
      </w:r>
      <w:bookmarkStart w:name="_Toc190779362" w:id="44"/>
      <w:r w:rsidRPr="004E103F" w:rsidR="00337C7F">
        <w:rPr>
          <w:sz w:val="24"/>
          <w:szCs w:val="24"/>
        </w:rPr>
        <w:t>Schuldenaanpak</w:t>
      </w:r>
      <w:bookmarkEnd w:id="4"/>
      <w:bookmarkEnd w:id="5"/>
      <w:bookmarkEnd w:id="44"/>
    </w:p>
    <w:p w:rsidRPr="004E103F" w:rsidR="00337C7F" w:rsidP="004E103F" w:rsidRDefault="00337C7F" w14:paraId="7C1AB918" w14:textId="77777777">
      <w:pPr>
        <w:spacing w:line="276" w:lineRule="auto"/>
        <w:rPr>
          <w:szCs w:val="18"/>
          <w:highlight w:val="yellow"/>
        </w:rPr>
      </w:pPr>
    </w:p>
    <w:p w:rsidRPr="00F43581" w:rsidR="00F43581" w:rsidP="00F43581" w:rsidRDefault="00F43581" w14:paraId="47810D4A" w14:textId="48D0331F">
      <w:pPr>
        <w:spacing w:line="276" w:lineRule="auto"/>
        <w:rPr>
          <w:i/>
          <w:szCs w:val="18"/>
        </w:rPr>
      </w:pPr>
      <w:bookmarkStart w:name="_Hlk188535201" w:id="45"/>
      <w:r w:rsidRPr="00F43581">
        <w:rPr>
          <w:i/>
          <w:szCs w:val="18"/>
        </w:rPr>
        <w:t>De schuldenaanpak moet zoveel mogelijk voorkomen dat ouders, toeslagpartners en erkende (ex)-toeslagpartners</w:t>
      </w:r>
      <w:r w:rsidRPr="00F43581">
        <w:rPr>
          <w:i/>
          <w:szCs w:val="18"/>
          <w:vertAlign w:val="superscript"/>
        </w:rPr>
        <w:footnoteReference w:id="11"/>
      </w:r>
      <w:r w:rsidRPr="00F43581">
        <w:rPr>
          <w:i/>
          <w:szCs w:val="18"/>
        </w:rPr>
        <w:t xml:space="preserve"> de compensatie van UHT moeten gebruiken om openstaande achterstanden uit de periode van de toeslagenaffaire op te loss</w:t>
      </w:r>
      <w:r w:rsidRPr="00214EE0">
        <w:rPr>
          <w:i/>
          <w:szCs w:val="18"/>
        </w:rPr>
        <w:t xml:space="preserve">en. </w:t>
      </w:r>
      <w:bookmarkEnd w:id="45"/>
      <w:r w:rsidRPr="00F43581" w:rsidR="00214EE0">
        <w:rPr>
          <w:i/>
          <w:szCs w:val="18"/>
        </w:rPr>
        <w:t xml:space="preserve">De schuldenaanpak verloopt volgens planning. Sinds de start van de schuldenaanpak is er voor </w:t>
      </w:r>
      <w:r w:rsidRPr="00214EE0" w:rsidR="00214EE0">
        <w:rPr>
          <w:rFonts w:cs="Verdana"/>
          <w:i/>
        </w:rPr>
        <w:t>978,6</w:t>
      </w:r>
      <w:r w:rsidRPr="00F43581" w:rsidR="00214EE0">
        <w:rPr>
          <w:i/>
          <w:szCs w:val="18"/>
        </w:rPr>
        <w:t xml:space="preserve"> miljoen euro aan schulden bij de overheid (publieke schulden) kwijtgescholden. Ook zijn er voor </w:t>
      </w:r>
      <w:r w:rsidRPr="00214EE0" w:rsidR="00214EE0">
        <w:rPr>
          <w:rFonts w:cs="Verdana"/>
          <w:i/>
        </w:rPr>
        <w:t>194,5</w:t>
      </w:r>
      <w:r w:rsidRPr="00F43581" w:rsidR="00214EE0">
        <w:rPr>
          <w:i/>
          <w:szCs w:val="18"/>
        </w:rPr>
        <w:t xml:space="preserve"> miljoen euro aan openstaande betalingsachterstanden bij andere organisaties (private schulden) betaald en hebben ouders voor </w:t>
      </w:r>
      <w:r w:rsidRPr="00214EE0" w:rsidR="00214EE0">
        <w:rPr>
          <w:rFonts w:cs="Verdana"/>
          <w:i/>
        </w:rPr>
        <w:t>4,4</w:t>
      </w:r>
      <w:r w:rsidRPr="00F43581" w:rsidR="00214EE0">
        <w:rPr>
          <w:i/>
          <w:szCs w:val="18"/>
        </w:rPr>
        <w:t xml:space="preserve"> miljoen euro aan al betaalde private schulden teruggekregen. </w:t>
      </w:r>
      <w:r w:rsidR="00E6120A">
        <w:rPr>
          <w:i/>
          <w:szCs w:val="18"/>
        </w:rPr>
        <w:t>G</w:t>
      </w:r>
      <w:r w:rsidRPr="00F43581" w:rsidR="00214EE0">
        <w:rPr>
          <w:i/>
          <w:szCs w:val="18"/>
        </w:rPr>
        <w:t>rafiek</w:t>
      </w:r>
      <w:r w:rsidR="00E6120A">
        <w:rPr>
          <w:i/>
          <w:szCs w:val="18"/>
        </w:rPr>
        <w:t xml:space="preserve"> 4.1</w:t>
      </w:r>
      <w:r w:rsidRPr="00F43581" w:rsidR="00214EE0">
        <w:rPr>
          <w:i/>
          <w:szCs w:val="18"/>
        </w:rPr>
        <w:t xml:space="preserve"> geeft aan hoe deze bedragen zich periodiek hebben ontwikkeld. In dit hoofdstuk wordt nader ingegaan op de stand van zaken voor de verschillende onderdelen van de schuldenaanpak.</w:t>
      </w:r>
    </w:p>
    <w:p w:rsidR="005D1745" w:rsidP="004E103F" w:rsidRDefault="005D1745" w14:paraId="534616A2" w14:textId="77777777">
      <w:pPr>
        <w:spacing w:line="276" w:lineRule="auto"/>
        <w:rPr>
          <w:i/>
          <w:szCs w:val="18"/>
        </w:rPr>
      </w:pPr>
    </w:p>
    <w:p w:rsidR="00A2430C" w:rsidP="004E103F" w:rsidRDefault="00214EE0" w14:paraId="5364581D" w14:textId="05B030A0">
      <w:pPr>
        <w:spacing w:line="276" w:lineRule="auto"/>
        <w:rPr>
          <w:i/>
          <w:szCs w:val="18"/>
        </w:rPr>
      </w:pPr>
      <w:r>
        <w:rPr>
          <w:noProof/>
          <w:sz w:val="20"/>
          <w:szCs w:val="20"/>
        </w:rPr>
        <w:drawing>
          <wp:anchor distT="0" distB="0" distL="114300" distR="114300" simplePos="0" relativeHeight="251658242" behindDoc="1" locked="0" layoutInCell="1" allowOverlap="1" wp14:editId="42DF1AA5" wp14:anchorId="35254559">
            <wp:simplePos x="0" y="0"/>
            <wp:positionH relativeFrom="margin">
              <wp:posOffset>0</wp:posOffset>
            </wp:positionH>
            <wp:positionV relativeFrom="paragraph">
              <wp:posOffset>160655</wp:posOffset>
            </wp:positionV>
            <wp:extent cx="6264275" cy="4171950"/>
            <wp:effectExtent l="0" t="0" r="3175" b="0"/>
            <wp:wrapTight wrapText="bothSides">
              <wp:wrapPolygon edited="0">
                <wp:start x="0" y="0"/>
                <wp:lineTo x="0" y="21501"/>
                <wp:lineTo x="21545" y="21501"/>
                <wp:lineTo x="21545" y="0"/>
                <wp:lineTo x="0" y="0"/>
              </wp:wrapPolygon>
            </wp:wrapTight>
            <wp:docPr id="1894126297"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A2430C" w:rsidP="004E103F" w:rsidRDefault="00A2430C" w14:paraId="379DF2FC" w14:textId="0E7546A3">
      <w:pPr>
        <w:spacing w:line="276" w:lineRule="auto"/>
        <w:rPr>
          <w:b/>
          <w:bCs/>
          <w:szCs w:val="18"/>
          <w:highlight w:val="yellow"/>
        </w:rPr>
      </w:pPr>
    </w:p>
    <w:p w:rsidRPr="004E103F" w:rsidR="00E67DF3" w:rsidP="004E103F" w:rsidRDefault="00E67DF3" w14:paraId="307548E9" w14:textId="77777777">
      <w:pPr>
        <w:spacing w:line="276" w:lineRule="auto"/>
        <w:rPr>
          <w:b/>
          <w:bCs/>
          <w:szCs w:val="18"/>
          <w:highlight w:val="yellow"/>
        </w:rPr>
      </w:pPr>
    </w:p>
    <w:p w:rsidRPr="004E103F" w:rsidR="0016450C" w:rsidP="004E103F" w:rsidRDefault="0016450C" w14:paraId="340CB286" w14:textId="77777777">
      <w:pPr>
        <w:spacing w:line="276" w:lineRule="auto"/>
        <w:rPr>
          <w:b/>
          <w:bCs/>
          <w:szCs w:val="18"/>
          <w:highlight w:val="yellow"/>
        </w:rPr>
      </w:pPr>
    </w:p>
    <w:p w:rsidRPr="004E103F" w:rsidR="00337C7F" w:rsidP="000C0DBC" w:rsidRDefault="00337C7F" w14:paraId="1932BAAA" w14:textId="15E86C76">
      <w:pPr>
        <w:pStyle w:val="Kop2"/>
        <w:numPr>
          <w:ilvl w:val="1"/>
          <w:numId w:val="4"/>
        </w:numPr>
        <w:tabs>
          <w:tab w:val="left" w:pos="708"/>
        </w:tabs>
        <w:spacing w:line="276" w:lineRule="auto"/>
      </w:pPr>
      <w:bookmarkStart w:name="_Toc141792115" w:id="46"/>
      <w:bookmarkStart w:name="_Toc164172129" w:id="47"/>
      <w:bookmarkStart w:name="_Toc190779363" w:id="48"/>
      <w:r w:rsidRPr="004E103F">
        <w:t>Publieke schulden</w:t>
      </w:r>
      <w:bookmarkEnd w:id="46"/>
      <w:bookmarkEnd w:id="47"/>
      <w:bookmarkEnd w:id="48"/>
    </w:p>
    <w:p w:rsidRPr="004E103F" w:rsidR="004E103F" w:rsidP="004E103F" w:rsidRDefault="004E103F" w14:paraId="1B64CF98" w14:textId="12465F60">
      <w:pPr>
        <w:spacing w:line="276" w:lineRule="auto"/>
        <w:rPr>
          <w:szCs w:val="18"/>
        </w:rPr>
      </w:pPr>
    </w:p>
    <w:p w:rsidRPr="004E103F" w:rsidR="004E103F" w:rsidP="00F43581" w:rsidRDefault="00F43581" w14:paraId="190F6C06" w14:textId="63C35597">
      <w:pPr>
        <w:spacing w:line="276" w:lineRule="auto"/>
        <w:rPr>
          <w:szCs w:val="18"/>
        </w:rPr>
      </w:pPr>
      <w:r w:rsidRPr="00F43581">
        <w:rPr>
          <w:szCs w:val="18"/>
        </w:rPr>
        <w:t>Op het moment dat iemand zich aanmeldt als mogelijk gedupeerde ouder pauzeren de publieke schuldeisers de publieke schulden die zijn ontstaan voor 1 januari 2021. Ouders die vervolgens erkend worden als gedupeerde hoeven deze publieke schulden niet meer te betalen. Met uitzondering van strafrechtelijke vorderingen worden de publieke schulden van voor 1 januari 2021 kwijtgescholden. Ouders hoeven hiervoor niets te doen, de uitvoering vindt plaats door de betrokken organisaties. Binnen enkele weken tot maximaal circa 3 maanden informeren de overheidsorganisaties ouders welke schulden kwijtgescholden worden.</w:t>
      </w:r>
    </w:p>
    <w:p w:rsidR="00F43581" w:rsidP="00F43581" w:rsidRDefault="00F43581" w14:paraId="660CD5A6" w14:textId="77777777">
      <w:pPr>
        <w:spacing w:line="276" w:lineRule="auto"/>
        <w:rPr>
          <w:szCs w:val="18"/>
        </w:rPr>
      </w:pPr>
    </w:p>
    <w:p w:rsidR="0016450C" w:rsidP="00F43581" w:rsidRDefault="0016450C" w14:paraId="60E4A4FE" w14:textId="77777777">
      <w:pPr>
        <w:spacing w:line="276" w:lineRule="auto"/>
        <w:rPr>
          <w:szCs w:val="18"/>
          <w:u w:val="single"/>
        </w:rPr>
      </w:pPr>
    </w:p>
    <w:p w:rsidR="0016450C" w:rsidP="00F43581" w:rsidRDefault="0016450C" w14:paraId="4A0717A3" w14:textId="77777777">
      <w:pPr>
        <w:spacing w:line="276" w:lineRule="auto"/>
        <w:rPr>
          <w:szCs w:val="18"/>
          <w:u w:val="single"/>
        </w:rPr>
      </w:pPr>
    </w:p>
    <w:p w:rsidRPr="00F43581" w:rsidR="00F43581" w:rsidP="00F43581" w:rsidRDefault="00F43581" w14:paraId="346DB066" w14:textId="3E9A8C59">
      <w:pPr>
        <w:spacing w:line="276" w:lineRule="auto"/>
        <w:rPr>
          <w:szCs w:val="18"/>
          <w:u w:val="single"/>
        </w:rPr>
      </w:pPr>
      <w:r w:rsidRPr="00F43581">
        <w:rPr>
          <w:szCs w:val="18"/>
          <w:u w:val="single"/>
        </w:rPr>
        <w:t>Terugblik op de laatste 4 maanden</w:t>
      </w:r>
    </w:p>
    <w:p w:rsidRPr="00214EE0" w:rsidR="00214EE0" w:rsidP="00214EE0" w:rsidRDefault="00214EE0" w14:paraId="3FCF5C56" w14:textId="027426AB">
      <w:pPr>
        <w:spacing w:line="276" w:lineRule="auto"/>
        <w:rPr>
          <w:szCs w:val="18"/>
        </w:rPr>
      </w:pPr>
      <w:r w:rsidRPr="00214EE0">
        <w:rPr>
          <w:szCs w:val="18"/>
        </w:rPr>
        <w:t xml:space="preserve">Ouders voor wie nu nog schulden kwijtgescholden worden, zijn voornamelijk recent erkend als gedupeerde. In de periode september t/m december 2024 ging het om een bedrag van 57,7 miljoen aan kwijtgescholden publieke schulden. In deze periode waren de DUO, Belastingdienst en Dienst Toeslagen de organisaties waar de meeste schulden zijn kwijtgescholden. </w:t>
      </w:r>
      <w:r w:rsidR="00E6120A">
        <w:rPr>
          <w:szCs w:val="18"/>
        </w:rPr>
        <w:t>G</w:t>
      </w:r>
      <w:r w:rsidRPr="00214EE0">
        <w:rPr>
          <w:szCs w:val="18"/>
        </w:rPr>
        <w:t xml:space="preserve">rafiek </w:t>
      </w:r>
      <w:r w:rsidR="00E6120A">
        <w:rPr>
          <w:szCs w:val="18"/>
        </w:rPr>
        <w:t>4.2</w:t>
      </w:r>
      <w:r w:rsidRPr="00214EE0">
        <w:rPr>
          <w:szCs w:val="18"/>
        </w:rPr>
        <w:t xml:space="preserve"> geeft de actuele cijfers voor de betrokken organisaties</w:t>
      </w:r>
      <w:r w:rsidRPr="00214EE0">
        <w:rPr>
          <w:szCs w:val="18"/>
          <w:vertAlign w:val="superscript"/>
        </w:rPr>
        <w:footnoteReference w:id="12"/>
      </w:r>
      <w:r w:rsidRPr="00214EE0">
        <w:rPr>
          <w:szCs w:val="18"/>
        </w:rPr>
        <w:t xml:space="preserve"> weer. </w:t>
      </w:r>
    </w:p>
    <w:p w:rsidR="00F43581" w:rsidP="00F43581" w:rsidRDefault="00F43581" w14:paraId="5C9932C8" w14:textId="77777777">
      <w:pPr>
        <w:spacing w:line="276" w:lineRule="auto"/>
        <w:rPr>
          <w:szCs w:val="18"/>
        </w:rPr>
      </w:pPr>
    </w:p>
    <w:p w:rsidRPr="00F43581" w:rsidR="00F43581" w:rsidP="00F43581" w:rsidRDefault="00F43581" w14:paraId="491527DA" w14:textId="77777777">
      <w:pPr>
        <w:spacing w:line="276" w:lineRule="auto"/>
        <w:rPr>
          <w:szCs w:val="18"/>
          <w:u w:val="single"/>
        </w:rPr>
      </w:pPr>
      <w:r w:rsidRPr="00F43581">
        <w:rPr>
          <w:szCs w:val="18"/>
          <w:u w:val="single"/>
        </w:rPr>
        <w:t>Terugblik op uitvoering van de publieke schuldenaanpak</w:t>
      </w:r>
    </w:p>
    <w:p w:rsidRPr="00214EE0" w:rsidR="00214EE0" w:rsidP="00214EE0" w:rsidRDefault="00214EE0" w14:paraId="5B37A6DA" w14:textId="3D58C5B0">
      <w:pPr>
        <w:spacing w:line="276" w:lineRule="auto"/>
        <w:rPr>
          <w:szCs w:val="18"/>
        </w:rPr>
      </w:pPr>
      <w:r w:rsidRPr="00214EE0">
        <w:rPr>
          <w:szCs w:val="18"/>
        </w:rPr>
        <w:t xml:space="preserve">Sinds de start van de schuldenaanpak is er voor 978,6 miljoen euro aan schulden bij de overheid (publieke schulden) kwijtgescholden. Van de schulden die in aanmerking komen voor kwijtschelding, is op de peildatum 31 december 2024 een totaal van </w:t>
      </w:r>
      <w:r w:rsidR="000D04CB">
        <w:rPr>
          <w:szCs w:val="18"/>
        </w:rPr>
        <w:t>96</w:t>
      </w:r>
      <w:r w:rsidRPr="00214EE0">
        <w:rPr>
          <w:szCs w:val="18"/>
        </w:rPr>
        <w:t xml:space="preserve">% afgerond. De drie organisaties waar de meeste schulden kwijtgescholden zijn sinds de start van de schuldenaanpak, zijn Belastingdienst en Dienst Toeslagen, DUO en CAK. </w:t>
      </w:r>
    </w:p>
    <w:p w:rsidRPr="00214EE0" w:rsidR="00214EE0" w:rsidP="00214EE0" w:rsidRDefault="00214EE0" w14:paraId="0108E552" w14:textId="77777777">
      <w:pPr>
        <w:spacing w:line="276" w:lineRule="auto"/>
        <w:rPr>
          <w:szCs w:val="18"/>
        </w:rPr>
      </w:pPr>
    </w:p>
    <w:p w:rsidRPr="00214EE0" w:rsidR="00214EE0" w:rsidP="00214EE0" w:rsidRDefault="00214EE0" w14:paraId="4D523DD9" w14:textId="5A237F2A">
      <w:pPr>
        <w:spacing w:line="276" w:lineRule="auto"/>
        <w:rPr>
          <w:szCs w:val="18"/>
        </w:rPr>
      </w:pPr>
      <w:r w:rsidRPr="00214EE0">
        <w:rPr>
          <w:szCs w:val="18"/>
        </w:rPr>
        <w:t>Onderstaande tabel geeft het verloop van kwijtschelding weer en de verdeling tussen ouders waarvoor er nog een pauzering bij de betrokken organisaties loopt en ouders waarvoor de (gedeeltelijke) kwijtschelding</w:t>
      </w:r>
      <w:r w:rsidRPr="00214EE0">
        <w:rPr>
          <w:szCs w:val="18"/>
          <w:vertAlign w:val="superscript"/>
        </w:rPr>
        <w:footnoteReference w:id="13"/>
      </w:r>
      <w:r w:rsidRPr="00214EE0">
        <w:rPr>
          <w:szCs w:val="18"/>
        </w:rPr>
        <w:t xml:space="preserve"> is afgerond. </w:t>
      </w:r>
    </w:p>
    <w:p w:rsidR="00F43581" w:rsidP="00F43581" w:rsidRDefault="0016450C" w14:paraId="5FBA3ED3" w14:textId="28E0FCC1">
      <w:pPr>
        <w:spacing w:line="276" w:lineRule="auto"/>
        <w:rPr>
          <w:szCs w:val="18"/>
        </w:rPr>
      </w:pPr>
      <w:r>
        <w:rPr>
          <w:noProof/>
          <w:sz w:val="20"/>
          <w:szCs w:val="20"/>
        </w:rPr>
        <w:drawing>
          <wp:anchor distT="0" distB="0" distL="114300" distR="114300" simplePos="0" relativeHeight="251658248" behindDoc="1" locked="0" layoutInCell="1" allowOverlap="1" wp14:editId="5F572E5A" wp14:anchorId="4B787087">
            <wp:simplePos x="0" y="0"/>
            <wp:positionH relativeFrom="margin">
              <wp:posOffset>2972016</wp:posOffset>
            </wp:positionH>
            <wp:positionV relativeFrom="paragraph">
              <wp:posOffset>298234</wp:posOffset>
            </wp:positionV>
            <wp:extent cx="3454400" cy="3200400"/>
            <wp:effectExtent l="0" t="0" r="12700" b="0"/>
            <wp:wrapSquare wrapText="bothSides"/>
            <wp:docPr id="1138508306"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F43581" w:rsidP="00F43581" w:rsidRDefault="0016450C" w14:paraId="00E9A480" w14:textId="1244C77E">
      <w:pPr>
        <w:spacing w:line="276" w:lineRule="auto"/>
        <w:rPr>
          <w:szCs w:val="18"/>
        </w:rPr>
      </w:pPr>
      <w:r>
        <w:rPr>
          <w:rFonts w:asciiTheme="minorHAnsi" w:hAnsiTheme="minorHAnsi" w:cstheme="minorHAnsi"/>
          <w:noProof/>
        </w:rPr>
        <w:drawing>
          <wp:anchor distT="0" distB="0" distL="114300" distR="114300" simplePos="0" relativeHeight="251658247" behindDoc="1" locked="0" layoutInCell="1" allowOverlap="1" wp14:editId="040E04F6" wp14:anchorId="50B22145">
            <wp:simplePos x="0" y="0"/>
            <wp:positionH relativeFrom="margin">
              <wp:align>left</wp:align>
            </wp:positionH>
            <wp:positionV relativeFrom="paragraph">
              <wp:posOffset>125095</wp:posOffset>
            </wp:positionV>
            <wp:extent cx="2814320" cy="2724150"/>
            <wp:effectExtent l="0" t="0" r="5080" b="0"/>
            <wp:wrapTight wrapText="bothSides">
              <wp:wrapPolygon edited="0">
                <wp:start x="0" y="0"/>
                <wp:lineTo x="0" y="21449"/>
                <wp:lineTo x="21493" y="21449"/>
                <wp:lineTo x="21493" y="0"/>
                <wp:lineTo x="0" y="0"/>
              </wp:wrapPolygon>
            </wp:wrapTight>
            <wp:docPr id="1849526599"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16450C" w:rsidP="00214EE0" w:rsidRDefault="0016450C" w14:paraId="5294BB4D" w14:textId="77777777">
      <w:pPr>
        <w:spacing w:line="276" w:lineRule="auto"/>
        <w:ind w:left="34" w:hanging="34"/>
        <w:rPr>
          <w:rFonts w:eastAsia="Calibri" w:cs="Times New Roman"/>
          <w:i/>
          <w:szCs w:val="18"/>
        </w:rPr>
      </w:pPr>
    </w:p>
    <w:p w:rsidR="009A6E52" w:rsidRDefault="009A6E52" w14:paraId="52447887" w14:textId="77777777">
      <w:pPr>
        <w:spacing w:after="160" w:line="259" w:lineRule="auto"/>
        <w:rPr>
          <w:rFonts w:eastAsia="Calibri" w:cs="Times New Roman"/>
          <w:i/>
          <w:szCs w:val="18"/>
        </w:rPr>
      </w:pPr>
      <w:r>
        <w:rPr>
          <w:rFonts w:eastAsia="Calibri" w:cs="Times New Roman"/>
          <w:i/>
          <w:szCs w:val="18"/>
        </w:rPr>
        <w:br w:type="page"/>
      </w:r>
    </w:p>
    <w:p w:rsidRPr="0035701E" w:rsidR="00214EE0" w:rsidP="00214EE0" w:rsidRDefault="00214EE0" w14:paraId="61BBEF47" w14:textId="68CB1729">
      <w:pPr>
        <w:spacing w:line="276" w:lineRule="auto"/>
        <w:ind w:left="34" w:hanging="34"/>
        <w:rPr>
          <w:i/>
          <w:szCs w:val="18"/>
        </w:rPr>
      </w:pPr>
      <w:r w:rsidRPr="0035701E">
        <w:rPr>
          <w:rFonts w:eastAsia="Calibri" w:cs="Times New Roman"/>
          <w:i/>
          <w:szCs w:val="18"/>
        </w:rPr>
        <w:t xml:space="preserve">Tabel </w:t>
      </w:r>
      <w:r w:rsidR="00E6120A">
        <w:rPr>
          <w:rFonts w:eastAsia="Calibri" w:cs="Times New Roman"/>
          <w:i/>
          <w:szCs w:val="18"/>
        </w:rPr>
        <w:t xml:space="preserve">4.1 </w:t>
      </w:r>
      <w:r w:rsidRPr="0035701E">
        <w:rPr>
          <w:rFonts w:eastAsia="Calibri" w:cs="Times New Roman"/>
          <w:i/>
          <w:szCs w:val="18"/>
        </w:rPr>
        <w:t xml:space="preserve">Stand van zaken publieke schulden </w:t>
      </w:r>
      <w:r w:rsidRPr="0035701E">
        <w:rPr>
          <w:i/>
          <w:szCs w:val="18"/>
        </w:rPr>
        <w:t xml:space="preserve">(peildatum </w:t>
      </w:r>
      <w:r>
        <w:rPr>
          <w:i/>
          <w:szCs w:val="18"/>
        </w:rPr>
        <w:t>31 december</w:t>
      </w:r>
      <w:r w:rsidRPr="0035701E">
        <w:rPr>
          <w:i/>
          <w:szCs w:val="18"/>
        </w:rPr>
        <w:t xml:space="preserve"> 2024</w:t>
      </w:r>
      <w:r w:rsidRPr="00BD2D31">
        <w:rPr>
          <w:i/>
          <w:szCs w:val="18"/>
        </w:rPr>
        <w:t>)</w:t>
      </w:r>
    </w:p>
    <w:tbl>
      <w:tblPr>
        <w:tblW w:w="10490" w:type="dxa"/>
        <w:tblInd w:w="-572" w:type="dxa"/>
        <w:tblLayout w:type="fixed"/>
        <w:tblCellMar>
          <w:left w:w="0" w:type="dxa"/>
          <w:right w:w="0" w:type="dxa"/>
        </w:tblCellMar>
        <w:tblLook w:val="04A0" w:firstRow="1" w:lastRow="0" w:firstColumn="1" w:lastColumn="0" w:noHBand="0" w:noVBand="1"/>
      </w:tblPr>
      <w:tblGrid>
        <w:gridCol w:w="1418"/>
        <w:gridCol w:w="1134"/>
        <w:gridCol w:w="1134"/>
        <w:gridCol w:w="992"/>
        <w:gridCol w:w="992"/>
        <w:gridCol w:w="1134"/>
        <w:gridCol w:w="1134"/>
        <w:gridCol w:w="1276"/>
        <w:gridCol w:w="1276"/>
      </w:tblGrid>
      <w:tr w:rsidRPr="008B3DF3" w:rsidR="00214EE0" w:rsidTr="007E0E18" w14:paraId="5693772F" w14:textId="77777777">
        <w:trPr>
          <w:trHeight w:val="587"/>
        </w:trPr>
        <w:tc>
          <w:tcPr>
            <w:tcW w:w="141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01D75E7F" w14:textId="77777777">
            <w:pPr>
              <w:spacing w:line="276" w:lineRule="auto"/>
              <w:rPr>
                <w:rFonts w:eastAsia="Calibri" w:cs="Times New Roman"/>
                <w:b/>
                <w:szCs w:val="18"/>
              </w:rPr>
            </w:pPr>
            <w:bookmarkStart w:name="_Hlk134457226" w:id="49"/>
            <w:bookmarkStart w:name="_Hlk134429300" w:id="50"/>
            <w:bookmarkStart w:name="_Hlk134457262" w:id="51"/>
          </w:p>
          <w:p w:rsidRPr="008B3DF3" w:rsidR="00214EE0" w:rsidP="007E0E18" w:rsidRDefault="00214EE0" w14:paraId="3E50F099" w14:textId="77777777">
            <w:pPr>
              <w:spacing w:line="276" w:lineRule="auto"/>
              <w:rPr>
                <w:rFonts w:eastAsia="Calibri" w:cs="Times New Roman"/>
                <w:szCs w:val="18"/>
              </w:rPr>
            </w:pPr>
          </w:p>
          <w:p w:rsidRPr="008B3DF3" w:rsidR="00214EE0" w:rsidP="007E0E18" w:rsidRDefault="00214EE0" w14:paraId="422AFBD8" w14:textId="77777777">
            <w:pPr>
              <w:spacing w:line="276" w:lineRule="auto"/>
              <w:rPr>
                <w:rFonts w:eastAsia="Calibri" w:cs="Times New Roman"/>
                <w:szCs w:val="18"/>
              </w:rPr>
            </w:pPr>
          </w:p>
          <w:p w:rsidRPr="008B3DF3" w:rsidR="00214EE0" w:rsidP="007E0E18" w:rsidRDefault="00214EE0" w14:paraId="060C6B48" w14:textId="77777777">
            <w:pPr>
              <w:spacing w:line="276" w:lineRule="auto"/>
              <w:rPr>
                <w:rFonts w:eastAsia="Calibri" w:cs="Times New Roman"/>
                <w:b/>
                <w:szCs w:val="18"/>
              </w:rPr>
            </w:pPr>
            <w:r w:rsidRPr="008B3DF3">
              <w:rPr>
                <w:rFonts w:eastAsia="Calibri" w:cs="Times New Roman"/>
                <w:b/>
                <w:szCs w:val="18"/>
              </w:rPr>
              <w:t>Organisatie</w:t>
            </w:r>
          </w:p>
        </w:tc>
        <w:tc>
          <w:tcPr>
            <w:tcW w:w="226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B3DF3" w:rsidR="00214EE0" w:rsidP="007E0E18" w:rsidRDefault="00214EE0" w14:paraId="257C6C85" w14:textId="77777777">
            <w:pPr>
              <w:spacing w:line="276" w:lineRule="auto"/>
              <w:jc w:val="center"/>
              <w:rPr>
                <w:rFonts w:eastAsia="Calibri" w:cs="Times New Roman"/>
                <w:b/>
                <w:bCs/>
                <w:w w:val="85"/>
                <w:szCs w:val="18"/>
                <w:bdr w:val="none" w:color="auto" w:sz="0" w:space="0" w:frame="1"/>
                <w:vertAlign w:val="superscript"/>
              </w:rPr>
            </w:pPr>
            <w:r w:rsidRPr="008B3DF3">
              <w:rPr>
                <w:rFonts w:eastAsia="Calibri" w:cs="Times New Roman"/>
                <w:b/>
                <w:szCs w:val="18"/>
              </w:rPr>
              <w:t xml:space="preserve">Aantal </w:t>
            </w:r>
            <w:r>
              <w:rPr>
                <w:rFonts w:eastAsia="Calibri" w:cs="Times New Roman"/>
                <w:b/>
                <w:szCs w:val="18"/>
              </w:rPr>
              <w:t>o</w:t>
            </w:r>
            <w:r w:rsidRPr="008B3DF3">
              <w:rPr>
                <w:rFonts w:eastAsia="Calibri" w:cs="Times New Roman"/>
                <w:b/>
                <w:szCs w:val="18"/>
              </w:rPr>
              <w:t xml:space="preserve">uders en </w:t>
            </w:r>
            <w:r>
              <w:rPr>
                <w:rFonts w:eastAsia="Calibri" w:cs="Times New Roman"/>
                <w:b/>
                <w:szCs w:val="18"/>
              </w:rPr>
              <w:t>(ex)</w:t>
            </w:r>
            <w:r w:rsidRPr="008B3DF3">
              <w:rPr>
                <w:rFonts w:eastAsia="Calibri" w:cs="Times New Roman"/>
                <w:b/>
                <w:szCs w:val="18"/>
              </w:rPr>
              <w:t>toeslagpartners</w:t>
            </w:r>
            <w:r>
              <w:rPr>
                <w:rFonts w:eastAsia="Calibri" w:cs="Times New Roman"/>
                <w:b/>
                <w:szCs w:val="18"/>
              </w:rPr>
              <w:t xml:space="preserve"> met gepauzeerde schulden</w:t>
            </w:r>
            <w:r w:rsidRPr="008B3DF3">
              <w:rPr>
                <w:rFonts w:eastAsia="Calibri" w:cs="Times New Roman"/>
                <w:b/>
                <w:szCs w:val="18"/>
                <w:vertAlign w:val="superscript"/>
              </w:rPr>
              <w:t>1</w:t>
            </w:r>
          </w:p>
        </w:tc>
        <w:tc>
          <w:tcPr>
            <w:tcW w:w="198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B3DF3" w:rsidR="00214EE0" w:rsidP="007E0E18" w:rsidRDefault="00214EE0" w14:paraId="315BE91C" w14:textId="77777777">
            <w:pPr>
              <w:spacing w:line="276" w:lineRule="auto"/>
              <w:jc w:val="center"/>
              <w:rPr>
                <w:rFonts w:eastAsia="Calibri" w:cs="Times New Roman"/>
                <w:b/>
                <w:bCs/>
                <w:w w:val="85"/>
                <w:szCs w:val="18"/>
                <w:bdr w:val="none" w:color="auto" w:sz="0" w:space="0" w:frame="1"/>
              </w:rPr>
            </w:pPr>
            <w:r w:rsidRPr="008B3DF3">
              <w:rPr>
                <w:rFonts w:eastAsia="Calibri" w:cs="Times New Roman"/>
                <w:b/>
                <w:szCs w:val="18"/>
              </w:rPr>
              <w:t xml:space="preserve">Waarvan gedupeerd met </w:t>
            </w:r>
            <w:r>
              <w:rPr>
                <w:rFonts w:eastAsia="Calibri" w:cs="Times New Roman"/>
                <w:b/>
                <w:szCs w:val="18"/>
              </w:rPr>
              <w:t xml:space="preserve">publieke </w:t>
            </w:r>
            <w:r w:rsidRPr="008B3DF3">
              <w:rPr>
                <w:rFonts w:eastAsia="Calibri" w:cs="Times New Roman"/>
                <w:b/>
                <w:szCs w:val="18"/>
              </w:rPr>
              <w:t xml:space="preserve">schulden </w:t>
            </w:r>
          </w:p>
        </w:tc>
        <w:tc>
          <w:tcPr>
            <w:tcW w:w="226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B3DF3" w:rsidR="00214EE0" w:rsidP="007E0E18" w:rsidRDefault="00214EE0" w14:paraId="2E0A92E4" w14:textId="77777777">
            <w:pPr>
              <w:spacing w:line="276" w:lineRule="auto"/>
              <w:jc w:val="center"/>
              <w:rPr>
                <w:rFonts w:eastAsia="Calibri" w:cs="Times New Roman"/>
                <w:b/>
                <w:bCs/>
                <w:w w:val="85"/>
                <w:szCs w:val="18"/>
                <w:bdr w:val="none" w:color="auto" w:sz="0" w:space="0" w:frame="1"/>
              </w:rPr>
            </w:pPr>
            <w:r w:rsidRPr="008B3DF3">
              <w:rPr>
                <w:rFonts w:eastAsia="Calibri" w:cs="Times New Roman"/>
                <w:b/>
                <w:szCs w:val="18"/>
              </w:rPr>
              <w:t>Waarvan kwijtgescholden</w:t>
            </w:r>
            <w:r w:rsidRPr="00A27658">
              <w:rPr>
                <w:rFonts w:eastAsia="Calibri" w:cs="Times New Roman"/>
                <w:b/>
                <w:szCs w:val="18"/>
                <w:vertAlign w:val="superscript"/>
              </w:rPr>
              <w:t>2</w:t>
            </w:r>
          </w:p>
        </w:tc>
        <w:tc>
          <w:tcPr>
            <w:tcW w:w="2552" w:type="dxa"/>
            <w:gridSpan w:val="2"/>
            <w:tcBorders>
              <w:top w:val="single" w:color="auto" w:sz="4" w:space="0"/>
              <w:left w:val="single" w:color="auto" w:sz="4" w:space="0"/>
              <w:bottom w:val="single" w:color="auto" w:sz="4" w:space="0"/>
              <w:right w:val="single" w:color="auto" w:sz="4" w:space="0"/>
            </w:tcBorders>
          </w:tcPr>
          <w:p w:rsidRPr="008B3DF3" w:rsidR="00214EE0" w:rsidP="007E0E18" w:rsidRDefault="00214EE0" w14:paraId="66B205C0" w14:textId="77777777">
            <w:pPr>
              <w:spacing w:line="276" w:lineRule="auto"/>
              <w:jc w:val="center"/>
              <w:rPr>
                <w:rFonts w:eastAsia="Calibri" w:cs="Times New Roman"/>
                <w:b/>
                <w:szCs w:val="18"/>
              </w:rPr>
            </w:pPr>
            <w:r w:rsidRPr="008B3DF3">
              <w:rPr>
                <w:rFonts w:eastAsia="Calibri" w:cs="Times New Roman"/>
                <w:b/>
                <w:szCs w:val="18"/>
              </w:rPr>
              <w:t>Kwijtgescholden bedrag</w:t>
            </w:r>
          </w:p>
        </w:tc>
      </w:tr>
      <w:bookmarkEnd w:id="49"/>
      <w:bookmarkEnd w:id="50"/>
      <w:tr w:rsidRPr="008B3DF3" w:rsidR="00214EE0" w:rsidTr="007E0E18" w14:paraId="6C473ACE" w14:textId="77777777">
        <w:trPr>
          <w:trHeight w:val="491"/>
        </w:trPr>
        <w:tc>
          <w:tcPr>
            <w:tcW w:w="1418" w:type="dxa"/>
            <w:vMerge/>
            <w:tcBorders>
              <w:top w:val="nil"/>
              <w:left w:val="single" w:color="auto" w:sz="4" w:space="0"/>
              <w:bottom w:val="single" w:color="auto" w:sz="4" w:space="0"/>
              <w:right w:val="single" w:color="auto" w:sz="4" w:space="0"/>
            </w:tcBorders>
            <w:vAlign w:val="center"/>
            <w:hideMark/>
          </w:tcPr>
          <w:p w:rsidRPr="008B3DF3" w:rsidR="00214EE0" w:rsidP="007E0E18" w:rsidRDefault="00214EE0" w14:paraId="72501725" w14:textId="77777777">
            <w:pPr>
              <w:spacing w:line="276" w:lineRule="auto"/>
              <w:rPr>
                <w:rFonts w:eastAsia="Calibri" w:cs="Times New Roman"/>
                <w:b/>
                <w:szCs w:val="18"/>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0594D4D1" w14:textId="77777777">
            <w:pPr>
              <w:spacing w:line="276" w:lineRule="auto"/>
              <w:jc w:val="center"/>
              <w:rPr>
                <w:rFonts w:eastAsia="Calibri" w:cs="Times New Roman"/>
                <w:b/>
                <w:bCs/>
                <w:w w:val="85"/>
                <w:szCs w:val="18"/>
                <w:bdr w:val="none" w:color="auto" w:sz="0" w:space="0" w:frame="1"/>
              </w:rPr>
            </w:pPr>
            <w:r>
              <w:rPr>
                <w:rFonts w:eastAsia="Calibri" w:cs="Times New Roman"/>
                <w:szCs w:val="18"/>
                <w:bdr w:val="none" w:color="auto" w:sz="0" w:space="0" w:frame="1"/>
              </w:rPr>
              <w:t>31 aug 2024</w:t>
            </w:r>
          </w:p>
        </w:tc>
        <w:tc>
          <w:tcPr>
            <w:tcW w:w="1134" w:type="dxa"/>
            <w:tcBorders>
              <w:top w:val="single" w:color="auto" w:sz="4" w:space="0"/>
              <w:left w:val="single" w:color="auto" w:sz="4" w:space="0"/>
              <w:bottom w:val="single" w:color="auto" w:sz="4" w:space="0"/>
              <w:right w:val="single" w:color="auto" w:sz="4" w:space="0"/>
            </w:tcBorders>
          </w:tcPr>
          <w:p w:rsidRPr="005644F6" w:rsidR="00214EE0" w:rsidP="007E0E18" w:rsidRDefault="00214EE0" w14:paraId="39B4F878" w14:textId="2D5756A4">
            <w:pPr>
              <w:spacing w:line="276" w:lineRule="auto"/>
              <w:jc w:val="center"/>
              <w:rPr>
                <w:rFonts w:eastAsia="Calibri" w:cs="Times New Roman"/>
                <w:szCs w:val="18"/>
                <w:bdr w:val="none" w:color="auto" w:sz="0" w:space="0" w:frame="1"/>
              </w:rPr>
            </w:pPr>
            <w:r w:rsidRPr="005644F6">
              <w:rPr>
                <w:rFonts w:eastAsia="Calibri" w:cs="Times New Roman"/>
                <w:szCs w:val="18"/>
                <w:bdr w:val="none" w:color="auto" w:sz="0" w:space="0" w:frame="1"/>
              </w:rPr>
              <w:t>31 dec 2024</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644F6" w:rsidR="00214EE0" w:rsidP="007E0E18" w:rsidRDefault="00214EE0" w14:paraId="6EACE351" w14:textId="77777777">
            <w:pPr>
              <w:spacing w:line="276" w:lineRule="auto"/>
              <w:jc w:val="center"/>
              <w:rPr>
                <w:rFonts w:eastAsia="Calibri" w:cs="Times New Roman"/>
                <w:szCs w:val="18"/>
                <w:bdr w:val="none" w:color="auto" w:sz="0" w:space="0" w:frame="1"/>
              </w:rPr>
            </w:pPr>
            <w:r w:rsidRPr="00550D00">
              <w:rPr>
                <w:rFonts w:eastAsia="Calibri" w:cs="Times New Roman"/>
                <w:szCs w:val="18"/>
                <w:bdr w:val="none" w:color="auto" w:sz="0" w:space="0" w:frame="1"/>
              </w:rPr>
              <w:t>3</w:t>
            </w:r>
            <w:r>
              <w:rPr>
                <w:rFonts w:eastAsia="Calibri" w:cs="Times New Roman"/>
                <w:szCs w:val="18"/>
                <w:bdr w:val="none" w:color="auto" w:sz="0" w:space="0" w:frame="1"/>
              </w:rPr>
              <w:t>1</w:t>
            </w:r>
            <w:r w:rsidRPr="00550D00">
              <w:rPr>
                <w:rFonts w:eastAsia="Calibri" w:cs="Times New Roman"/>
                <w:szCs w:val="18"/>
                <w:bdr w:val="none" w:color="auto" w:sz="0" w:space="0" w:frame="1"/>
              </w:rPr>
              <w:t xml:space="preserve"> </w:t>
            </w:r>
            <w:r>
              <w:rPr>
                <w:rFonts w:eastAsia="Calibri" w:cs="Times New Roman"/>
                <w:szCs w:val="18"/>
                <w:bdr w:val="none" w:color="auto" w:sz="0" w:space="0" w:frame="1"/>
              </w:rPr>
              <w:t>aug</w:t>
            </w:r>
            <w:r w:rsidRPr="00550D00">
              <w:rPr>
                <w:rFonts w:eastAsia="Calibri" w:cs="Times New Roman"/>
                <w:szCs w:val="18"/>
                <w:bdr w:val="none" w:color="auto" w:sz="0" w:space="0" w:frame="1"/>
              </w:rPr>
              <w:t xml:space="preserve"> 2024</w:t>
            </w:r>
          </w:p>
        </w:tc>
        <w:tc>
          <w:tcPr>
            <w:tcW w:w="992"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79997E74" w14:textId="77777777">
            <w:pPr>
              <w:spacing w:line="276" w:lineRule="auto"/>
              <w:jc w:val="center"/>
              <w:rPr>
                <w:rFonts w:eastAsia="Calibri" w:cs="Times New Roman"/>
                <w:b/>
                <w:bCs/>
                <w:w w:val="85"/>
                <w:szCs w:val="18"/>
                <w:bdr w:val="none" w:color="auto" w:sz="0" w:space="0" w:frame="1"/>
              </w:rPr>
            </w:pPr>
            <w:r w:rsidRPr="005644F6">
              <w:rPr>
                <w:rFonts w:eastAsia="Calibri" w:cs="Times New Roman"/>
                <w:szCs w:val="18"/>
                <w:bdr w:val="none" w:color="auto" w:sz="0" w:space="0" w:frame="1"/>
              </w:rPr>
              <w:t>31 dec 2024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109514DD" w14:textId="77777777">
            <w:pPr>
              <w:spacing w:line="276" w:lineRule="auto"/>
              <w:jc w:val="center"/>
              <w:rPr>
                <w:rFonts w:eastAsia="Calibri" w:cs="Times New Roman"/>
                <w:b/>
                <w:bCs/>
                <w:w w:val="85"/>
                <w:szCs w:val="18"/>
                <w:bdr w:val="none" w:color="auto" w:sz="0" w:space="0" w:frame="1"/>
              </w:rPr>
            </w:pPr>
            <w:r w:rsidRPr="00550D00">
              <w:rPr>
                <w:rFonts w:eastAsia="Calibri" w:cs="Times New Roman"/>
                <w:szCs w:val="18"/>
                <w:bdr w:val="none" w:color="auto" w:sz="0" w:space="0" w:frame="1"/>
              </w:rPr>
              <w:t>3</w:t>
            </w:r>
            <w:r>
              <w:rPr>
                <w:rFonts w:eastAsia="Calibri" w:cs="Times New Roman"/>
                <w:szCs w:val="18"/>
                <w:bdr w:val="none" w:color="auto" w:sz="0" w:space="0" w:frame="1"/>
              </w:rPr>
              <w:t>1</w:t>
            </w:r>
            <w:r w:rsidRPr="00550D00">
              <w:rPr>
                <w:rFonts w:eastAsia="Calibri" w:cs="Times New Roman"/>
                <w:szCs w:val="18"/>
                <w:bdr w:val="none" w:color="auto" w:sz="0" w:space="0" w:frame="1"/>
              </w:rPr>
              <w:t xml:space="preserve"> </w:t>
            </w:r>
            <w:r>
              <w:rPr>
                <w:rFonts w:eastAsia="Calibri" w:cs="Times New Roman"/>
                <w:szCs w:val="18"/>
                <w:bdr w:val="none" w:color="auto" w:sz="0" w:space="0" w:frame="1"/>
              </w:rPr>
              <w:t>aug</w:t>
            </w:r>
            <w:r w:rsidRPr="00550D00">
              <w:rPr>
                <w:rFonts w:eastAsia="Calibri" w:cs="Times New Roman"/>
                <w:szCs w:val="18"/>
                <w:bdr w:val="none" w:color="auto" w:sz="0" w:space="0" w:frame="1"/>
              </w:rPr>
              <w:t xml:space="preserve"> 2024</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424E2B57" w14:textId="4116FA85">
            <w:pPr>
              <w:spacing w:line="276" w:lineRule="auto"/>
              <w:jc w:val="center"/>
              <w:rPr>
                <w:rFonts w:eastAsia="Calibri" w:cs="Times New Roman"/>
                <w:b/>
                <w:bCs/>
                <w:w w:val="85"/>
                <w:szCs w:val="18"/>
                <w:bdr w:val="none" w:color="auto" w:sz="0" w:space="0" w:frame="1"/>
              </w:rPr>
            </w:pPr>
            <w:r w:rsidRPr="005644F6">
              <w:rPr>
                <w:rFonts w:eastAsia="Calibri" w:cs="Times New Roman"/>
                <w:szCs w:val="18"/>
                <w:bdr w:val="none" w:color="auto" w:sz="0" w:space="0" w:frame="1"/>
              </w:rPr>
              <w:t>31 dec 2024</w:t>
            </w:r>
          </w:p>
        </w:tc>
        <w:tc>
          <w:tcPr>
            <w:tcW w:w="1276" w:type="dxa"/>
            <w:tcBorders>
              <w:top w:val="single" w:color="auto" w:sz="4" w:space="0"/>
              <w:left w:val="single" w:color="auto" w:sz="4" w:space="0"/>
              <w:bottom w:val="single" w:color="auto" w:sz="4" w:space="0"/>
              <w:right w:val="single" w:color="auto" w:sz="4" w:space="0"/>
            </w:tcBorders>
          </w:tcPr>
          <w:p w:rsidRPr="008B3DF3" w:rsidR="00214EE0" w:rsidP="007E0E18" w:rsidRDefault="00214EE0" w14:paraId="4BE18644" w14:textId="77777777">
            <w:pPr>
              <w:spacing w:line="276" w:lineRule="auto"/>
              <w:jc w:val="center"/>
              <w:rPr>
                <w:rFonts w:eastAsia="Calibri" w:cs="Times New Roman"/>
                <w:b/>
                <w:bCs/>
                <w:w w:val="90"/>
                <w:szCs w:val="18"/>
                <w:bdr w:val="none" w:color="auto" w:sz="0" w:space="0" w:frame="1"/>
              </w:rPr>
            </w:pPr>
            <w:r w:rsidRPr="00550D00">
              <w:rPr>
                <w:rFonts w:eastAsia="Calibri" w:cs="Times New Roman"/>
                <w:szCs w:val="18"/>
                <w:bdr w:val="none" w:color="auto" w:sz="0" w:space="0" w:frame="1"/>
              </w:rPr>
              <w:t>3</w:t>
            </w:r>
            <w:r>
              <w:rPr>
                <w:rFonts w:eastAsia="Calibri" w:cs="Times New Roman"/>
                <w:szCs w:val="18"/>
                <w:bdr w:val="none" w:color="auto" w:sz="0" w:space="0" w:frame="1"/>
              </w:rPr>
              <w:t>1</w:t>
            </w:r>
            <w:r w:rsidRPr="00550D00">
              <w:rPr>
                <w:rFonts w:eastAsia="Calibri" w:cs="Times New Roman"/>
                <w:szCs w:val="18"/>
                <w:bdr w:val="none" w:color="auto" w:sz="0" w:space="0" w:frame="1"/>
              </w:rPr>
              <w:t xml:space="preserve"> </w:t>
            </w:r>
            <w:r>
              <w:rPr>
                <w:rFonts w:eastAsia="Calibri" w:cs="Times New Roman"/>
                <w:szCs w:val="18"/>
                <w:bdr w:val="none" w:color="auto" w:sz="0" w:space="0" w:frame="1"/>
              </w:rPr>
              <w:t>aug</w:t>
            </w:r>
            <w:r w:rsidRPr="00550D00">
              <w:rPr>
                <w:rFonts w:eastAsia="Calibri" w:cs="Times New Roman"/>
                <w:szCs w:val="18"/>
                <w:bdr w:val="none" w:color="auto" w:sz="0" w:space="0" w:frame="1"/>
              </w:rPr>
              <w:t xml:space="preserve"> 2024</w:t>
            </w:r>
          </w:p>
        </w:tc>
        <w:tc>
          <w:tcPr>
            <w:tcW w:w="1276"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25E8BA7E" w14:textId="77777777">
            <w:pPr>
              <w:spacing w:line="276" w:lineRule="auto"/>
              <w:jc w:val="center"/>
              <w:rPr>
                <w:rFonts w:eastAsia="Calibri" w:cs="Times New Roman"/>
                <w:b/>
                <w:bCs/>
                <w:w w:val="90"/>
                <w:szCs w:val="18"/>
                <w:bdr w:val="none" w:color="auto" w:sz="0" w:space="0" w:frame="1"/>
              </w:rPr>
            </w:pPr>
            <w:r w:rsidRPr="005644F6">
              <w:rPr>
                <w:rFonts w:eastAsia="Calibri" w:cs="Times New Roman"/>
                <w:szCs w:val="18"/>
                <w:bdr w:val="none" w:color="auto" w:sz="0" w:space="0" w:frame="1"/>
              </w:rPr>
              <w:t>31 dec 2024</w:t>
            </w:r>
          </w:p>
        </w:tc>
      </w:tr>
      <w:tr w:rsidRPr="008B3DF3" w:rsidR="00214EE0" w:rsidTr="007E0E18" w14:paraId="4A579C45" w14:textId="77777777">
        <w:trPr>
          <w:trHeight w:val="200"/>
        </w:trPr>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B3DF3" w:rsidR="00214EE0" w:rsidP="007E0E18" w:rsidRDefault="00214EE0" w14:paraId="03A7D22C" w14:textId="77777777">
            <w:pPr>
              <w:spacing w:line="276" w:lineRule="auto"/>
              <w:rPr>
                <w:rFonts w:eastAsia="Calibri" w:cs="Times New Roman"/>
                <w:szCs w:val="18"/>
              </w:rPr>
            </w:pPr>
            <w:r w:rsidRPr="008B3DF3">
              <w:rPr>
                <w:rFonts w:eastAsia="Calibri" w:cs="Times New Roman"/>
                <w:szCs w:val="18"/>
              </w:rPr>
              <w:t>BD&amp;T</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0F3DBB" w:rsidR="00214EE0" w:rsidP="007E0E18" w:rsidRDefault="00214EE0" w14:paraId="583693A9" w14:textId="77777777">
            <w:pPr>
              <w:spacing w:line="276" w:lineRule="auto"/>
              <w:jc w:val="center"/>
              <w:rPr>
                <w:rFonts w:eastAsia="Calibri" w:cs="Times New Roman"/>
                <w:szCs w:val="18"/>
                <w:vertAlign w:val="superscript"/>
              </w:rPr>
            </w:pPr>
            <w:r>
              <w:rPr>
                <w:szCs w:val="18"/>
              </w:rPr>
              <w:t>95.704</w:t>
            </w:r>
            <w:r w:rsidRPr="00550D00">
              <w:rPr>
                <w:szCs w:val="18"/>
                <w:vertAlign w:val="superscript"/>
              </w:rPr>
              <w:t>3</w:t>
            </w:r>
          </w:p>
        </w:tc>
        <w:tc>
          <w:tcPr>
            <w:tcW w:w="1134" w:type="dxa"/>
            <w:tcBorders>
              <w:top w:val="single" w:color="auto" w:sz="4" w:space="0"/>
              <w:left w:val="single" w:color="auto" w:sz="4" w:space="0"/>
              <w:bottom w:val="single" w:color="auto" w:sz="4" w:space="0"/>
              <w:right w:val="single" w:color="auto" w:sz="4" w:space="0"/>
            </w:tcBorders>
            <w:vAlign w:val="center"/>
          </w:tcPr>
          <w:p w:rsidRPr="00550D00" w:rsidR="00214EE0" w:rsidP="007E0E18" w:rsidRDefault="00214EE0" w14:paraId="40CBA4A5" w14:textId="77777777">
            <w:pPr>
              <w:spacing w:line="276" w:lineRule="auto"/>
              <w:jc w:val="center"/>
              <w:rPr>
                <w:szCs w:val="18"/>
              </w:rPr>
            </w:pPr>
            <w:r>
              <w:rPr>
                <w:szCs w:val="18"/>
              </w:rPr>
              <w:t>91.039</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5F781725" w14:textId="77777777">
            <w:pPr>
              <w:spacing w:line="276" w:lineRule="auto"/>
              <w:jc w:val="center"/>
              <w:rPr>
                <w:rFonts w:eastAsia="Calibri" w:cs="Times New Roman"/>
                <w:szCs w:val="18"/>
              </w:rPr>
            </w:pPr>
            <w:r>
              <w:rPr>
                <w:szCs w:val="18"/>
              </w:rPr>
              <w:t>55.969</w:t>
            </w:r>
          </w:p>
        </w:tc>
        <w:tc>
          <w:tcPr>
            <w:tcW w:w="992"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1D1CD20A" w14:textId="77777777">
            <w:pPr>
              <w:spacing w:line="276" w:lineRule="auto"/>
              <w:jc w:val="center"/>
              <w:rPr>
                <w:szCs w:val="18"/>
              </w:rPr>
            </w:pPr>
            <w:r>
              <w:rPr>
                <w:szCs w:val="18"/>
              </w:rPr>
              <w:t>61.272</w:t>
            </w:r>
          </w:p>
        </w:tc>
        <w:tc>
          <w:tcPr>
            <w:tcW w:w="113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tcPr>
          <w:p w:rsidRPr="008B3DF3" w:rsidR="00214EE0" w:rsidP="007E0E18" w:rsidRDefault="00214EE0" w14:paraId="75B29D2D" w14:textId="77777777">
            <w:pPr>
              <w:spacing w:line="276" w:lineRule="auto"/>
              <w:jc w:val="center"/>
              <w:rPr>
                <w:rFonts w:eastAsia="Calibri" w:cs="Times New Roman"/>
                <w:szCs w:val="18"/>
              </w:rPr>
            </w:pPr>
            <w:r>
              <w:rPr>
                <w:szCs w:val="18"/>
              </w:rPr>
              <w:t>54.247</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6044B57E" w14:textId="77777777">
            <w:pPr>
              <w:spacing w:line="276" w:lineRule="auto"/>
              <w:jc w:val="center"/>
              <w:rPr>
                <w:szCs w:val="18"/>
              </w:rPr>
            </w:pPr>
            <w:r>
              <w:rPr>
                <w:szCs w:val="18"/>
              </w:rPr>
              <w:t>60.247</w:t>
            </w:r>
          </w:p>
        </w:tc>
        <w:tc>
          <w:tcPr>
            <w:tcW w:w="1276" w:type="dxa"/>
            <w:tcBorders>
              <w:top w:val="single" w:color="auto" w:sz="4" w:space="0"/>
              <w:left w:val="single" w:color="auto" w:sz="4" w:space="0"/>
              <w:bottom w:val="single" w:color="auto" w:sz="4" w:space="0"/>
              <w:right w:val="single" w:color="auto" w:sz="4" w:space="0"/>
            </w:tcBorders>
          </w:tcPr>
          <w:p w:rsidRPr="008B3DF3" w:rsidR="00214EE0" w:rsidP="007E0E18" w:rsidRDefault="00214EE0" w14:paraId="46F37D36" w14:textId="77777777">
            <w:pPr>
              <w:spacing w:line="276" w:lineRule="auto"/>
              <w:jc w:val="center"/>
              <w:rPr>
                <w:szCs w:val="18"/>
              </w:rPr>
            </w:pPr>
            <w:r>
              <w:rPr>
                <w:szCs w:val="18"/>
              </w:rPr>
              <w:t>€463,1 mln.</w:t>
            </w:r>
          </w:p>
        </w:tc>
        <w:tc>
          <w:tcPr>
            <w:tcW w:w="1276"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061763AD" w14:textId="77777777">
            <w:pPr>
              <w:spacing w:line="276" w:lineRule="auto"/>
              <w:jc w:val="center"/>
              <w:rPr>
                <w:szCs w:val="18"/>
              </w:rPr>
            </w:pPr>
            <w:r>
              <w:rPr>
                <w:szCs w:val="18"/>
              </w:rPr>
              <w:t>€ 487,3 mln.</w:t>
            </w:r>
          </w:p>
        </w:tc>
      </w:tr>
      <w:tr w:rsidRPr="008B3DF3" w:rsidR="00214EE0" w:rsidTr="007E0E18" w14:paraId="48B91749" w14:textId="77777777">
        <w:trPr>
          <w:trHeight w:val="200"/>
        </w:trPr>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B3DF3" w:rsidR="00214EE0" w:rsidP="007E0E18" w:rsidRDefault="00214EE0" w14:paraId="1E12D44B" w14:textId="77777777">
            <w:pPr>
              <w:spacing w:line="276" w:lineRule="auto"/>
              <w:rPr>
                <w:rFonts w:eastAsia="Calibri" w:cs="Times New Roman"/>
                <w:szCs w:val="18"/>
              </w:rPr>
            </w:pPr>
            <w:bookmarkStart w:name="_Hlk134429291" w:id="52"/>
            <w:r w:rsidRPr="008B3DF3">
              <w:rPr>
                <w:rFonts w:eastAsia="Calibri" w:cs="Times New Roman"/>
                <w:szCs w:val="18"/>
              </w:rPr>
              <w:t>LBIO</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5366F0D3" w14:textId="77777777">
            <w:pPr>
              <w:spacing w:line="276" w:lineRule="auto"/>
              <w:jc w:val="center"/>
              <w:rPr>
                <w:rFonts w:eastAsia="Calibri" w:cs="Times New Roman"/>
                <w:iCs/>
                <w:szCs w:val="18"/>
              </w:rPr>
            </w:pPr>
            <w:r>
              <w:rPr>
                <w:szCs w:val="18"/>
              </w:rPr>
              <w:t>216</w:t>
            </w:r>
            <w:r w:rsidRPr="00550D00">
              <w:rPr>
                <w:szCs w:val="18"/>
                <w:vertAlign w:val="superscript"/>
              </w:rPr>
              <w:t>4</w:t>
            </w:r>
          </w:p>
        </w:tc>
        <w:tc>
          <w:tcPr>
            <w:tcW w:w="1134" w:type="dxa"/>
            <w:tcBorders>
              <w:top w:val="single" w:color="auto" w:sz="4" w:space="0"/>
              <w:left w:val="single" w:color="auto" w:sz="4" w:space="0"/>
              <w:bottom w:val="single" w:color="auto" w:sz="4" w:space="0"/>
              <w:right w:val="single" w:color="auto" w:sz="4" w:space="0"/>
            </w:tcBorders>
          </w:tcPr>
          <w:p w:rsidRPr="005644F6" w:rsidR="00214EE0" w:rsidP="007E0E18" w:rsidRDefault="00214EE0" w14:paraId="2F31B59B" w14:textId="77777777">
            <w:pPr>
              <w:spacing w:line="276" w:lineRule="auto"/>
              <w:jc w:val="center"/>
              <w:rPr>
                <w:szCs w:val="18"/>
              </w:rPr>
            </w:pPr>
            <w:r>
              <w:rPr>
                <w:szCs w:val="18"/>
              </w:rPr>
              <w:t>290</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2110C4D1" w14:textId="77777777">
            <w:pPr>
              <w:spacing w:line="276" w:lineRule="auto"/>
              <w:jc w:val="center"/>
              <w:rPr>
                <w:rFonts w:eastAsia="Calibri" w:cs="Times New Roman"/>
                <w:iCs/>
                <w:szCs w:val="18"/>
              </w:rPr>
            </w:pPr>
            <w:r>
              <w:rPr>
                <w:szCs w:val="18"/>
              </w:rPr>
              <w:t>145</w:t>
            </w:r>
          </w:p>
        </w:tc>
        <w:tc>
          <w:tcPr>
            <w:tcW w:w="992"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1B5B40AC" w14:textId="77777777">
            <w:pPr>
              <w:spacing w:line="276" w:lineRule="auto"/>
              <w:jc w:val="center"/>
              <w:rPr>
                <w:szCs w:val="18"/>
              </w:rPr>
            </w:pPr>
            <w:r>
              <w:rPr>
                <w:szCs w:val="18"/>
              </w:rPr>
              <w:t>164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16CCC98C" w14:textId="77777777">
            <w:pPr>
              <w:spacing w:line="276" w:lineRule="auto"/>
              <w:jc w:val="center"/>
              <w:rPr>
                <w:rFonts w:eastAsia="Calibri" w:cs="Times New Roman"/>
                <w:iCs/>
                <w:szCs w:val="18"/>
              </w:rPr>
            </w:pPr>
            <w:r>
              <w:rPr>
                <w:szCs w:val="18"/>
              </w:rPr>
              <w:t>161</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495CC924" w14:textId="77777777">
            <w:pPr>
              <w:spacing w:line="276" w:lineRule="auto"/>
              <w:jc w:val="center"/>
              <w:rPr>
                <w:szCs w:val="18"/>
              </w:rPr>
            </w:pPr>
            <w:r>
              <w:rPr>
                <w:szCs w:val="18"/>
              </w:rPr>
              <w:t>173</w:t>
            </w:r>
          </w:p>
        </w:tc>
        <w:tc>
          <w:tcPr>
            <w:tcW w:w="1276" w:type="dxa"/>
            <w:tcBorders>
              <w:top w:val="single" w:color="auto" w:sz="4" w:space="0"/>
              <w:left w:val="single" w:color="auto" w:sz="4" w:space="0"/>
              <w:bottom w:val="single" w:color="auto" w:sz="4" w:space="0"/>
              <w:right w:val="single" w:color="auto" w:sz="4" w:space="0"/>
            </w:tcBorders>
          </w:tcPr>
          <w:p w:rsidRPr="008B3DF3" w:rsidR="00214EE0" w:rsidP="007E0E18" w:rsidRDefault="00214EE0" w14:paraId="079D3649" w14:textId="77777777">
            <w:pPr>
              <w:spacing w:line="276" w:lineRule="auto"/>
              <w:jc w:val="center"/>
              <w:rPr>
                <w:szCs w:val="18"/>
              </w:rPr>
            </w:pPr>
            <w:r w:rsidRPr="00550D00">
              <w:rPr>
                <w:szCs w:val="18"/>
              </w:rPr>
              <w:t>€</w:t>
            </w:r>
            <w:r>
              <w:rPr>
                <w:szCs w:val="18"/>
              </w:rPr>
              <w:t xml:space="preserve"> </w:t>
            </w:r>
            <w:r w:rsidRPr="00550D00">
              <w:rPr>
                <w:szCs w:val="18"/>
              </w:rPr>
              <w:t>15</w:t>
            </w:r>
            <w:r>
              <w:rPr>
                <w:szCs w:val="18"/>
              </w:rPr>
              <w:t>8</w:t>
            </w:r>
            <w:r w:rsidRPr="00550D00">
              <w:rPr>
                <w:szCs w:val="18"/>
              </w:rPr>
              <w:t>.000</w:t>
            </w:r>
          </w:p>
        </w:tc>
        <w:tc>
          <w:tcPr>
            <w:tcW w:w="1276"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35383795" w14:textId="77777777">
            <w:pPr>
              <w:spacing w:line="276" w:lineRule="auto"/>
              <w:jc w:val="center"/>
              <w:rPr>
                <w:szCs w:val="18"/>
              </w:rPr>
            </w:pPr>
            <w:r>
              <w:rPr>
                <w:szCs w:val="18"/>
              </w:rPr>
              <w:t>€ 200.000</w:t>
            </w:r>
          </w:p>
        </w:tc>
      </w:tr>
      <w:tr w:rsidRPr="008B3DF3" w:rsidR="00214EE0" w:rsidTr="007E0E18" w14:paraId="3572201B" w14:textId="77777777">
        <w:trPr>
          <w:trHeight w:val="200"/>
        </w:trPr>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B3DF3" w:rsidR="00214EE0" w:rsidP="007E0E18" w:rsidRDefault="00214EE0" w14:paraId="7FBF2248" w14:textId="77777777">
            <w:pPr>
              <w:spacing w:line="276" w:lineRule="auto"/>
              <w:rPr>
                <w:rFonts w:eastAsia="Calibri" w:cs="Times New Roman"/>
                <w:szCs w:val="18"/>
              </w:rPr>
            </w:pPr>
            <w:bookmarkStart w:name="_Hlk134457203" w:id="53"/>
            <w:bookmarkEnd w:id="52"/>
            <w:r w:rsidRPr="008B3DF3">
              <w:rPr>
                <w:rFonts w:eastAsia="Calibri" w:cs="Times New Roman"/>
                <w:szCs w:val="18"/>
              </w:rPr>
              <w:t>SVB</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62933165" w14:textId="77777777">
            <w:pPr>
              <w:spacing w:line="276" w:lineRule="auto"/>
              <w:jc w:val="center"/>
              <w:rPr>
                <w:rFonts w:eastAsia="Calibri" w:cs="Times New Roman"/>
                <w:iCs/>
                <w:szCs w:val="18"/>
              </w:rPr>
            </w:pPr>
            <w:r>
              <w:rPr>
                <w:szCs w:val="18"/>
              </w:rPr>
              <w:t>2.398</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43DAD8AB" w14:textId="77777777">
            <w:pPr>
              <w:spacing w:line="276" w:lineRule="auto"/>
              <w:jc w:val="center"/>
              <w:rPr>
                <w:szCs w:val="18"/>
              </w:rPr>
            </w:pPr>
            <w:r>
              <w:rPr>
                <w:szCs w:val="18"/>
              </w:rPr>
              <w:t>2.540</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3DB6DDF4" w14:textId="77777777">
            <w:pPr>
              <w:spacing w:line="276" w:lineRule="auto"/>
              <w:jc w:val="center"/>
              <w:rPr>
                <w:rFonts w:eastAsia="Calibri" w:cs="Times New Roman"/>
                <w:iCs/>
                <w:szCs w:val="18"/>
              </w:rPr>
            </w:pPr>
            <w:r>
              <w:rPr>
                <w:szCs w:val="18"/>
              </w:rPr>
              <w:t>1.268</w:t>
            </w:r>
          </w:p>
        </w:tc>
        <w:tc>
          <w:tcPr>
            <w:tcW w:w="992"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2B6DBE92" w14:textId="77777777">
            <w:pPr>
              <w:spacing w:line="276" w:lineRule="auto"/>
              <w:jc w:val="center"/>
              <w:rPr>
                <w:szCs w:val="18"/>
              </w:rPr>
            </w:pPr>
            <w:r>
              <w:rPr>
                <w:szCs w:val="18"/>
              </w:rPr>
              <w:t>1.420</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2C34B437" w14:textId="77777777">
            <w:pPr>
              <w:spacing w:line="276" w:lineRule="auto"/>
              <w:jc w:val="center"/>
              <w:rPr>
                <w:rFonts w:eastAsia="Calibri" w:cs="Times New Roman"/>
                <w:iCs/>
                <w:szCs w:val="18"/>
              </w:rPr>
            </w:pPr>
            <w:r>
              <w:rPr>
                <w:szCs w:val="18"/>
              </w:rPr>
              <w:t>523</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7CF27F43" w14:textId="77777777">
            <w:pPr>
              <w:spacing w:line="276" w:lineRule="auto"/>
              <w:jc w:val="center"/>
              <w:rPr>
                <w:szCs w:val="18"/>
              </w:rPr>
            </w:pPr>
            <w:r>
              <w:rPr>
                <w:szCs w:val="18"/>
              </w:rPr>
              <w:t>618</w:t>
            </w:r>
          </w:p>
        </w:tc>
        <w:tc>
          <w:tcPr>
            <w:tcW w:w="1276" w:type="dxa"/>
            <w:tcBorders>
              <w:top w:val="single" w:color="auto" w:sz="4" w:space="0"/>
              <w:left w:val="single" w:color="auto" w:sz="4" w:space="0"/>
              <w:bottom w:val="single" w:color="auto" w:sz="4" w:space="0"/>
              <w:right w:val="single" w:color="auto" w:sz="4" w:space="0"/>
            </w:tcBorders>
          </w:tcPr>
          <w:p w:rsidRPr="008B3DF3" w:rsidR="00214EE0" w:rsidP="007E0E18" w:rsidRDefault="00214EE0" w14:paraId="7E093302" w14:textId="77777777">
            <w:pPr>
              <w:spacing w:line="276" w:lineRule="auto"/>
              <w:jc w:val="center"/>
              <w:rPr>
                <w:szCs w:val="18"/>
              </w:rPr>
            </w:pPr>
            <w:r>
              <w:rPr>
                <w:szCs w:val="18"/>
              </w:rPr>
              <w:t>€ 887.825</w:t>
            </w:r>
          </w:p>
        </w:tc>
        <w:tc>
          <w:tcPr>
            <w:tcW w:w="1276"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41F6D5BA" w14:textId="77777777">
            <w:pPr>
              <w:spacing w:line="276" w:lineRule="auto"/>
              <w:jc w:val="center"/>
              <w:rPr>
                <w:szCs w:val="18"/>
              </w:rPr>
            </w:pPr>
            <w:r w:rsidRPr="00EF17CF">
              <w:rPr>
                <w:szCs w:val="18"/>
              </w:rPr>
              <w:t>€</w:t>
            </w:r>
            <w:r>
              <w:rPr>
                <w:szCs w:val="18"/>
              </w:rPr>
              <w:t xml:space="preserve"> 1,08 mln.</w:t>
            </w:r>
          </w:p>
        </w:tc>
      </w:tr>
      <w:bookmarkEnd w:id="53"/>
      <w:tr w:rsidRPr="008B3DF3" w:rsidR="00214EE0" w:rsidTr="007E0E18" w14:paraId="49C8BBA9" w14:textId="77777777">
        <w:trPr>
          <w:trHeight w:val="200"/>
        </w:trPr>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B3DF3" w:rsidR="00214EE0" w:rsidP="007E0E18" w:rsidRDefault="00214EE0" w14:paraId="764675FC" w14:textId="77777777">
            <w:pPr>
              <w:spacing w:line="276" w:lineRule="auto"/>
              <w:rPr>
                <w:rFonts w:eastAsia="Calibri" w:cs="Times New Roman"/>
                <w:szCs w:val="18"/>
              </w:rPr>
            </w:pPr>
            <w:r w:rsidRPr="008B3DF3">
              <w:rPr>
                <w:rFonts w:eastAsia="Calibri" w:cs="Times New Roman"/>
                <w:szCs w:val="18"/>
              </w:rPr>
              <w:t>CAK</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17CF" w:rsidR="00214EE0" w:rsidP="007E0E18" w:rsidRDefault="00214EE0" w14:paraId="08293E02" w14:textId="77777777">
            <w:pPr>
              <w:spacing w:line="276" w:lineRule="auto"/>
              <w:jc w:val="center"/>
              <w:rPr>
                <w:rFonts w:eastAsia="Calibri" w:cs="Times New Roman"/>
                <w:szCs w:val="18"/>
              </w:rPr>
            </w:pPr>
            <w:r w:rsidRPr="00EF17CF">
              <w:rPr>
                <w:szCs w:val="18"/>
              </w:rPr>
              <w:t>23.729</w:t>
            </w:r>
          </w:p>
        </w:tc>
        <w:tc>
          <w:tcPr>
            <w:tcW w:w="1134" w:type="dxa"/>
            <w:tcBorders>
              <w:top w:val="single" w:color="auto" w:sz="4" w:space="0"/>
              <w:left w:val="single" w:color="auto" w:sz="4" w:space="0"/>
              <w:bottom w:val="single" w:color="auto" w:sz="4" w:space="0"/>
              <w:right w:val="single" w:color="auto" w:sz="4" w:space="0"/>
            </w:tcBorders>
          </w:tcPr>
          <w:p w:rsidRPr="00EF17CF" w:rsidR="00214EE0" w:rsidP="007E0E18" w:rsidRDefault="00214EE0" w14:paraId="313C9723" w14:textId="77777777">
            <w:pPr>
              <w:spacing w:line="276" w:lineRule="auto"/>
              <w:jc w:val="center"/>
              <w:rPr>
                <w:szCs w:val="18"/>
              </w:rPr>
            </w:pPr>
            <w:r w:rsidRPr="00EF17CF">
              <w:rPr>
                <w:szCs w:val="18"/>
              </w:rPr>
              <w:t>23.729</w:t>
            </w:r>
            <w:r>
              <w:rPr>
                <w:rFonts w:eastAsia="Calibri" w:cs="Times New Roman"/>
                <w:b/>
                <w:szCs w:val="18"/>
                <w:vertAlign w:val="superscript"/>
              </w:rPr>
              <w:t>6</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17CF" w:rsidR="00214EE0" w:rsidP="007E0E18" w:rsidRDefault="00214EE0" w14:paraId="7C7EED55" w14:textId="77777777">
            <w:pPr>
              <w:spacing w:line="276" w:lineRule="auto"/>
              <w:jc w:val="center"/>
              <w:rPr>
                <w:rFonts w:eastAsia="Calibri" w:cs="Times New Roman"/>
                <w:szCs w:val="18"/>
              </w:rPr>
            </w:pPr>
            <w:r w:rsidRPr="00EF17CF">
              <w:rPr>
                <w:szCs w:val="18"/>
              </w:rPr>
              <w:t>17.101</w:t>
            </w:r>
          </w:p>
        </w:tc>
        <w:tc>
          <w:tcPr>
            <w:tcW w:w="992" w:type="dxa"/>
            <w:tcBorders>
              <w:top w:val="single" w:color="auto" w:sz="4" w:space="0"/>
              <w:left w:val="single" w:color="auto" w:sz="4" w:space="0"/>
              <w:bottom w:val="single" w:color="auto" w:sz="4" w:space="0"/>
              <w:right w:val="single" w:color="auto" w:sz="4" w:space="0"/>
            </w:tcBorders>
          </w:tcPr>
          <w:p w:rsidRPr="00EF17CF" w:rsidR="00214EE0" w:rsidP="007E0E18" w:rsidRDefault="00214EE0" w14:paraId="2C63CAFE" w14:textId="77777777">
            <w:pPr>
              <w:spacing w:line="276" w:lineRule="auto"/>
              <w:jc w:val="center"/>
              <w:rPr>
                <w:szCs w:val="18"/>
              </w:rPr>
            </w:pPr>
            <w:r w:rsidRPr="00EF17CF">
              <w:rPr>
                <w:szCs w:val="18"/>
              </w:rPr>
              <w:t>17.101</w:t>
            </w:r>
            <w:r>
              <w:rPr>
                <w:rFonts w:eastAsia="Calibri" w:cs="Times New Roman"/>
                <w:b/>
                <w:szCs w:val="18"/>
                <w:vertAlign w:val="superscript"/>
              </w:rPr>
              <w:t>6</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F17CF" w:rsidR="00214EE0" w:rsidP="007E0E18" w:rsidRDefault="00214EE0" w14:paraId="0B6F4885" w14:textId="77777777">
            <w:pPr>
              <w:spacing w:line="276" w:lineRule="auto"/>
              <w:jc w:val="center"/>
              <w:rPr>
                <w:rFonts w:eastAsia="Calibri" w:cs="Times New Roman"/>
                <w:szCs w:val="18"/>
              </w:rPr>
            </w:pPr>
            <w:r w:rsidRPr="00EF17CF">
              <w:rPr>
                <w:szCs w:val="18"/>
              </w:rPr>
              <w:t>16.753</w:t>
            </w:r>
          </w:p>
        </w:tc>
        <w:tc>
          <w:tcPr>
            <w:tcW w:w="1134" w:type="dxa"/>
            <w:tcBorders>
              <w:top w:val="single" w:color="auto" w:sz="4" w:space="0"/>
              <w:left w:val="single" w:color="auto" w:sz="4" w:space="0"/>
              <w:bottom w:val="single" w:color="auto" w:sz="4" w:space="0"/>
              <w:right w:val="single" w:color="auto" w:sz="4" w:space="0"/>
            </w:tcBorders>
          </w:tcPr>
          <w:p w:rsidRPr="00EF17CF" w:rsidR="00214EE0" w:rsidP="007E0E18" w:rsidRDefault="00214EE0" w14:paraId="473DCC6A" w14:textId="77777777">
            <w:pPr>
              <w:spacing w:line="276" w:lineRule="auto"/>
              <w:jc w:val="center"/>
              <w:rPr>
                <w:szCs w:val="18"/>
              </w:rPr>
            </w:pPr>
            <w:r w:rsidRPr="00EF17CF">
              <w:rPr>
                <w:szCs w:val="18"/>
              </w:rPr>
              <w:t>16.753</w:t>
            </w:r>
            <w:r>
              <w:rPr>
                <w:rFonts w:eastAsia="Calibri" w:cs="Times New Roman"/>
                <w:b/>
                <w:szCs w:val="18"/>
                <w:vertAlign w:val="superscript"/>
              </w:rPr>
              <w:t>6</w:t>
            </w:r>
          </w:p>
        </w:tc>
        <w:tc>
          <w:tcPr>
            <w:tcW w:w="1276" w:type="dxa"/>
            <w:tcBorders>
              <w:top w:val="single" w:color="auto" w:sz="4" w:space="0"/>
              <w:left w:val="single" w:color="auto" w:sz="4" w:space="0"/>
              <w:bottom w:val="single" w:color="auto" w:sz="4" w:space="0"/>
              <w:right w:val="single" w:color="auto" w:sz="4" w:space="0"/>
            </w:tcBorders>
          </w:tcPr>
          <w:p w:rsidRPr="00EF17CF" w:rsidR="00214EE0" w:rsidP="007E0E18" w:rsidRDefault="00214EE0" w14:paraId="28D7DDE5" w14:textId="77777777">
            <w:pPr>
              <w:spacing w:line="276" w:lineRule="auto"/>
              <w:jc w:val="center"/>
              <w:rPr>
                <w:szCs w:val="18"/>
              </w:rPr>
            </w:pPr>
            <w:r w:rsidRPr="00EF17CF">
              <w:rPr>
                <w:szCs w:val="18"/>
              </w:rPr>
              <w:t>€ 36,2 mln.</w:t>
            </w:r>
          </w:p>
        </w:tc>
        <w:tc>
          <w:tcPr>
            <w:tcW w:w="1276" w:type="dxa"/>
            <w:tcBorders>
              <w:top w:val="single" w:color="auto" w:sz="4" w:space="0"/>
              <w:left w:val="single" w:color="auto" w:sz="4" w:space="0"/>
              <w:bottom w:val="single" w:color="auto" w:sz="4" w:space="0"/>
              <w:right w:val="single" w:color="auto" w:sz="4" w:space="0"/>
            </w:tcBorders>
          </w:tcPr>
          <w:p w:rsidRPr="00EF17CF" w:rsidR="00214EE0" w:rsidP="007E0E18" w:rsidRDefault="00214EE0" w14:paraId="7C68566E" w14:textId="77777777">
            <w:pPr>
              <w:spacing w:line="276" w:lineRule="auto"/>
              <w:jc w:val="center"/>
              <w:rPr>
                <w:szCs w:val="18"/>
              </w:rPr>
            </w:pPr>
            <w:r w:rsidRPr="00EF17CF">
              <w:rPr>
                <w:szCs w:val="18"/>
              </w:rPr>
              <w:t>€ 36,2 mln.</w:t>
            </w:r>
            <w:r>
              <w:rPr>
                <w:rFonts w:eastAsia="Calibri" w:cs="Times New Roman"/>
                <w:b/>
                <w:szCs w:val="18"/>
                <w:vertAlign w:val="superscript"/>
              </w:rPr>
              <w:t>6</w:t>
            </w:r>
          </w:p>
        </w:tc>
      </w:tr>
      <w:tr w:rsidRPr="008B3DF3" w:rsidR="00214EE0" w:rsidTr="007E0E18" w14:paraId="75697A9E" w14:textId="77777777">
        <w:trPr>
          <w:trHeight w:val="200"/>
        </w:trPr>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B3DF3" w:rsidR="00214EE0" w:rsidP="007E0E18" w:rsidRDefault="00214EE0" w14:paraId="34D42C6B" w14:textId="77777777">
            <w:pPr>
              <w:spacing w:line="276" w:lineRule="auto"/>
              <w:rPr>
                <w:rFonts w:eastAsia="Calibri" w:cs="Times New Roman"/>
                <w:szCs w:val="18"/>
              </w:rPr>
            </w:pPr>
            <w:r w:rsidRPr="008B3DF3">
              <w:rPr>
                <w:rFonts w:eastAsia="Calibri" w:cs="Times New Roman"/>
                <w:szCs w:val="18"/>
              </w:rPr>
              <w:t>CJIB</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4AB8DF89" w14:textId="77777777">
            <w:pPr>
              <w:spacing w:line="276" w:lineRule="auto"/>
              <w:jc w:val="center"/>
              <w:rPr>
                <w:rFonts w:eastAsia="Calibri" w:cs="Times New Roman"/>
                <w:iCs/>
                <w:szCs w:val="18"/>
              </w:rPr>
            </w:pPr>
            <w:r>
              <w:rPr>
                <w:szCs w:val="18"/>
              </w:rPr>
              <w:t>57.696</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31645C5E" w14:textId="77777777">
            <w:pPr>
              <w:spacing w:line="276" w:lineRule="auto"/>
              <w:jc w:val="center"/>
              <w:rPr>
                <w:szCs w:val="18"/>
              </w:rPr>
            </w:pPr>
            <w:r>
              <w:rPr>
                <w:szCs w:val="18"/>
              </w:rPr>
              <w:t>59.352</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72385491" w14:textId="77777777">
            <w:pPr>
              <w:spacing w:line="276" w:lineRule="auto"/>
              <w:jc w:val="center"/>
              <w:rPr>
                <w:rFonts w:eastAsia="Calibri" w:cs="Times New Roman"/>
                <w:iCs/>
                <w:szCs w:val="18"/>
              </w:rPr>
            </w:pPr>
            <w:r>
              <w:rPr>
                <w:szCs w:val="18"/>
              </w:rPr>
              <w:t>33.485</w:t>
            </w:r>
          </w:p>
        </w:tc>
        <w:tc>
          <w:tcPr>
            <w:tcW w:w="992"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76113762" w14:textId="77777777">
            <w:pPr>
              <w:spacing w:line="276" w:lineRule="auto"/>
              <w:jc w:val="center"/>
              <w:rPr>
                <w:szCs w:val="18"/>
              </w:rPr>
            </w:pPr>
            <w:r>
              <w:rPr>
                <w:szCs w:val="18"/>
              </w:rPr>
              <w:t>36.013</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0D869C6C" w14:textId="77777777">
            <w:pPr>
              <w:spacing w:line="276" w:lineRule="auto"/>
              <w:jc w:val="center"/>
              <w:rPr>
                <w:rFonts w:eastAsia="Calibri" w:cs="Times New Roman"/>
                <w:iCs/>
                <w:szCs w:val="18"/>
              </w:rPr>
            </w:pPr>
            <w:r>
              <w:rPr>
                <w:szCs w:val="18"/>
              </w:rPr>
              <w:t>29.971</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002B8B6B" w14:textId="77777777">
            <w:pPr>
              <w:spacing w:line="276" w:lineRule="auto"/>
              <w:jc w:val="center"/>
              <w:rPr>
                <w:szCs w:val="18"/>
              </w:rPr>
            </w:pPr>
            <w:r>
              <w:rPr>
                <w:szCs w:val="18"/>
              </w:rPr>
              <w:t>33.444</w:t>
            </w:r>
          </w:p>
        </w:tc>
        <w:tc>
          <w:tcPr>
            <w:tcW w:w="1276" w:type="dxa"/>
            <w:tcBorders>
              <w:top w:val="single" w:color="auto" w:sz="4" w:space="0"/>
              <w:left w:val="single" w:color="auto" w:sz="4" w:space="0"/>
              <w:bottom w:val="single" w:color="auto" w:sz="4" w:space="0"/>
              <w:right w:val="single" w:color="auto" w:sz="4" w:space="0"/>
            </w:tcBorders>
          </w:tcPr>
          <w:p w:rsidRPr="008B3DF3" w:rsidR="00214EE0" w:rsidP="007E0E18" w:rsidRDefault="00214EE0" w14:paraId="2190337B" w14:textId="77777777">
            <w:pPr>
              <w:spacing w:line="276" w:lineRule="auto"/>
              <w:jc w:val="center"/>
              <w:rPr>
                <w:szCs w:val="18"/>
              </w:rPr>
            </w:pPr>
            <w:r>
              <w:rPr>
                <w:szCs w:val="18"/>
              </w:rPr>
              <w:t>€ 10,2 mln.</w:t>
            </w:r>
          </w:p>
        </w:tc>
        <w:tc>
          <w:tcPr>
            <w:tcW w:w="1276"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3413C496" w14:textId="77777777">
            <w:pPr>
              <w:spacing w:line="276" w:lineRule="auto"/>
              <w:jc w:val="center"/>
              <w:rPr>
                <w:szCs w:val="18"/>
              </w:rPr>
            </w:pPr>
            <w:r w:rsidRPr="00EF17CF">
              <w:rPr>
                <w:szCs w:val="18"/>
              </w:rPr>
              <w:t>€</w:t>
            </w:r>
            <w:r>
              <w:rPr>
                <w:szCs w:val="18"/>
              </w:rPr>
              <w:t xml:space="preserve"> 10,8 mln.</w:t>
            </w:r>
          </w:p>
        </w:tc>
      </w:tr>
      <w:tr w:rsidRPr="008B3DF3" w:rsidR="00214EE0" w:rsidTr="007E0E18" w14:paraId="6FA18A8D" w14:textId="77777777">
        <w:trPr>
          <w:trHeight w:val="200"/>
        </w:trPr>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B3DF3" w:rsidR="00214EE0" w:rsidP="007E0E18" w:rsidRDefault="00214EE0" w14:paraId="6A91EE37" w14:textId="77777777">
            <w:pPr>
              <w:spacing w:line="276" w:lineRule="auto"/>
              <w:rPr>
                <w:rFonts w:eastAsia="Calibri" w:cs="Times New Roman"/>
                <w:szCs w:val="18"/>
              </w:rPr>
            </w:pPr>
            <w:r w:rsidRPr="008B3DF3">
              <w:rPr>
                <w:rFonts w:eastAsia="Calibri" w:cs="Times New Roman"/>
                <w:szCs w:val="18"/>
              </w:rPr>
              <w:t>DUO</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7B6CA6B1" w14:textId="77777777">
            <w:pPr>
              <w:spacing w:line="276" w:lineRule="auto"/>
              <w:jc w:val="center"/>
              <w:rPr>
                <w:rFonts w:eastAsia="Calibri" w:cs="Times New Roman"/>
                <w:iCs/>
                <w:szCs w:val="18"/>
              </w:rPr>
            </w:pPr>
            <w:r>
              <w:rPr>
                <w:szCs w:val="18"/>
              </w:rPr>
              <w:t>22.659</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1243D807" w14:textId="77777777">
            <w:pPr>
              <w:spacing w:line="276" w:lineRule="auto"/>
              <w:jc w:val="center"/>
              <w:rPr>
                <w:szCs w:val="18"/>
              </w:rPr>
            </w:pPr>
            <w:r>
              <w:rPr>
                <w:szCs w:val="18"/>
              </w:rPr>
              <w:t>22.826</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4FC3449B" w14:textId="77777777">
            <w:pPr>
              <w:spacing w:line="276" w:lineRule="auto"/>
              <w:jc w:val="center"/>
              <w:rPr>
                <w:rFonts w:eastAsia="Calibri" w:cs="Times New Roman"/>
                <w:iCs/>
                <w:szCs w:val="18"/>
              </w:rPr>
            </w:pPr>
            <w:r>
              <w:rPr>
                <w:szCs w:val="18"/>
              </w:rPr>
              <w:t>14.043</w:t>
            </w:r>
          </w:p>
        </w:tc>
        <w:tc>
          <w:tcPr>
            <w:tcW w:w="992"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112BD3C4" w14:textId="77777777">
            <w:pPr>
              <w:spacing w:line="276" w:lineRule="auto"/>
              <w:jc w:val="center"/>
              <w:rPr>
                <w:szCs w:val="18"/>
              </w:rPr>
            </w:pPr>
            <w:r>
              <w:rPr>
                <w:szCs w:val="18"/>
              </w:rPr>
              <w:t>15.220</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5967B76E" w14:textId="77777777">
            <w:pPr>
              <w:spacing w:line="276" w:lineRule="auto"/>
              <w:jc w:val="center"/>
              <w:rPr>
                <w:rFonts w:eastAsia="Calibri" w:cs="Times New Roman"/>
                <w:iCs/>
                <w:szCs w:val="18"/>
              </w:rPr>
            </w:pPr>
            <w:r>
              <w:rPr>
                <w:szCs w:val="18"/>
              </w:rPr>
              <w:t>13.510</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7AF4DDC2" w14:textId="77777777">
            <w:pPr>
              <w:spacing w:line="276" w:lineRule="auto"/>
              <w:jc w:val="center"/>
              <w:rPr>
                <w:szCs w:val="18"/>
              </w:rPr>
            </w:pPr>
            <w:r>
              <w:rPr>
                <w:szCs w:val="18"/>
              </w:rPr>
              <w:t>14.425</w:t>
            </w:r>
          </w:p>
        </w:tc>
        <w:tc>
          <w:tcPr>
            <w:tcW w:w="1276" w:type="dxa"/>
            <w:tcBorders>
              <w:top w:val="single" w:color="auto" w:sz="4" w:space="0"/>
              <w:left w:val="single" w:color="auto" w:sz="4" w:space="0"/>
              <w:bottom w:val="single" w:color="auto" w:sz="4" w:space="0"/>
              <w:right w:val="single" w:color="auto" w:sz="4" w:space="0"/>
            </w:tcBorders>
          </w:tcPr>
          <w:p w:rsidRPr="008B3DF3" w:rsidR="00214EE0" w:rsidP="007E0E18" w:rsidRDefault="00214EE0" w14:paraId="1EEC63C6" w14:textId="77777777">
            <w:pPr>
              <w:spacing w:line="276" w:lineRule="auto"/>
              <w:jc w:val="center"/>
              <w:rPr>
                <w:rFonts w:eastAsia="Calibri" w:cs="Times New Roman"/>
                <w:szCs w:val="18"/>
              </w:rPr>
            </w:pPr>
            <w:r w:rsidRPr="00550D00">
              <w:rPr>
                <w:szCs w:val="18"/>
              </w:rPr>
              <w:t>€</w:t>
            </w:r>
            <w:r>
              <w:rPr>
                <w:szCs w:val="18"/>
              </w:rPr>
              <w:t xml:space="preserve"> </w:t>
            </w:r>
            <w:r w:rsidRPr="00550D00">
              <w:rPr>
                <w:szCs w:val="18"/>
              </w:rPr>
              <w:t>3</w:t>
            </w:r>
            <w:r>
              <w:rPr>
                <w:szCs w:val="18"/>
              </w:rPr>
              <w:t>98,6</w:t>
            </w:r>
            <w:r w:rsidRPr="00550D00">
              <w:rPr>
                <w:szCs w:val="18"/>
              </w:rPr>
              <w:t xml:space="preserve"> mln.</w:t>
            </w:r>
          </w:p>
        </w:tc>
        <w:tc>
          <w:tcPr>
            <w:tcW w:w="1276"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6DBC65FD" w14:textId="77777777">
            <w:pPr>
              <w:spacing w:line="276" w:lineRule="auto"/>
              <w:jc w:val="center"/>
              <w:rPr>
                <w:szCs w:val="18"/>
              </w:rPr>
            </w:pPr>
            <w:r>
              <w:rPr>
                <w:szCs w:val="18"/>
              </w:rPr>
              <w:t>€ 431 mln.</w:t>
            </w:r>
          </w:p>
        </w:tc>
      </w:tr>
      <w:tr w:rsidRPr="008B3DF3" w:rsidR="00214EE0" w:rsidTr="007E0E18" w14:paraId="318D1BD9" w14:textId="77777777">
        <w:trPr>
          <w:trHeight w:val="200"/>
        </w:trPr>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B3DF3" w:rsidR="00214EE0" w:rsidP="007E0E18" w:rsidRDefault="00214EE0" w14:paraId="234D35F1" w14:textId="77777777">
            <w:pPr>
              <w:spacing w:line="276" w:lineRule="auto"/>
              <w:rPr>
                <w:rFonts w:eastAsia="Calibri" w:cs="Times New Roman"/>
                <w:szCs w:val="18"/>
              </w:rPr>
            </w:pPr>
            <w:r w:rsidRPr="008B3DF3">
              <w:rPr>
                <w:rFonts w:eastAsia="Calibri" w:cs="Times New Roman"/>
                <w:szCs w:val="18"/>
              </w:rPr>
              <w:t>UWV</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641B159F" w14:textId="77777777">
            <w:pPr>
              <w:spacing w:line="276" w:lineRule="auto"/>
              <w:jc w:val="center"/>
              <w:rPr>
                <w:rFonts w:eastAsia="Calibri" w:cs="Times New Roman"/>
                <w:iCs/>
                <w:szCs w:val="18"/>
              </w:rPr>
            </w:pPr>
            <w:r>
              <w:rPr>
                <w:szCs w:val="18"/>
              </w:rPr>
              <w:t>8.160</w:t>
            </w:r>
          </w:p>
        </w:tc>
        <w:tc>
          <w:tcPr>
            <w:tcW w:w="1134"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7E196201" w14:textId="77777777">
            <w:pPr>
              <w:spacing w:line="276" w:lineRule="auto"/>
              <w:jc w:val="center"/>
              <w:rPr>
                <w:szCs w:val="18"/>
              </w:rPr>
            </w:pPr>
            <w:r>
              <w:rPr>
                <w:szCs w:val="18"/>
              </w:rPr>
              <w:t>8.464</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2ED1BA20" w14:textId="77777777">
            <w:pPr>
              <w:spacing w:line="276" w:lineRule="auto"/>
              <w:jc w:val="center"/>
              <w:rPr>
                <w:rFonts w:eastAsia="Calibri" w:cs="Times New Roman"/>
                <w:iCs/>
                <w:szCs w:val="18"/>
              </w:rPr>
            </w:pPr>
            <w:r>
              <w:rPr>
                <w:szCs w:val="18"/>
              </w:rPr>
              <w:t>5.032</w:t>
            </w:r>
          </w:p>
        </w:tc>
        <w:tc>
          <w:tcPr>
            <w:tcW w:w="992"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3EDE178C" w14:textId="77777777">
            <w:pPr>
              <w:spacing w:line="276" w:lineRule="auto"/>
              <w:jc w:val="center"/>
              <w:rPr>
                <w:szCs w:val="18"/>
              </w:rPr>
            </w:pPr>
            <w:r>
              <w:rPr>
                <w:szCs w:val="18"/>
              </w:rPr>
              <w:t>5.490</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B3DF3" w:rsidR="00214EE0" w:rsidP="007E0E18" w:rsidRDefault="00214EE0" w14:paraId="693A18FE" w14:textId="77777777">
            <w:pPr>
              <w:spacing w:line="276" w:lineRule="auto"/>
              <w:jc w:val="center"/>
              <w:rPr>
                <w:rFonts w:eastAsia="Calibri" w:cs="Times New Roman"/>
                <w:iCs/>
                <w:szCs w:val="18"/>
              </w:rPr>
            </w:pPr>
            <w:r w:rsidRPr="00550D00">
              <w:rPr>
                <w:szCs w:val="18"/>
              </w:rPr>
              <w:t>4.</w:t>
            </w:r>
            <w:r>
              <w:rPr>
                <w:szCs w:val="18"/>
              </w:rPr>
              <w:t>944</w:t>
            </w:r>
            <w:r>
              <w:rPr>
                <w:szCs w:val="18"/>
                <w:vertAlign w:val="superscript"/>
              </w:rPr>
              <w:t>5</w:t>
            </w:r>
          </w:p>
        </w:tc>
        <w:tc>
          <w:tcPr>
            <w:tcW w:w="1134" w:type="dxa"/>
            <w:tcBorders>
              <w:top w:val="single" w:color="auto" w:sz="4" w:space="0"/>
              <w:left w:val="single" w:color="auto" w:sz="4" w:space="0"/>
              <w:bottom w:val="single" w:color="auto" w:sz="4" w:space="0"/>
              <w:right w:val="single" w:color="auto" w:sz="4" w:space="0"/>
            </w:tcBorders>
          </w:tcPr>
          <w:p w:rsidRPr="000E5D1D" w:rsidR="00214EE0" w:rsidP="007E0E18" w:rsidRDefault="00214EE0" w14:paraId="74DDBEE2" w14:textId="77777777">
            <w:pPr>
              <w:spacing w:line="276" w:lineRule="auto"/>
              <w:jc w:val="center"/>
              <w:rPr>
                <w:szCs w:val="18"/>
              </w:rPr>
            </w:pPr>
            <w:r>
              <w:rPr>
                <w:szCs w:val="18"/>
              </w:rPr>
              <w:t>5.425</w:t>
            </w:r>
          </w:p>
        </w:tc>
        <w:tc>
          <w:tcPr>
            <w:tcW w:w="1276" w:type="dxa"/>
            <w:tcBorders>
              <w:top w:val="single" w:color="auto" w:sz="4" w:space="0"/>
              <w:left w:val="single" w:color="auto" w:sz="4" w:space="0"/>
              <w:bottom w:val="single" w:color="auto" w:sz="4" w:space="0"/>
              <w:right w:val="single" w:color="auto" w:sz="4" w:space="0"/>
            </w:tcBorders>
          </w:tcPr>
          <w:p w:rsidRPr="008B3DF3" w:rsidR="00214EE0" w:rsidP="007E0E18" w:rsidRDefault="00214EE0" w14:paraId="79F0D28B" w14:textId="77777777">
            <w:pPr>
              <w:spacing w:line="276" w:lineRule="auto"/>
              <w:jc w:val="center"/>
              <w:rPr>
                <w:szCs w:val="18"/>
              </w:rPr>
            </w:pPr>
            <w:r>
              <w:rPr>
                <w:szCs w:val="18"/>
              </w:rPr>
              <w:t>€ 11,7 mln.</w:t>
            </w:r>
          </w:p>
        </w:tc>
        <w:tc>
          <w:tcPr>
            <w:tcW w:w="1276" w:type="dxa"/>
            <w:tcBorders>
              <w:top w:val="single" w:color="auto" w:sz="4" w:space="0"/>
              <w:left w:val="single" w:color="auto" w:sz="4" w:space="0"/>
              <w:bottom w:val="single" w:color="auto" w:sz="4" w:space="0"/>
              <w:right w:val="single" w:color="auto" w:sz="4" w:space="0"/>
            </w:tcBorders>
          </w:tcPr>
          <w:p w:rsidRPr="00550D00" w:rsidR="00214EE0" w:rsidP="007E0E18" w:rsidRDefault="00214EE0" w14:paraId="26CA14CF" w14:textId="77777777">
            <w:pPr>
              <w:spacing w:line="276" w:lineRule="auto"/>
              <w:jc w:val="center"/>
              <w:rPr>
                <w:szCs w:val="18"/>
              </w:rPr>
            </w:pPr>
            <w:r>
              <w:rPr>
                <w:szCs w:val="18"/>
              </w:rPr>
              <w:t>€ 12,4 mln.</w:t>
            </w:r>
          </w:p>
        </w:tc>
      </w:tr>
      <w:bookmarkEnd w:id="51"/>
    </w:tbl>
    <w:p w:rsidR="00E6120A" w:rsidP="009A6E52" w:rsidRDefault="00E6120A" w14:paraId="1EB2CA19" w14:textId="77777777">
      <w:pPr>
        <w:spacing w:line="276" w:lineRule="auto"/>
        <w:rPr>
          <w:rFonts w:eastAsia="Calibri" w:cs="Times New Roman"/>
          <w:i/>
          <w:sz w:val="16"/>
          <w:szCs w:val="16"/>
        </w:rPr>
      </w:pPr>
    </w:p>
    <w:p w:rsidR="00214EE0" w:rsidP="00214EE0" w:rsidRDefault="00214EE0" w14:paraId="6C91BC38" w14:textId="5C70E5CD">
      <w:pPr>
        <w:spacing w:line="276" w:lineRule="auto"/>
        <w:ind w:left="34" w:hanging="34"/>
        <w:rPr>
          <w:rFonts w:eastAsia="Calibri" w:cs="Times New Roman"/>
          <w:i/>
          <w:sz w:val="16"/>
          <w:szCs w:val="16"/>
        </w:rPr>
      </w:pPr>
      <w:r>
        <w:rPr>
          <w:rFonts w:eastAsia="Calibri" w:cs="Times New Roman"/>
          <w:i/>
          <w:sz w:val="16"/>
          <w:szCs w:val="16"/>
        </w:rPr>
        <w:t>Toelichting bij de tabel</w:t>
      </w:r>
      <w:r w:rsidR="00E6120A">
        <w:rPr>
          <w:rFonts w:eastAsia="Calibri" w:cs="Times New Roman"/>
          <w:i/>
          <w:sz w:val="16"/>
          <w:szCs w:val="16"/>
        </w:rPr>
        <w:t xml:space="preserve"> 4.1</w:t>
      </w:r>
      <w:r>
        <w:rPr>
          <w:rFonts w:eastAsia="Calibri" w:cs="Times New Roman"/>
          <w:i/>
          <w:sz w:val="16"/>
          <w:szCs w:val="16"/>
        </w:rPr>
        <w:t>:</w:t>
      </w:r>
    </w:p>
    <w:p w:rsidR="00214EE0" w:rsidP="00214EE0" w:rsidRDefault="00214EE0" w14:paraId="2DEEA755" w14:textId="77777777">
      <w:pPr>
        <w:spacing w:line="276" w:lineRule="auto"/>
        <w:ind w:left="34" w:hanging="34"/>
        <w:rPr>
          <w:rFonts w:eastAsia="Calibri" w:cs="Times New Roman"/>
          <w:i/>
          <w:sz w:val="16"/>
          <w:szCs w:val="16"/>
        </w:rPr>
      </w:pPr>
      <w:r w:rsidRPr="009D0519">
        <w:rPr>
          <w:rFonts w:eastAsia="Calibri" w:cs="Times New Roman"/>
          <w:i/>
          <w:sz w:val="16"/>
          <w:szCs w:val="16"/>
        </w:rPr>
        <w:t xml:space="preserve">1: Sommige (afgeronde) cijfers zijn bij benadering. </w:t>
      </w:r>
      <w:r>
        <w:rPr>
          <w:rFonts w:eastAsia="Calibri" w:cs="Times New Roman"/>
          <w:i/>
          <w:sz w:val="16"/>
          <w:szCs w:val="16"/>
        </w:rPr>
        <w:t>De aantallen hebben betrekking op de kwijtschelding van publieke schulden door gedupeerde ouders en hun toeslagpartner. Vanaf januari 2024 zijn ook de ex-toeslagpartners meegenomen in deze cijfers.</w:t>
      </w:r>
    </w:p>
    <w:p w:rsidRPr="009D0519" w:rsidR="00214EE0" w:rsidP="00214EE0" w:rsidRDefault="00214EE0" w14:paraId="37962C70" w14:textId="6D7848FB">
      <w:pPr>
        <w:spacing w:line="276" w:lineRule="auto"/>
        <w:ind w:left="34" w:hanging="34"/>
        <w:rPr>
          <w:rFonts w:eastAsia="Calibri" w:cs="Times New Roman"/>
          <w:i/>
          <w:sz w:val="16"/>
          <w:szCs w:val="16"/>
        </w:rPr>
      </w:pPr>
      <w:r w:rsidRPr="009D0519">
        <w:rPr>
          <w:rFonts w:eastAsia="Calibri" w:cs="Times New Roman"/>
          <w:i/>
          <w:sz w:val="16"/>
          <w:szCs w:val="16"/>
        </w:rPr>
        <w:t>2:</w:t>
      </w:r>
      <w:r w:rsidRPr="009D0519">
        <w:rPr>
          <w:rFonts w:eastAsia="Times New Roman" w:cs="Arial"/>
          <w:i/>
          <w:sz w:val="16"/>
          <w:szCs w:val="16"/>
        </w:rPr>
        <w:t xml:space="preserve"> </w:t>
      </w:r>
      <w:r w:rsidRPr="009D0519">
        <w:rPr>
          <w:rFonts w:eastAsia="Calibri" w:cs="Times New Roman"/>
          <w:i/>
          <w:sz w:val="16"/>
          <w:szCs w:val="16"/>
        </w:rPr>
        <w:t xml:space="preserve">De ouders in deze kolom </w:t>
      </w:r>
      <w:r>
        <w:rPr>
          <w:rFonts w:eastAsia="Calibri" w:cs="Times New Roman"/>
          <w:i/>
          <w:sz w:val="16"/>
          <w:szCs w:val="16"/>
        </w:rPr>
        <w:t>hadden schulden die volledig</w:t>
      </w:r>
      <w:r w:rsidRPr="009D0519">
        <w:rPr>
          <w:rFonts w:eastAsia="Calibri" w:cs="Times New Roman"/>
          <w:i/>
          <w:sz w:val="16"/>
          <w:szCs w:val="16"/>
        </w:rPr>
        <w:t xml:space="preserve"> kwijt</w:t>
      </w:r>
      <w:r>
        <w:rPr>
          <w:rFonts w:eastAsia="Calibri" w:cs="Times New Roman"/>
          <w:i/>
          <w:sz w:val="16"/>
          <w:szCs w:val="16"/>
        </w:rPr>
        <w:t>gescholden konden worden</w:t>
      </w:r>
      <w:r w:rsidRPr="009D0519">
        <w:rPr>
          <w:rFonts w:eastAsia="Calibri" w:cs="Times New Roman"/>
          <w:i/>
          <w:sz w:val="16"/>
          <w:szCs w:val="16"/>
        </w:rPr>
        <w:t>.</w:t>
      </w:r>
      <w:r>
        <w:rPr>
          <w:rFonts w:eastAsia="Calibri" w:cs="Times New Roman"/>
          <w:i/>
          <w:sz w:val="16"/>
          <w:szCs w:val="16"/>
        </w:rPr>
        <w:t xml:space="preserve"> </w:t>
      </w:r>
      <w:r w:rsidRPr="009D0519">
        <w:rPr>
          <w:rFonts w:eastAsia="Times New Roman" w:cs="Arial"/>
          <w:i/>
          <w:sz w:val="16"/>
          <w:szCs w:val="16"/>
        </w:rPr>
        <w:t xml:space="preserve">Voor sommige ouders </w:t>
      </w:r>
      <w:r w:rsidRPr="009D0519">
        <w:rPr>
          <w:rFonts w:eastAsia="Calibri" w:cs="Times New Roman"/>
          <w:i/>
          <w:sz w:val="16"/>
          <w:szCs w:val="16"/>
        </w:rPr>
        <w:t>worden de schulden niet volledig kwijtgescholden</w:t>
      </w:r>
      <w:bookmarkStart w:name="_Hlk115966924" w:id="54"/>
      <w:r>
        <w:rPr>
          <w:rFonts w:eastAsia="Calibri" w:cs="Times New Roman"/>
          <w:i/>
          <w:sz w:val="16"/>
          <w:szCs w:val="16"/>
        </w:rPr>
        <w:t>.</w:t>
      </w:r>
      <w:r w:rsidRPr="009D0519">
        <w:rPr>
          <w:rFonts w:eastAsia="Calibri" w:cs="Times New Roman"/>
          <w:i/>
          <w:sz w:val="16"/>
          <w:szCs w:val="16"/>
        </w:rPr>
        <w:t xml:space="preserve"> </w:t>
      </w:r>
      <w:r>
        <w:rPr>
          <w:rFonts w:eastAsia="Calibri" w:cs="Times New Roman"/>
          <w:i/>
          <w:sz w:val="16"/>
          <w:szCs w:val="16"/>
        </w:rPr>
        <w:t>Bijvoorbeeld wanneer er om</w:t>
      </w:r>
      <w:r w:rsidRPr="009D0519">
        <w:rPr>
          <w:rFonts w:eastAsia="Calibri" w:cs="Times New Roman"/>
          <w:i/>
          <w:sz w:val="16"/>
          <w:szCs w:val="16"/>
        </w:rPr>
        <w:t xml:space="preserve"> schulden </w:t>
      </w:r>
      <w:r>
        <w:rPr>
          <w:rFonts w:eastAsia="Calibri" w:cs="Times New Roman"/>
          <w:i/>
          <w:sz w:val="16"/>
          <w:szCs w:val="16"/>
        </w:rPr>
        <w:t xml:space="preserve">zijn </w:t>
      </w:r>
      <w:r w:rsidRPr="009D0519">
        <w:rPr>
          <w:rFonts w:eastAsia="Calibri" w:cs="Times New Roman"/>
          <w:i/>
          <w:sz w:val="16"/>
          <w:szCs w:val="16"/>
        </w:rPr>
        <w:t xml:space="preserve">die zijn ontstaan door misbruik of fraude, of schulden van na de peildatum van 31-12-2020. </w:t>
      </w:r>
      <w:r>
        <w:rPr>
          <w:rFonts w:eastAsia="Calibri" w:cs="Times New Roman"/>
          <w:i/>
          <w:sz w:val="16"/>
          <w:szCs w:val="16"/>
        </w:rPr>
        <w:t>D</w:t>
      </w:r>
      <w:r w:rsidRPr="009D0519">
        <w:rPr>
          <w:rFonts w:eastAsia="Calibri" w:cs="Times New Roman"/>
          <w:i/>
          <w:sz w:val="16"/>
          <w:szCs w:val="16"/>
        </w:rPr>
        <w:t xml:space="preserve">eze cijfers zijn niet meegenomen in de aantallen. </w:t>
      </w:r>
      <w:bookmarkEnd w:id="54"/>
      <w:r>
        <w:rPr>
          <w:rFonts w:eastAsia="Calibri" w:cs="Times New Roman"/>
          <w:i/>
          <w:sz w:val="16"/>
          <w:szCs w:val="16"/>
        </w:rPr>
        <w:br/>
      </w:r>
      <w:r w:rsidRPr="009D0519">
        <w:rPr>
          <w:rFonts w:eastAsia="Calibri" w:cs="Times New Roman"/>
          <w:i/>
          <w:sz w:val="16"/>
          <w:szCs w:val="16"/>
        </w:rPr>
        <w:t>3</w:t>
      </w:r>
      <w:r>
        <w:rPr>
          <w:rFonts w:eastAsia="Calibri" w:cs="Times New Roman"/>
          <w:i/>
          <w:sz w:val="16"/>
          <w:szCs w:val="16"/>
        </w:rPr>
        <w:t xml:space="preserve"> Dit getal is hoger dan het aantal aangemelde ouders omdat toeslagpartners in de cijfers in deze tabel mee worden genomen.</w:t>
      </w:r>
      <w:r w:rsidRPr="009D0519">
        <w:rPr>
          <w:rFonts w:eastAsia="Calibri" w:cs="Times New Roman"/>
          <w:i/>
          <w:sz w:val="16"/>
          <w:szCs w:val="16"/>
        </w:rPr>
        <w:tab/>
      </w:r>
    </w:p>
    <w:p w:rsidR="00214EE0" w:rsidP="00214EE0" w:rsidRDefault="00214EE0" w14:paraId="1733A63F" w14:textId="77777777">
      <w:pPr>
        <w:spacing w:line="276" w:lineRule="auto"/>
        <w:ind w:left="34" w:hanging="34"/>
        <w:rPr>
          <w:rFonts w:eastAsia="Calibri" w:cs="Times New Roman"/>
          <w:i/>
          <w:sz w:val="16"/>
          <w:szCs w:val="16"/>
        </w:rPr>
      </w:pPr>
      <w:r>
        <w:rPr>
          <w:rFonts w:eastAsia="Calibri" w:cs="Times New Roman"/>
          <w:i/>
          <w:sz w:val="16"/>
          <w:szCs w:val="16"/>
        </w:rPr>
        <w:t>4</w:t>
      </w:r>
      <w:r w:rsidRPr="009D0519">
        <w:rPr>
          <w:rFonts w:eastAsia="Calibri" w:cs="Times New Roman"/>
          <w:i/>
          <w:sz w:val="16"/>
          <w:szCs w:val="16"/>
        </w:rPr>
        <w:t xml:space="preserve">:Bij LBIO worden uitsluitend lopende zaken van het moment bijgehouden, die betrekking hebben op kwijtschelding. Het kan dat in een gepauzeerde zaak afbetaling heeft plaatsgevonden en geen kwijtschelding. Deze vervalt dan in de registratie en zijn niet meegenomen in de cijfers. </w:t>
      </w:r>
      <w:r>
        <w:rPr>
          <w:rFonts w:eastAsia="Calibri" w:cs="Times New Roman"/>
          <w:i/>
          <w:sz w:val="16"/>
          <w:szCs w:val="16"/>
        </w:rPr>
        <w:br/>
        <w:t>5</w:t>
      </w:r>
      <w:r w:rsidRPr="009D0519">
        <w:rPr>
          <w:rFonts w:eastAsia="Calibri" w:cs="Times New Roman"/>
          <w:i/>
          <w:sz w:val="16"/>
          <w:szCs w:val="16"/>
        </w:rPr>
        <w:t>:</w:t>
      </w:r>
      <w:r>
        <w:rPr>
          <w:rFonts w:eastAsia="Calibri" w:cs="Times New Roman"/>
          <w:i/>
          <w:sz w:val="16"/>
          <w:szCs w:val="16"/>
        </w:rPr>
        <w:t xml:space="preserve"> 2.615</w:t>
      </w:r>
      <w:r w:rsidRPr="009D0519">
        <w:rPr>
          <w:rFonts w:eastAsia="Calibri" w:cs="Times New Roman"/>
          <w:i/>
          <w:sz w:val="16"/>
          <w:szCs w:val="16"/>
        </w:rPr>
        <w:t xml:space="preserve"> van de </w:t>
      </w:r>
      <w:r>
        <w:rPr>
          <w:rFonts w:eastAsia="Calibri" w:cs="Times New Roman"/>
          <w:i/>
          <w:sz w:val="16"/>
          <w:szCs w:val="16"/>
        </w:rPr>
        <w:t xml:space="preserve">5.425 </w:t>
      </w:r>
      <w:r w:rsidRPr="009D0519">
        <w:rPr>
          <w:rFonts w:eastAsia="Calibri" w:cs="Times New Roman"/>
          <w:i/>
          <w:sz w:val="16"/>
          <w:szCs w:val="16"/>
        </w:rPr>
        <w:t>vallen onder het zogeheten moratorium en vallen dientengevolge buiten de kwijtschelding aangezien de terugvordering betrekking heeft op schulden die betrekking hebben op perioden vanaf 1-1-2021.</w:t>
      </w:r>
    </w:p>
    <w:p w:rsidR="00214EE0" w:rsidP="00214EE0" w:rsidRDefault="00214EE0" w14:paraId="337D8565" w14:textId="77777777">
      <w:pPr>
        <w:spacing w:line="276" w:lineRule="auto"/>
        <w:ind w:left="34" w:hanging="34"/>
        <w:rPr>
          <w:rFonts w:eastAsia="Calibri" w:cs="Times New Roman"/>
          <w:i/>
          <w:sz w:val="16"/>
          <w:szCs w:val="16"/>
        </w:rPr>
      </w:pPr>
      <w:r>
        <w:rPr>
          <w:rFonts w:eastAsia="Calibri" w:cs="Times New Roman"/>
          <w:i/>
          <w:sz w:val="16"/>
          <w:szCs w:val="16"/>
        </w:rPr>
        <w:t xml:space="preserve">6: </w:t>
      </w:r>
      <w:r w:rsidRPr="00EF17CF">
        <w:rPr>
          <w:rFonts w:eastAsia="Calibri" w:cs="Times New Roman"/>
          <w:i/>
          <w:sz w:val="16"/>
          <w:szCs w:val="16"/>
        </w:rPr>
        <w:t>Door operationele redenen zijn de cijfers van CAK niet meegenomen voor peildatum 31</w:t>
      </w:r>
      <w:r>
        <w:rPr>
          <w:rFonts w:eastAsia="Calibri" w:cs="Times New Roman"/>
          <w:i/>
          <w:sz w:val="16"/>
          <w:szCs w:val="16"/>
        </w:rPr>
        <w:t>-</w:t>
      </w:r>
      <w:r w:rsidRPr="00EF17CF">
        <w:rPr>
          <w:rFonts w:eastAsia="Calibri" w:cs="Times New Roman"/>
          <w:i/>
          <w:sz w:val="16"/>
          <w:szCs w:val="16"/>
        </w:rPr>
        <w:t>12</w:t>
      </w:r>
      <w:r>
        <w:rPr>
          <w:rFonts w:eastAsia="Calibri" w:cs="Times New Roman"/>
          <w:i/>
          <w:sz w:val="16"/>
          <w:szCs w:val="16"/>
        </w:rPr>
        <w:t>-</w:t>
      </w:r>
      <w:r w:rsidRPr="00EF17CF">
        <w:rPr>
          <w:rFonts w:eastAsia="Calibri" w:cs="Times New Roman"/>
          <w:i/>
          <w:sz w:val="16"/>
          <w:szCs w:val="16"/>
        </w:rPr>
        <w:t>2024.</w:t>
      </w:r>
    </w:p>
    <w:p w:rsidRPr="009D0519" w:rsidR="00214EE0" w:rsidP="00214EE0" w:rsidRDefault="00214EE0" w14:paraId="71734A9B" w14:textId="77777777">
      <w:pPr>
        <w:spacing w:line="276" w:lineRule="auto"/>
        <w:rPr>
          <w:rFonts w:eastAsia="Calibri" w:cs="Times New Roman"/>
          <w:i/>
          <w:sz w:val="16"/>
          <w:szCs w:val="16"/>
        </w:rPr>
      </w:pPr>
    </w:p>
    <w:p w:rsidRPr="00F43581" w:rsidR="00F43581" w:rsidP="00F43581" w:rsidRDefault="00F43581" w14:paraId="405164E9" w14:textId="2655649A">
      <w:pPr>
        <w:spacing w:line="276" w:lineRule="auto"/>
        <w:rPr>
          <w:szCs w:val="18"/>
        </w:rPr>
      </w:pPr>
    </w:p>
    <w:p w:rsidRPr="00347DC1" w:rsidR="00F43581" w:rsidP="00F43581" w:rsidRDefault="00F43581" w14:paraId="7E15E082" w14:textId="77777777">
      <w:pPr>
        <w:spacing w:line="276" w:lineRule="auto"/>
        <w:rPr>
          <w:rFonts w:cs="Verdana"/>
          <w:u w:val="single"/>
        </w:rPr>
      </w:pPr>
      <w:bookmarkStart w:name="_Hlk188515947" w:id="55"/>
      <w:r>
        <w:rPr>
          <w:rFonts w:cs="Verdana"/>
          <w:u w:val="single"/>
        </w:rPr>
        <w:t>Opstart van invorderingsproces van publieke schuldeisers na UHT</w:t>
      </w:r>
    </w:p>
    <w:p w:rsidR="00F43581" w:rsidP="00F43581" w:rsidRDefault="00F43581" w14:paraId="2852E3F9" w14:textId="77777777">
      <w:pPr>
        <w:spacing w:line="276" w:lineRule="auto"/>
        <w:rPr>
          <w:rFonts w:cs="Verdana"/>
        </w:rPr>
      </w:pPr>
      <w:r>
        <w:rPr>
          <w:rFonts w:cs="Verdana"/>
        </w:rPr>
        <w:t>Niet alle gepauzeerde schulden kunnen worden kwijtgescholden. Bijvoorbeeld wanneer een ouder niet gedupeerd blijkt te zijn of omdat de schulden niet volledig in aanmerking komen voor kwijtschelding. Wanneer de integrale beoordeling is afgerond of als ouders daar zelf van hebben afgezien, starten</w:t>
      </w:r>
      <w:r>
        <w:rPr>
          <w:rStyle w:val="Voetnootmarkering"/>
          <w:rFonts w:cs="Verdana"/>
        </w:rPr>
        <w:footnoteReference w:id="14"/>
      </w:r>
      <w:r>
        <w:rPr>
          <w:rFonts w:cs="Verdana"/>
        </w:rPr>
        <w:t xml:space="preserve"> publieke schuldeisers de invordering van openstaande bedragen weer op. Daarmee stopt de pauzering die ingang bij de aanmelding van een ouder bij UHT. </w:t>
      </w:r>
    </w:p>
    <w:p w:rsidRPr="004E103F" w:rsidR="00337C7F" w:rsidP="004E103F" w:rsidRDefault="00337C7F" w14:paraId="08E35FE3" w14:textId="067D34D5">
      <w:pPr>
        <w:spacing w:line="276" w:lineRule="auto"/>
        <w:rPr>
          <w:szCs w:val="18"/>
        </w:rPr>
      </w:pPr>
    </w:p>
    <w:p w:rsidRPr="00FB2DFE" w:rsidR="00F43581" w:rsidP="00F43581" w:rsidRDefault="00F43581" w14:paraId="10F27C94" w14:textId="77777777">
      <w:pPr>
        <w:rPr>
          <w:i/>
          <w:sz w:val="14"/>
          <w:szCs w:val="14"/>
        </w:rPr>
      </w:pPr>
      <w:r w:rsidRPr="00FB2DFE">
        <w:rPr>
          <w:i/>
          <w:szCs w:val="18"/>
        </w:rPr>
        <w:t>Opstart invorderingsproces na UHT door Dienst Toeslagen en de Belastingdienst</w:t>
      </w:r>
    </w:p>
    <w:p w:rsidRPr="00FB2DFE" w:rsidR="00F43581" w:rsidP="00F43581" w:rsidRDefault="00F43581" w14:paraId="41A2042B" w14:textId="7E1B9D44">
      <w:pPr>
        <w:rPr>
          <w:szCs w:val="18"/>
        </w:rPr>
      </w:pPr>
      <w:r w:rsidRPr="00FB2DFE">
        <w:rPr>
          <w:szCs w:val="18"/>
        </w:rPr>
        <w:t>Wanneer de integrale beoordeling is afgerond of als ouders daar zelf van hebben afgezien, wordt de invordering van openstaande vorderingen bij Dienst Toeslagen en de Belastingdienst weer opgestart. De pauzering van invorderingen, die was ingegaan bij de aanmelding bij UHT, wordt daarmee beëindigd. De in</w:t>
      </w:r>
      <w:r w:rsidRPr="0000367A">
        <w:rPr>
          <w:szCs w:val="18"/>
        </w:rPr>
        <w:t xml:space="preserve"> 2024 </w:t>
      </w:r>
      <w:r w:rsidRPr="00FB2DFE">
        <w:rPr>
          <w:szCs w:val="18"/>
        </w:rPr>
        <w:t xml:space="preserve">gestarte </w:t>
      </w:r>
      <w:r w:rsidR="00FB2DFE">
        <w:rPr>
          <w:szCs w:val="18"/>
        </w:rPr>
        <w:t>opstart van</w:t>
      </w:r>
      <w:r w:rsidRPr="0000367A">
        <w:rPr>
          <w:szCs w:val="18"/>
        </w:rPr>
        <w:t xml:space="preserve"> de </w:t>
      </w:r>
      <w:r w:rsidR="00FB2DFE">
        <w:rPr>
          <w:szCs w:val="18"/>
        </w:rPr>
        <w:t>invordering</w:t>
      </w:r>
      <w:r w:rsidRPr="0000367A">
        <w:rPr>
          <w:szCs w:val="18"/>
        </w:rPr>
        <w:t xml:space="preserve"> wordt in 2025 versneld en nauwlettend gemonitord</w:t>
      </w:r>
      <w:r w:rsidRPr="00FB2DFE">
        <w:rPr>
          <w:szCs w:val="18"/>
        </w:rPr>
        <w:t>.</w:t>
      </w:r>
      <w:r>
        <w:rPr>
          <w:szCs w:val="18"/>
        </w:rPr>
        <w:t xml:space="preserve"> Door de versnelling krijgen ouders duidelijkheid over hun situatie en zullen vorderingen niet langer ophopen. </w:t>
      </w:r>
    </w:p>
    <w:p w:rsidRPr="00FB2DFE" w:rsidR="00F43581" w:rsidP="00F43581" w:rsidRDefault="00F43581" w14:paraId="7F86CD9E" w14:textId="77777777">
      <w:pPr>
        <w:rPr>
          <w:szCs w:val="18"/>
        </w:rPr>
      </w:pPr>
    </w:p>
    <w:p w:rsidRPr="00FB2DFE" w:rsidR="00F43581" w:rsidP="00F43581" w:rsidRDefault="00F43581" w14:paraId="718B2B18" w14:textId="15099A42">
      <w:pPr>
        <w:rPr>
          <w:szCs w:val="18"/>
        </w:rPr>
      </w:pPr>
      <w:r w:rsidRPr="00FB2DFE">
        <w:rPr>
          <w:szCs w:val="18"/>
        </w:rPr>
        <w:t xml:space="preserve">In </w:t>
      </w:r>
      <w:r w:rsidRPr="00A44DAF">
        <w:t xml:space="preserve">2024 </w:t>
      </w:r>
      <w:r>
        <w:t xml:space="preserve">zijn </w:t>
      </w:r>
      <w:r w:rsidR="00FB2DFE">
        <w:t xml:space="preserve">stapsgewijs </w:t>
      </w:r>
      <w:r>
        <w:t xml:space="preserve">de </w:t>
      </w:r>
      <w:r w:rsidRPr="00FB2DFE">
        <w:t>eerst</w:t>
      </w:r>
      <w:r w:rsidR="00FB2DFE">
        <w:t>e</w:t>
      </w:r>
      <w:r w:rsidRPr="00A44DAF">
        <w:t xml:space="preserve"> brieven verzonden</w:t>
      </w:r>
      <w:r>
        <w:t>, eerst</w:t>
      </w:r>
      <w:r w:rsidRPr="00A44DAF">
        <w:t xml:space="preserve"> naar ouders zonder vorderingen</w:t>
      </w:r>
      <w:r>
        <w:t xml:space="preserve"> of met </w:t>
      </w:r>
      <w:r w:rsidRPr="00A44DAF">
        <w:t xml:space="preserve">vorderingen </w:t>
      </w:r>
      <w:r>
        <w:t>bij</w:t>
      </w:r>
      <w:r w:rsidRPr="00A44DAF">
        <w:t xml:space="preserve"> </w:t>
      </w:r>
      <w:r>
        <w:t>D</w:t>
      </w:r>
      <w:r w:rsidRPr="00A44DAF">
        <w:t>ienst Toeslagen</w:t>
      </w:r>
      <w:r>
        <w:t xml:space="preserve"> en vervolgens naar ouders met vorderingen bij </w:t>
      </w:r>
      <w:r w:rsidRPr="00A44DAF">
        <w:rPr>
          <w:bCs/>
        </w:rPr>
        <w:t>de Belastingdienst</w:t>
      </w:r>
      <w:r>
        <w:rPr>
          <w:bCs/>
        </w:rPr>
        <w:t xml:space="preserve"> of beide organisaties. In </w:t>
      </w:r>
      <w:r w:rsidRPr="00A44DAF">
        <w:rPr>
          <w:bCs/>
        </w:rPr>
        <w:t xml:space="preserve">2025 </w:t>
      </w:r>
      <w:r>
        <w:rPr>
          <w:bCs/>
        </w:rPr>
        <w:t>wordt opgeschaald, eerst naar circa</w:t>
      </w:r>
      <w:r w:rsidRPr="00A44DAF">
        <w:rPr>
          <w:bCs/>
        </w:rPr>
        <w:t xml:space="preserve"> 1</w:t>
      </w:r>
      <w:r>
        <w:rPr>
          <w:bCs/>
        </w:rPr>
        <w:t>0</w:t>
      </w:r>
      <w:r w:rsidRPr="00A44DAF">
        <w:rPr>
          <w:bCs/>
        </w:rPr>
        <w:t>.</w:t>
      </w:r>
      <w:r>
        <w:rPr>
          <w:bCs/>
        </w:rPr>
        <w:t>0</w:t>
      </w:r>
      <w:r w:rsidRPr="00A44DAF">
        <w:rPr>
          <w:bCs/>
        </w:rPr>
        <w:t xml:space="preserve">00 </w:t>
      </w:r>
      <w:r>
        <w:rPr>
          <w:bCs/>
        </w:rPr>
        <w:t>ouders</w:t>
      </w:r>
      <w:r w:rsidR="00FB2DFE">
        <w:rPr>
          <w:bCs/>
        </w:rPr>
        <w:t xml:space="preserve"> tegelijk</w:t>
      </w:r>
      <w:r>
        <w:rPr>
          <w:bCs/>
        </w:rPr>
        <w:t xml:space="preserve">, waarna de </w:t>
      </w:r>
      <w:r w:rsidR="00FB2DFE">
        <w:rPr>
          <w:bCs/>
        </w:rPr>
        <w:t>groepen</w:t>
      </w:r>
      <w:r>
        <w:rPr>
          <w:bCs/>
        </w:rPr>
        <w:t xml:space="preserve"> in de loop van het jaar in omvang afnemen</w:t>
      </w:r>
      <w:r w:rsidRPr="00A44DAF">
        <w:rPr>
          <w:bCs/>
        </w:rPr>
        <w:t xml:space="preserve">. </w:t>
      </w:r>
      <w:r>
        <w:rPr>
          <w:bCs/>
        </w:rPr>
        <w:t>De planning is dat eind 2025 voor ruim 52.000 ouders de invordering weer is opgestart.</w:t>
      </w:r>
    </w:p>
    <w:p w:rsidRPr="00FB2DFE" w:rsidR="00F43581" w:rsidP="00F43581" w:rsidRDefault="00F43581" w14:paraId="03012BF0" w14:textId="77777777">
      <w:pPr>
        <w:rPr>
          <w:szCs w:val="18"/>
        </w:rPr>
      </w:pPr>
    </w:p>
    <w:p w:rsidR="00F43581" w:rsidP="00F43581" w:rsidRDefault="00F43581" w14:paraId="5EFF3F2C" w14:textId="67C0065C">
      <w:pPr>
        <w:rPr>
          <w:bCs/>
        </w:rPr>
      </w:pPr>
      <w:r w:rsidRPr="00FB2DFE">
        <w:rPr>
          <w:szCs w:val="18"/>
        </w:rPr>
        <w:t xml:space="preserve">Ouders met openstaande vorderingen die mogelijk in een financieel kwetsbare positie zitten </w:t>
      </w:r>
      <w:r w:rsidR="003979E0">
        <w:rPr>
          <w:szCs w:val="18"/>
        </w:rPr>
        <w:t xml:space="preserve">en ouders die meer dan 10 openstaande vorderingen hebben, </w:t>
      </w:r>
      <w:r w:rsidRPr="00FB2DFE">
        <w:rPr>
          <w:szCs w:val="18"/>
        </w:rPr>
        <w:t>worden voorafgaand aan de opstart gebeld. Er wordt proactief hulp geboden, zoals het toesturen van een schuldenoverzicht, persoonlijke begeleiding, of het doorverwijzen naar de gemeente. Ouders die naar eigen verwachting moeite krijgen met terugbetalen, worden gewezen op de mogelijkheden van ondersteuning zoals o</w:t>
      </w:r>
      <w:r w:rsidRPr="00FB2DFE" w:rsidR="007B24C4">
        <w:rPr>
          <w:szCs w:val="18"/>
        </w:rPr>
        <w:t>nder andere</w:t>
      </w:r>
      <w:r w:rsidRPr="00FB2DFE">
        <w:rPr>
          <w:szCs w:val="18"/>
        </w:rPr>
        <w:t xml:space="preserve"> een persoonlijke betalingsregeling. </w:t>
      </w:r>
    </w:p>
    <w:bookmarkEnd w:id="55"/>
    <w:p w:rsidR="00F43581" w:rsidP="004E103F" w:rsidRDefault="00F43581" w14:paraId="79E27217" w14:textId="75AA3ED3">
      <w:pPr>
        <w:spacing w:line="276" w:lineRule="auto"/>
        <w:rPr>
          <w:szCs w:val="18"/>
        </w:rPr>
      </w:pPr>
    </w:p>
    <w:p w:rsidR="00F43581" w:rsidP="004E103F" w:rsidRDefault="00F43581" w14:paraId="46B4FF24" w14:textId="47BA7E5B">
      <w:pPr>
        <w:spacing w:line="276" w:lineRule="auto"/>
        <w:rPr>
          <w:szCs w:val="18"/>
        </w:rPr>
      </w:pPr>
    </w:p>
    <w:p w:rsidRPr="004E103F" w:rsidR="00337C7F" w:rsidP="000C0DBC" w:rsidRDefault="00337C7F" w14:paraId="15E23972" w14:textId="575B0B19">
      <w:pPr>
        <w:pStyle w:val="Kop2"/>
        <w:numPr>
          <w:ilvl w:val="1"/>
          <w:numId w:val="4"/>
        </w:numPr>
        <w:tabs>
          <w:tab w:val="left" w:pos="708"/>
        </w:tabs>
        <w:spacing w:line="276" w:lineRule="auto"/>
      </w:pPr>
      <w:bookmarkStart w:name="_Toc141792116" w:id="56"/>
      <w:bookmarkStart w:name="_Toc164172130" w:id="57"/>
      <w:bookmarkStart w:name="_Toc190779364" w:id="58"/>
      <w:r w:rsidRPr="004E103F">
        <w:t>Private Schulden</w:t>
      </w:r>
      <w:bookmarkEnd w:id="56"/>
      <w:bookmarkEnd w:id="57"/>
      <w:bookmarkEnd w:id="58"/>
    </w:p>
    <w:p w:rsidRPr="004E103F" w:rsidR="004E103F" w:rsidP="004E103F" w:rsidRDefault="004E103F" w14:paraId="1AE6D9ED" w14:textId="3D6EE00A">
      <w:pPr>
        <w:spacing w:line="276" w:lineRule="auto"/>
        <w:rPr>
          <w:szCs w:val="18"/>
        </w:rPr>
      </w:pPr>
    </w:p>
    <w:p w:rsidRPr="002A31AD" w:rsidR="00214EE0" w:rsidP="00214EE0" w:rsidRDefault="00214EE0" w14:paraId="193BFD32" w14:textId="77777777">
      <w:pPr>
        <w:spacing w:line="276" w:lineRule="auto"/>
        <w:rPr>
          <w:rFonts w:cs="Verdana"/>
        </w:rPr>
      </w:pPr>
      <w:r w:rsidRPr="002A31AD">
        <w:rPr>
          <w:rFonts w:cs="Verdana"/>
        </w:rPr>
        <w:t>Ouders, toeslagpartners en erkende (ex)-toeslagpartners</w:t>
      </w:r>
      <w:r>
        <w:rPr>
          <w:rFonts w:cs="Verdana"/>
          <w:vertAlign w:val="superscript"/>
        </w:rPr>
        <w:t xml:space="preserve"> </w:t>
      </w:r>
      <w:r w:rsidRPr="002A31AD">
        <w:rPr>
          <w:rFonts w:cs="Verdana"/>
        </w:rPr>
        <w:t xml:space="preserve">kunnen private schulden indienen bij het Loket private schulden (LPS) van Sociale Banken Nederland (SBN). SBN is de samenwerkingsorganisatie van kredietbanken die de private schuldenaanpak voor de overheid uitvoert. </w:t>
      </w:r>
    </w:p>
    <w:p w:rsidRPr="002A31AD" w:rsidR="00F43581" w:rsidP="00F43581" w:rsidRDefault="00F43581" w14:paraId="28B91A89" w14:textId="77777777">
      <w:pPr>
        <w:spacing w:line="276" w:lineRule="auto"/>
        <w:rPr>
          <w:rFonts w:cs="Verdana"/>
        </w:rPr>
      </w:pPr>
    </w:p>
    <w:p w:rsidRPr="002A31AD" w:rsidR="00F43581" w:rsidP="00F43581" w:rsidRDefault="0013587A" w14:paraId="70C1E9E5" w14:textId="16107703">
      <w:pPr>
        <w:spacing w:line="276" w:lineRule="auto"/>
        <w:rPr>
          <w:rFonts w:cs="Verdana"/>
        </w:rPr>
      </w:pPr>
      <w:r w:rsidRPr="0013587A">
        <w:rPr>
          <w:szCs w:val="18"/>
          <w:u w:val="single"/>
        </w:rPr>
        <w:t>Private schulden die in aanmerking komen voor afbetaling</w:t>
      </w:r>
      <w:r>
        <w:rPr>
          <w:szCs w:val="18"/>
        </w:rPr>
        <w:br/>
      </w:r>
      <w:r w:rsidRPr="002A31AD" w:rsidR="00F43581">
        <w:rPr>
          <w:rFonts w:cs="Verdana"/>
        </w:rPr>
        <w:t xml:space="preserve">De overheid betaalt de ontstane betalingsachterstand aan private schuldeisers als de achterstand is ontstaan voor 1 juni 2021 en voldoet aan de andere kaders van de private schuldenregeling. De hoofdsom van de schuld wordt niet vergoed, tenzij deze </w:t>
      </w:r>
      <w:r w:rsidR="00F43581">
        <w:rPr>
          <w:rFonts w:cs="Verdana"/>
        </w:rPr>
        <w:t xml:space="preserve">tussen 1 januari 2006 en 1 juni 2021 </w:t>
      </w:r>
      <w:r w:rsidRPr="002A31AD" w:rsidR="00F43581">
        <w:rPr>
          <w:rFonts w:cs="Verdana"/>
        </w:rPr>
        <w:t>direct opeisbaar was. Informele schulden komen uitsluitend in aanmerking als er een gerechtelijk vonnis of notariële akte aanwezig is. En ook dan alleen de opeisbare achterstanden en niet de hele lening</w:t>
      </w:r>
      <w:r w:rsidR="00F43581">
        <w:rPr>
          <w:rFonts w:cs="Verdana"/>
        </w:rPr>
        <w:t>, tenzij de lening in zijn</w:t>
      </w:r>
      <w:r w:rsidRPr="00983126" w:rsidR="00F43581">
        <w:rPr>
          <w:rFonts w:cs="Verdana"/>
        </w:rPr>
        <w:t xml:space="preserve"> geheel opeisbaar geworden is</w:t>
      </w:r>
      <w:r w:rsidR="00F43581">
        <w:rPr>
          <w:rFonts w:cs="Verdana"/>
        </w:rPr>
        <w:t xml:space="preserve"> in bovenstaande periode</w:t>
      </w:r>
      <w:r w:rsidRPr="002A31AD" w:rsidR="00F43581">
        <w:rPr>
          <w:rFonts w:cs="Verdana"/>
        </w:rPr>
        <w:t xml:space="preserve">. </w:t>
      </w:r>
    </w:p>
    <w:p w:rsidRPr="002A31AD" w:rsidR="00F43581" w:rsidP="00F43581" w:rsidRDefault="00F43581" w14:paraId="5A36EC5A" w14:textId="77777777">
      <w:pPr>
        <w:spacing w:line="276" w:lineRule="auto"/>
        <w:rPr>
          <w:rFonts w:cs="Verdana"/>
        </w:rPr>
      </w:pPr>
    </w:p>
    <w:p w:rsidRPr="002A31AD" w:rsidR="00F43581" w:rsidP="00F43581" w:rsidRDefault="00F43581" w14:paraId="081623C6" w14:textId="77777777">
      <w:pPr>
        <w:spacing w:line="276" w:lineRule="auto"/>
        <w:rPr>
          <w:rFonts w:cs="Verdana"/>
          <w:u w:val="single"/>
        </w:rPr>
      </w:pPr>
      <w:r w:rsidRPr="002A31AD">
        <w:rPr>
          <w:rFonts w:cs="Verdana"/>
          <w:u w:val="single"/>
        </w:rPr>
        <w:t>Terugblik op de laatste 4 maanden</w:t>
      </w:r>
    </w:p>
    <w:p w:rsidRPr="002A31AD" w:rsidR="00214EE0" w:rsidP="00214EE0" w:rsidRDefault="00214EE0" w14:paraId="5C5F8B97" w14:textId="104EDDC8">
      <w:pPr>
        <w:spacing w:line="276" w:lineRule="auto"/>
        <w:rPr>
          <w:rFonts w:cs="Verdana"/>
        </w:rPr>
      </w:pPr>
      <w:r w:rsidRPr="002A31AD">
        <w:rPr>
          <w:rFonts w:cs="Verdana"/>
        </w:rPr>
        <w:t>Ouders die nu nog schulden indienen bij SBN zijn</w:t>
      </w:r>
      <w:r>
        <w:rPr>
          <w:rFonts w:cs="Verdana"/>
        </w:rPr>
        <w:t xml:space="preserve"> voornamelijk </w:t>
      </w:r>
      <w:r w:rsidRPr="002A31AD">
        <w:rPr>
          <w:rFonts w:cs="Verdana"/>
        </w:rPr>
        <w:t>recent erkend als gedupeerde. In de periode 1 september t/m 31 december 2024 ging het</w:t>
      </w:r>
      <w:r>
        <w:rPr>
          <w:rFonts w:cs="Verdana"/>
        </w:rPr>
        <w:t xml:space="preserve"> om</w:t>
      </w:r>
      <w:r w:rsidRPr="002A31AD">
        <w:rPr>
          <w:rFonts w:cs="Verdana"/>
        </w:rPr>
        <w:t xml:space="preserve"> </w:t>
      </w:r>
      <w:r>
        <w:rPr>
          <w:rFonts w:cs="Verdana"/>
        </w:rPr>
        <w:t xml:space="preserve">2.556 </w:t>
      </w:r>
      <w:r w:rsidRPr="002A31AD">
        <w:rPr>
          <w:rFonts w:cs="Verdana"/>
        </w:rPr>
        <w:t xml:space="preserve">ouders die één of meerdere schulden heeft ingediend bij SBN. Een ouder ontvangt </w:t>
      </w:r>
      <w:r>
        <w:rPr>
          <w:rFonts w:cs="Verdana"/>
        </w:rPr>
        <w:t xml:space="preserve">op dit moment </w:t>
      </w:r>
      <w:r w:rsidRPr="002A31AD">
        <w:rPr>
          <w:rFonts w:cs="Verdana"/>
        </w:rPr>
        <w:t>gemiddeld</w:t>
      </w:r>
      <w:r>
        <w:rPr>
          <w:rFonts w:cs="Verdana"/>
        </w:rPr>
        <w:t xml:space="preserve"> vanaf het moment van indienen </w:t>
      </w:r>
      <w:r w:rsidRPr="002A31AD">
        <w:rPr>
          <w:rFonts w:cs="Verdana"/>
        </w:rPr>
        <w:t xml:space="preserve">binnen ca. </w:t>
      </w:r>
      <w:r>
        <w:rPr>
          <w:rFonts w:cs="Verdana"/>
        </w:rPr>
        <w:t xml:space="preserve">11 </w:t>
      </w:r>
      <w:r w:rsidRPr="002A31AD">
        <w:rPr>
          <w:rFonts w:cs="Verdana"/>
        </w:rPr>
        <w:t xml:space="preserve">weken een beschikking waarin SBN toelicht welke schulden opgelost kunnen worden. In de periode 1 </w:t>
      </w:r>
      <w:r>
        <w:rPr>
          <w:rFonts w:cs="Verdana"/>
        </w:rPr>
        <w:t>september</w:t>
      </w:r>
      <w:r w:rsidRPr="002A31AD">
        <w:rPr>
          <w:rFonts w:cs="Verdana"/>
        </w:rPr>
        <w:t xml:space="preserve"> t/m 31 december</w:t>
      </w:r>
      <w:r>
        <w:rPr>
          <w:rFonts w:cs="Verdana"/>
        </w:rPr>
        <w:t xml:space="preserve"> 2024</w:t>
      </w:r>
      <w:r w:rsidRPr="002A31AD">
        <w:rPr>
          <w:rFonts w:cs="Verdana"/>
        </w:rPr>
        <w:t xml:space="preserve"> is er een bedrag van €</w:t>
      </w:r>
      <w:r>
        <w:rPr>
          <w:rFonts w:cs="Verdana"/>
        </w:rPr>
        <w:t xml:space="preserve">10,3 </w:t>
      </w:r>
      <w:r w:rsidRPr="002A31AD">
        <w:rPr>
          <w:rFonts w:cs="Verdana"/>
        </w:rPr>
        <w:t>miljoen</w:t>
      </w:r>
      <w:r>
        <w:rPr>
          <w:rStyle w:val="Voetnootmarkering"/>
          <w:rFonts w:cs="Verdana"/>
        </w:rPr>
        <w:footnoteReference w:id="15"/>
      </w:r>
      <w:r>
        <w:rPr>
          <w:rFonts w:cs="Verdana"/>
        </w:rPr>
        <w:t xml:space="preserve"> </w:t>
      </w:r>
      <w:r w:rsidRPr="002A31AD">
        <w:rPr>
          <w:rFonts w:cs="Verdana"/>
        </w:rPr>
        <w:t xml:space="preserve">uitbetaald aan schuldeisers. </w:t>
      </w:r>
    </w:p>
    <w:p w:rsidRPr="009F728D" w:rsidR="00F43581" w:rsidP="00F43581" w:rsidRDefault="00F43581" w14:paraId="0F52624C" w14:textId="77777777">
      <w:pPr>
        <w:spacing w:line="276" w:lineRule="auto"/>
        <w:rPr>
          <w:rFonts w:asciiTheme="minorHAnsi" w:hAnsiTheme="minorHAnsi" w:cstheme="minorHAnsi"/>
        </w:rPr>
      </w:pPr>
    </w:p>
    <w:p w:rsidRPr="00347DC1" w:rsidR="00F43581" w:rsidP="00F43581" w:rsidRDefault="00F43581" w14:paraId="6691AEE9" w14:textId="77777777">
      <w:pPr>
        <w:spacing w:line="276" w:lineRule="auto"/>
        <w:rPr>
          <w:rFonts w:cs="Verdana"/>
          <w:u w:val="single"/>
        </w:rPr>
      </w:pPr>
      <w:r w:rsidRPr="00347DC1">
        <w:rPr>
          <w:rFonts w:cs="Verdana"/>
          <w:u w:val="single"/>
        </w:rPr>
        <w:t xml:space="preserve">Terugblik op uitvoering </w:t>
      </w:r>
      <w:r>
        <w:rPr>
          <w:rFonts w:cs="Verdana"/>
          <w:u w:val="single"/>
        </w:rPr>
        <w:t>van de private schuldenaanpak</w:t>
      </w:r>
    </w:p>
    <w:p w:rsidR="00214EE0" w:rsidP="00214EE0" w:rsidRDefault="00214EE0" w14:paraId="45B6F502" w14:textId="60980D2D">
      <w:pPr>
        <w:spacing w:line="276" w:lineRule="auto"/>
      </w:pPr>
      <w:r>
        <w:rPr>
          <w:rFonts w:cs="Verdana"/>
        </w:rPr>
        <w:t>Vanaf de start van het Loket private schulden hebben i</w:t>
      </w:r>
      <w:r w:rsidRPr="008669FC">
        <w:rPr>
          <w:rFonts w:cs="Verdana"/>
        </w:rPr>
        <w:t xml:space="preserve">n totaal </w:t>
      </w:r>
      <w:r>
        <w:rPr>
          <w:rFonts w:cs="Verdana"/>
        </w:rPr>
        <w:t>19.058</w:t>
      </w:r>
      <w:r w:rsidRPr="008669FC">
        <w:rPr>
          <w:rFonts w:cs="Verdana"/>
        </w:rPr>
        <w:t xml:space="preserve"> ouders één of meerdere schulden ingediend bij SBN, wat correspondeert met</w:t>
      </w:r>
      <w:r>
        <w:rPr>
          <w:rFonts w:cs="Verdana"/>
        </w:rPr>
        <w:t xml:space="preserve"> 161.992</w:t>
      </w:r>
      <w:r>
        <w:rPr>
          <w:rStyle w:val="Voetnootmarkering"/>
          <w:rFonts w:cs="Verdana"/>
        </w:rPr>
        <w:footnoteReference w:id="16"/>
      </w:r>
      <w:r w:rsidRPr="008669FC">
        <w:rPr>
          <w:rFonts w:cs="Verdana"/>
        </w:rPr>
        <w:t xml:space="preserve"> ingediende schulden. </w:t>
      </w:r>
      <w:r>
        <w:rPr>
          <w:rFonts w:cs="Verdana"/>
        </w:rPr>
        <w:t xml:space="preserve">93,4% hiervan is al door SBN afgerond. </w:t>
      </w:r>
      <w:r w:rsidRPr="008669FC">
        <w:rPr>
          <w:rFonts w:cs="Verdana"/>
        </w:rPr>
        <w:t>Voor</w:t>
      </w:r>
      <w:r>
        <w:rPr>
          <w:rFonts w:cs="Verdana"/>
        </w:rPr>
        <w:t xml:space="preserve"> een totaal van</w:t>
      </w:r>
      <w:r w:rsidRPr="008669FC">
        <w:rPr>
          <w:rFonts w:cs="Verdana"/>
        </w:rPr>
        <w:t xml:space="preserve"> </w:t>
      </w:r>
      <w:r>
        <w:rPr>
          <w:rFonts w:cs="Verdana"/>
        </w:rPr>
        <w:t>13.290</w:t>
      </w:r>
      <w:r w:rsidRPr="008669FC">
        <w:rPr>
          <w:rFonts w:cs="Verdana"/>
        </w:rPr>
        <w:t xml:space="preserve"> ouders heeft SBN een of meerdere schulden deels of volledig afbetaald aan de schuldeiser. Op peildatum 31 december 2024 heeft SBN een totaalbedrag van</w:t>
      </w:r>
      <w:r w:rsidRPr="00347DC1">
        <w:t xml:space="preserve"> </w:t>
      </w:r>
      <w:r w:rsidRPr="008669FC">
        <w:rPr>
          <w:rFonts w:cs="Verdana"/>
        </w:rPr>
        <w:t>€</w:t>
      </w:r>
      <w:r>
        <w:rPr>
          <w:rFonts w:cs="Verdana"/>
        </w:rPr>
        <w:t xml:space="preserve">194,5 </w:t>
      </w:r>
      <w:r w:rsidRPr="00347DC1">
        <w:t xml:space="preserve">miljoen uitbetaald. </w:t>
      </w:r>
      <w:r w:rsidR="00E6120A">
        <w:t>G</w:t>
      </w:r>
      <w:r>
        <w:t>rafiek</w:t>
      </w:r>
      <w:r w:rsidR="00E6120A">
        <w:t xml:space="preserve"> 4.4</w:t>
      </w:r>
      <w:r>
        <w:t xml:space="preserve"> geeft een beeld van het verloop voor het Loket private schulden.</w:t>
      </w:r>
    </w:p>
    <w:p w:rsidR="00F71196" w:rsidP="004E103F" w:rsidRDefault="00F71196" w14:paraId="3867B959" w14:textId="77777777">
      <w:pPr>
        <w:spacing w:line="276" w:lineRule="auto"/>
        <w:rPr>
          <w:b/>
          <w:szCs w:val="18"/>
        </w:rPr>
      </w:pPr>
    </w:p>
    <w:p w:rsidR="00F71196" w:rsidP="004E103F" w:rsidRDefault="00F71196" w14:paraId="3923ED05" w14:textId="77777777">
      <w:pPr>
        <w:spacing w:line="276" w:lineRule="auto"/>
        <w:rPr>
          <w:b/>
          <w:szCs w:val="18"/>
        </w:rPr>
      </w:pPr>
    </w:p>
    <w:p w:rsidRPr="004E103F" w:rsidR="00337C7F" w:rsidP="004E103F" w:rsidRDefault="00F71196" w14:paraId="501BDB40" w14:textId="7E3E5A87">
      <w:pPr>
        <w:spacing w:line="276" w:lineRule="auto"/>
        <w:rPr>
          <w:b/>
          <w:szCs w:val="18"/>
        </w:rPr>
      </w:pPr>
      <w:r>
        <w:rPr>
          <w:noProof/>
        </w:rPr>
        <w:drawing>
          <wp:anchor distT="0" distB="0" distL="114300" distR="114300" simplePos="0" relativeHeight="251658245" behindDoc="1" locked="0" layoutInCell="1" allowOverlap="1" wp14:editId="46905D09" wp14:anchorId="4C8A43BB">
            <wp:simplePos x="0" y="0"/>
            <wp:positionH relativeFrom="margin">
              <wp:posOffset>0</wp:posOffset>
            </wp:positionH>
            <wp:positionV relativeFrom="paragraph">
              <wp:posOffset>153670</wp:posOffset>
            </wp:positionV>
            <wp:extent cx="5562600" cy="3194050"/>
            <wp:effectExtent l="0" t="0" r="0" b="6350"/>
            <wp:wrapTight wrapText="bothSides">
              <wp:wrapPolygon edited="0">
                <wp:start x="0" y="0"/>
                <wp:lineTo x="0" y="21514"/>
                <wp:lineTo x="21526" y="21514"/>
                <wp:lineTo x="21526" y="0"/>
                <wp:lineTo x="0" y="0"/>
              </wp:wrapPolygon>
            </wp:wrapTight>
            <wp:docPr id="348512355" name="Grafiek 1">
              <a:extLst xmlns:a="http://schemas.openxmlformats.org/drawingml/2006/main">
                <a:ext uri="{FF2B5EF4-FFF2-40B4-BE49-F238E27FC236}">
                  <a16:creationId xmlns:a16="http://schemas.microsoft.com/office/drawing/2014/main" id="{BE267FF9-D3EC-40A6-BC50-F7200BDCD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rsidR="00F43581" w:rsidP="004E103F" w:rsidRDefault="00F43581" w14:paraId="3F6E43F7" w14:textId="075EA315">
      <w:pPr>
        <w:spacing w:line="276" w:lineRule="auto"/>
        <w:rPr>
          <w:b/>
          <w:szCs w:val="18"/>
        </w:rPr>
      </w:pPr>
    </w:p>
    <w:p w:rsidR="0016450C" w:rsidP="00F016B8" w:rsidRDefault="0016450C" w14:paraId="6922C924" w14:textId="77777777">
      <w:pPr>
        <w:spacing w:line="276" w:lineRule="auto"/>
        <w:rPr>
          <w:u w:val="single"/>
        </w:rPr>
      </w:pPr>
    </w:p>
    <w:p w:rsidR="00F016B8" w:rsidP="00F016B8" w:rsidRDefault="00F016B8" w14:paraId="28439007" w14:textId="4F2F6AD8">
      <w:pPr>
        <w:spacing w:line="276" w:lineRule="auto"/>
        <w:rPr>
          <w:u w:val="single"/>
        </w:rPr>
      </w:pPr>
      <w:r>
        <w:rPr>
          <w:u w:val="single"/>
        </w:rPr>
        <w:t>Speciale ondersteuning van ouders binnen de private schuldenregeling</w:t>
      </w:r>
    </w:p>
    <w:p w:rsidR="00F016B8" w:rsidP="00F016B8" w:rsidRDefault="00F016B8" w14:paraId="42F91304" w14:textId="77777777">
      <w:pPr>
        <w:spacing w:line="276" w:lineRule="auto"/>
      </w:pPr>
      <w:r>
        <w:t xml:space="preserve">Er is binnen de regeling speciale aandacht voor het voorkomen van problematische situaties bij ouders. Hiervoor zijn een drietal vangnetten beschikbaar: </w:t>
      </w:r>
    </w:p>
    <w:p w:rsidRPr="00214EE0" w:rsidR="00F016B8" w:rsidP="00F016B8" w:rsidRDefault="00F016B8" w14:paraId="685B5C50" w14:textId="77777777">
      <w:pPr>
        <w:spacing w:line="276" w:lineRule="auto"/>
      </w:pPr>
    </w:p>
    <w:p w:rsidR="00214EE0" w:rsidP="00214EE0" w:rsidRDefault="00214EE0" w14:paraId="25CD800E" w14:textId="7F78A369">
      <w:pPr>
        <w:pStyle w:val="Lijstalinea"/>
        <w:numPr>
          <w:ilvl w:val="0"/>
          <w:numId w:val="35"/>
        </w:numPr>
        <w:spacing w:line="276" w:lineRule="auto"/>
      </w:pPr>
      <w:r w:rsidRPr="007B24C4">
        <w:rPr>
          <w:i/>
          <w:iCs/>
        </w:rPr>
        <w:t>Noodprocedure bij acute problematische situaties</w:t>
      </w:r>
      <w:r w:rsidR="007B24C4">
        <w:br/>
      </w:r>
      <w:r w:rsidRPr="00214EE0">
        <w:rPr>
          <w:rFonts w:cs="Verdana"/>
        </w:rPr>
        <w:t>In totaal hebben 221 ouders gebruik gemaakt van de noodprocedure bij acute problematische situaties door schulden. Dankzij de samenwerking tussen SBN, UHT, gerechtsdeurwaarders en/of gemeenten is bij deze ouders tijdig ingegrepen en is voorkomen dat er uithuiszettingen of beslag op inboedel heeft plaatsgevonden voor schulden die binnen de private schuldenregeling vielen.</w:t>
      </w:r>
      <w:r>
        <w:t xml:space="preserve"> </w:t>
      </w:r>
    </w:p>
    <w:p w:rsidR="00214EE0" w:rsidP="00214EE0" w:rsidRDefault="00214EE0" w14:paraId="33385488" w14:textId="5CE50A5A">
      <w:pPr>
        <w:pStyle w:val="Lijstalinea"/>
        <w:numPr>
          <w:ilvl w:val="0"/>
          <w:numId w:val="35"/>
        </w:numPr>
        <w:spacing w:line="276" w:lineRule="auto"/>
      </w:pPr>
      <w:r w:rsidRPr="007B24C4">
        <w:rPr>
          <w:rFonts w:cs="Verdana"/>
          <w:i/>
          <w:iCs/>
        </w:rPr>
        <w:t>Voorkomen van openstaande gerechtelijke vorderingen</w:t>
      </w:r>
      <w:r w:rsidR="007B24C4">
        <w:rPr>
          <w:rFonts w:cs="Verdana"/>
        </w:rPr>
        <w:br/>
      </w:r>
      <w:r w:rsidRPr="00214EE0">
        <w:t>Er</w:t>
      </w:r>
      <w:r>
        <w:t xml:space="preserve"> vinden verschillende acties plaats om ouders te bereiken die nog openstaande gerechtelijke vorderingen hebben en deze nog niet bij SBN hebben ingediend. SBN voert belacties uit, er vinden deurbezoeken plaats in samenwerking met de Koninklijke Beroepsorganisatie voor Gerechtsdeurwaarders (KBvG) en gerechtsdeurwaarders melden zich met openstaande schulden die ouders na de einddatum zelf niet hebben ingediend. Ouders ervaren deze acties als positief en prettig. De acties om ouders op deze manier te bereiken gaan daarom onverminderd door. </w:t>
      </w:r>
    </w:p>
    <w:p w:rsidR="00214EE0" w:rsidP="00214EE0" w:rsidRDefault="005305C9" w14:paraId="3CC2E7C4" w14:textId="6135B275">
      <w:pPr>
        <w:pStyle w:val="Lijstalinea"/>
        <w:numPr>
          <w:ilvl w:val="0"/>
          <w:numId w:val="35"/>
        </w:numPr>
        <w:spacing w:line="276" w:lineRule="auto"/>
        <w:rPr>
          <w:rFonts w:cs="Verdana"/>
        </w:rPr>
      </w:pPr>
      <w:r>
        <w:rPr>
          <w:i/>
          <w:iCs/>
        </w:rPr>
        <w:t>Duidelijke communicatie over indienperiode</w:t>
      </w:r>
      <w:r w:rsidR="007B24C4">
        <w:rPr>
          <w:i/>
        </w:rPr>
        <w:br/>
      </w:r>
      <w:r w:rsidRPr="00214EE0" w:rsidR="00214EE0">
        <w:rPr>
          <w:rFonts w:cs="Verdana"/>
        </w:rPr>
        <w:t xml:space="preserve">Ouders kunnen betalingsachterstanden indienen tot zes maanden nadat vaststaat dat ze gedupeerd zijn. Nadat ze erkend zijn als gedupeerde, worden ze hier op meerdere momenten aan herinnerd. </w:t>
      </w:r>
      <w:r>
        <w:rPr>
          <w:rFonts w:cs="Verdana"/>
        </w:rPr>
        <w:br/>
      </w:r>
      <w:r w:rsidRPr="00347DC1" w:rsidR="00214EE0">
        <w:rPr>
          <w:rFonts w:cs="Verdana"/>
        </w:rPr>
        <w:t xml:space="preserve">Als er sprake is van een uitzonderlijke situatie, kan een ouder uitstel aanvragen voor de einddatum. </w:t>
      </w:r>
      <w:r w:rsidR="00214EE0">
        <w:rPr>
          <w:rFonts w:cs="Verdana"/>
        </w:rPr>
        <w:t xml:space="preserve">Dit is ook mogelijk voor het indienen van schulden bij het loket Al Betaalde Schulden. </w:t>
      </w:r>
      <w:r w:rsidRPr="00347DC1" w:rsidR="00214EE0">
        <w:rPr>
          <w:rFonts w:cs="Verdana"/>
        </w:rPr>
        <w:t xml:space="preserve">In de periode 1 september t/m 31 december 2024 is er </w:t>
      </w:r>
      <w:r w:rsidR="00214EE0">
        <w:rPr>
          <w:rFonts w:cs="Verdana"/>
        </w:rPr>
        <w:t>voor 104 ouders</w:t>
      </w:r>
      <w:r w:rsidRPr="00347DC1" w:rsidR="00214EE0">
        <w:rPr>
          <w:rFonts w:cs="Verdana"/>
        </w:rPr>
        <w:t xml:space="preserve"> uitstel verleend.</w:t>
      </w:r>
      <w:r w:rsidR="00214EE0">
        <w:rPr>
          <w:rFonts w:cs="Verdana"/>
        </w:rPr>
        <w:t xml:space="preserve"> Deze ouders kunnen hun schulden na uitstel alsnog indienen bij SBN. </w:t>
      </w:r>
    </w:p>
    <w:p w:rsidR="00F016B8" w:rsidP="00F016B8" w:rsidRDefault="00F016B8" w14:paraId="1C4214C2" w14:textId="77777777">
      <w:pPr>
        <w:spacing w:line="276" w:lineRule="auto"/>
        <w:rPr>
          <w:rFonts w:cs="Verdana"/>
        </w:rPr>
      </w:pPr>
    </w:p>
    <w:p w:rsidR="00F016B8" w:rsidP="00214EE0" w:rsidRDefault="00214EE0" w14:paraId="4166440D" w14:textId="7C5549E1">
      <w:pPr>
        <w:spacing w:line="276" w:lineRule="auto"/>
        <w:rPr>
          <w:rFonts w:cs="Verdana"/>
        </w:rPr>
      </w:pPr>
      <w:r w:rsidRPr="00347DC1">
        <w:rPr>
          <w:rFonts w:cs="Verdana"/>
        </w:rPr>
        <w:t xml:space="preserve">Ouders die </w:t>
      </w:r>
      <w:r>
        <w:rPr>
          <w:rFonts w:cs="Verdana"/>
        </w:rPr>
        <w:t xml:space="preserve">zonder uitstel </w:t>
      </w:r>
      <w:r w:rsidRPr="00347DC1">
        <w:rPr>
          <w:rFonts w:cs="Verdana"/>
        </w:rPr>
        <w:t>na hun einddatum schulden indienen bij één van de loketten van SBN, kr</w:t>
      </w:r>
      <w:r>
        <w:rPr>
          <w:rFonts w:cs="Verdana"/>
        </w:rPr>
        <w:t xml:space="preserve">egen </w:t>
      </w:r>
      <w:r w:rsidRPr="00347DC1">
        <w:rPr>
          <w:rFonts w:cs="Verdana"/>
        </w:rPr>
        <w:t xml:space="preserve">een brief waarin gevraagd wordt om </w:t>
      </w:r>
      <w:r>
        <w:rPr>
          <w:rFonts w:cs="Verdana"/>
        </w:rPr>
        <w:t xml:space="preserve">aan </w:t>
      </w:r>
      <w:r w:rsidRPr="00347DC1">
        <w:rPr>
          <w:rFonts w:cs="Verdana"/>
        </w:rPr>
        <w:t xml:space="preserve">te geven waarom de ouder te laat was. </w:t>
      </w:r>
      <w:r>
        <w:rPr>
          <w:rFonts w:cs="Verdana"/>
        </w:rPr>
        <w:t xml:space="preserve">In de periode 1 september t/m 31 december hebben 224 ouders voor Loket private schulden een brief teruggestuurd en 58 ouders voor Loket al betaalde schulden. </w:t>
      </w:r>
      <w:r w:rsidRPr="00347DC1">
        <w:rPr>
          <w:rFonts w:cs="Verdana"/>
        </w:rPr>
        <w:t xml:space="preserve">In de periode 1 september t/m 31 december 2024 </w:t>
      </w:r>
      <w:r>
        <w:rPr>
          <w:rFonts w:cs="Verdana"/>
        </w:rPr>
        <w:t>was er bij</w:t>
      </w:r>
      <w:r w:rsidRPr="00347DC1">
        <w:rPr>
          <w:rFonts w:cs="Verdana"/>
        </w:rPr>
        <w:t xml:space="preserve"> </w:t>
      </w:r>
      <w:r>
        <w:rPr>
          <w:rFonts w:cs="Verdana"/>
        </w:rPr>
        <w:t>111</w:t>
      </w:r>
      <w:r w:rsidRPr="00347DC1">
        <w:rPr>
          <w:rFonts w:cs="Verdana"/>
        </w:rPr>
        <w:t xml:space="preserve"> ouders</w:t>
      </w:r>
      <w:r>
        <w:rPr>
          <w:rFonts w:cs="Verdana"/>
        </w:rPr>
        <w:t xml:space="preserve"> voor Loket private schulden</w:t>
      </w:r>
      <w:r w:rsidRPr="00347DC1">
        <w:rPr>
          <w:rFonts w:cs="Verdana"/>
        </w:rPr>
        <w:t xml:space="preserve"> gebeurd</w:t>
      </w:r>
      <w:r>
        <w:rPr>
          <w:rFonts w:cs="Verdana"/>
        </w:rPr>
        <w:t xml:space="preserve"> en bij 29 ouders voor Loket al betaalde Schulden sprake van een uitzonderlijke situatie. De door deze ouders ingediende schulden zijn alsnog in behandeling genomen. </w:t>
      </w:r>
    </w:p>
    <w:p w:rsidRPr="00214EE0" w:rsidR="00214EE0" w:rsidP="00214EE0" w:rsidRDefault="00214EE0" w14:paraId="6A35B74E" w14:textId="21F79E86">
      <w:pPr>
        <w:spacing w:line="276" w:lineRule="auto"/>
        <w:rPr>
          <w:rFonts w:cs="Verdana"/>
        </w:rPr>
      </w:pPr>
    </w:p>
    <w:p w:rsidRPr="0004249D" w:rsidR="00F016B8" w:rsidP="00F016B8" w:rsidRDefault="00E6120A" w14:paraId="0B4D830A" w14:textId="6F002722">
      <w:pPr>
        <w:spacing w:line="276" w:lineRule="auto"/>
        <w:rPr>
          <w:b/>
          <w:bCs/>
          <w:sz w:val="20"/>
          <w:szCs w:val="20"/>
        </w:rPr>
      </w:pPr>
      <w:r w:rsidRPr="00471942">
        <w:rPr>
          <w:noProof/>
        </w:rPr>
        <w:drawing>
          <wp:anchor distT="0" distB="0" distL="114300" distR="114300" simplePos="0" relativeHeight="251658249" behindDoc="1" locked="0" layoutInCell="1" allowOverlap="1" wp14:editId="5F7566BD" wp14:anchorId="44AA47BE">
            <wp:simplePos x="0" y="0"/>
            <wp:positionH relativeFrom="column">
              <wp:posOffset>3739360</wp:posOffset>
            </wp:positionH>
            <wp:positionV relativeFrom="paragraph">
              <wp:posOffset>10471</wp:posOffset>
            </wp:positionV>
            <wp:extent cx="2558415" cy="2913380"/>
            <wp:effectExtent l="0" t="0" r="13335" b="1270"/>
            <wp:wrapTight wrapText="bothSides">
              <wp:wrapPolygon edited="0">
                <wp:start x="0" y="0"/>
                <wp:lineTo x="0" y="21468"/>
                <wp:lineTo x="21552" y="21468"/>
                <wp:lineTo x="21552" y="0"/>
                <wp:lineTo x="0" y="0"/>
              </wp:wrapPolygon>
            </wp:wrapTight>
            <wp:docPr id="1890526193"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F016B8">
        <w:rPr>
          <w:u w:val="single"/>
        </w:rPr>
        <w:t>Stand van zaken b</w:t>
      </w:r>
      <w:r w:rsidRPr="0004249D" w:rsidR="00F016B8">
        <w:rPr>
          <w:u w:val="single"/>
        </w:rPr>
        <w:t>ezwaren</w:t>
      </w:r>
      <w:r w:rsidR="00F016B8">
        <w:rPr>
          <w:u w:val="single"/>
        </w:rPr>
        <w:t xml:space="preserve"> private schulden</w:t>
      </w:r>
    </w:p>
    <w:p w:rsidR="00F71196" w:rsidP="00F71196" w:rsidRDefault="00F71196" w14:paraId="2CE28D5F" w14:textId="4E5698CD">
      <w:pPr>
        <w:spacing w:line="276" w:lineRule="auto"/>
      </w:pPr>
      <w:r w:rsidRPr="00471942">
        <w:t>Ouders hebben in totaal 1.</w:t>
      </w:r>
      <w:r>
        <w:t>402</w:t>
      </w:r>
      <w:r w:rsidRPr="00471942">
        <w:t xml:space="preserve"> bezwaren ingediend voor het Loket private schulden. </w:t>
      </w:r>
      <w:r>
        <w:t xml:space="preserve">Het bezwaarpercentage voor Loket private schulden is stabiel op circa 4%. In 90,2% van de bezwaarzaken is het bezwaar ongegrond verklaard. </w:t>
      </w:r>
      <w:r>
        <w:br/>
      </w:r>
    </w:p>
    <w:p w:rsidRPr="002A31AD" w:rsidR="00F71196" w:rsidP="00F71196" w:rsidRDefault="00F71196" w14:paraId="0A563F2B" w14:textId="77777777">
      <w:pPr>
        <w:spacing w:line="276" w:lineRule="auto"/>
        <w:rPr>
          <w:rFonts w:cs="Verdana"/>
          <w:u w:val="single"/>
        </w:rPr>
      </w:pPr>
      <w:r w:rsidRPr="002A31AD">
        <w:rPr>
          <w:rFonts w:cs="Verdana"/>
          <w:u w:val="single"/>
        </w:rPr>
        <w:t>Terugblik op de laatste 4 maanden</w:t>
      </w:r>
    </w:p>
    <w:p w:rsidR="00F71196" w:rsidP="00F71196" w:rsidRDefault="00F71196" w14:paraId="29C21D4E" w14:textId="77777777">
      <w:pPr>
        <w:spacing w:line="276" w:lineRule="auto"/>
      </w:pPr>
      <w:r>
        <w:t xml:space="preserve">Er zijn </w:t>
      </w:r>
      <w:r w:rsidRPr="00441B93">
        <w:t xml:space="preserve">162 bezwaren in de periode september t/m december 2024 binnengekomen. </w:t>
      </w:r>
      <w:r w:rsidRPr="009517AC">
        <w:t>Nagenoeg alle ingediende bezwaarschriften word</w:t>
      </w:r>
      <w:r>
        <w:t>en</w:t>
      </w:r>
      <w:r w:rsidRPr="009517AC">
        <w:t xml:space="preserve"> </w:t>
      </w:r>
      <w:r>
        <w:t>op dit moment</w:t>
      </w:r>
      <w:r w:rsidRPr="009517AC">
        <w:t xml:space="preserve"> binnen de wettelijke termijn opgepakt.</w:t>
      </w:r>
      <w:r>
        <w:t xml:space="preserve"> Ook zijn er in deze periode </w:t>
      </w:r>
      <w:r>
        <w:rPr>
          <w:rFonts w:cs="Verdana"/>
        </w:rPr>
        <w:t>6</w:t>
      </w:r>
      <w:r>
        <w:t xml:space="preserve"> ingebrekestellingen en 1 beroep wegens niet tijdig beslissen op bezwaar ingesteld. Grafiek 4.5 hiernaast geeft een beeld van de voortgang van de lopende bezwaren voor Loket private schulden. </w:t>
      </w:r>
    </w:p>
    <w:p w:rsidR="00214EE0" w:rsidP="00214EE0" w:rsidRDefault="00214EE0" w14:paraId="539D511D" w14:textId="77777777">
      <w:pPr>
        <w:spacing w:line="276" w:lineRule="auto"/>
      </w:pPr>
    </w:p>
    <w:p w:rsidRPr="009517AC" w:rsidR="00214EE0" w:rsidP="00214EE0" w:rsidRDefault="00214EE0" w14:paraId="05945A3C" w14:textId="44E8C52E">
      <w:pPr>
        <w:spacing w:line="276" w:lineRule="auto"/>
      </w:pPr>
      <w:r w:rsidRPr="009517AC">
        <w:t xml:space="preserve">Uit een analyse van de ingediende bezwaarschriften zijn vier hoofdcategorieën te onderscheiden waarvoor een ouder in bezwaar is gegaan, namelijk: </w:t>
      </w:r>
    </w:p>
    <w:p w:rsidRPr="009517AC" w:rsidR="00214EE0" w:rsidP="00214EE0" w:rsidRDefault="00214EE0" w14:paraId="27565B68" w14:textId="790BB44A">
      <w:pPr>
        <w:numPr>
          <w:ilvl w:val="0"/>
          <w:numId w:val="33"/>
        </w:numPr>
        <w:spacing w:line="276" w:lineRule="auto"/>
      </w:pPr>
      <w:r w:rsidRPr="009517AC">
        <w:t xml:space="preserve">Informele schulden zonder een notariële akte of gerechtelijk vonnis. </w:t>
      </w:r>
    </w:p>
    <w:p w:rsidR="00214EE0" w:rsidP="00214EE0" w:rsidRDefault="00214EE0" w14:paraId="36FD73AE" w14:textId="29F1AB61">
      <w:pPr>
        <w:numPr>
          <w:ilvl w:val="0"/>
          <w:numId w:val="33"/>
        </w:numPr>
        <w:spacing w:line="276" w:lineRule="auto"/>
      </w:pPr>
      <w:r w:rsidRPr="009517AC">
        <w:t xml:space="preserve">Schulden die buiten de peildata van de regeling vallen (SBN kan alleen private schulden oplossen die zijn ontstaan tussen 1-1-2006 en 1-6-2021). </w:t>
      </w:r>
    </w:p>
    <w:p w:rsidR="00214EE0" w:rsidP="00214EE0" w:rsidRDefault="00214EE0" w14:paraId="344BBE51" w14:textId="77777777">
      <w:pPr>
        <w:numPr>
          <w:ilvl w:val="0"/>
          <w:numId w:val="33"/>
        </w:numPr>
        <w:spacing w:line="276" w:lineRule="auto"/>
      </w:pPr>
      <w:r>
        <w:t>De schuld is al eerder betaald en/of de schuld is niet meer aanwezig.</w:t>
      </w:r>
    </w:p>
    <w:p w:rsidRPr="009517AC" w:rsidR="00214EE0" w:rsidP="00214EE0" w:rsidRDefault="00214EE0" w14:paraId="58D0F6AD" w14:textId="5B5B35E3">
      <w:pPr>
        <w:numPr>
          <w:ilvl w:val="0"/>
          <w:numId w:val="33"/>
        </w:numPr>
        <w:spacing w:line="276" w:lineRule="auto"/>
      </w:pPr>
      <w:r>
        <w:t>De schuldeiser heeft nog niet (volledig) gereageerd.</w:t>
      </w:r>
    </w:p>
    <w:p w:rsidR="00214EE0" w:rsidP="00214EE0" w:rsidRDefault="00214EE0" w14:paraId="63942F1A" w14:textId="77777777">
      <w:pPr>
        <w:spacing w:line="276" w:lineRule="auto"/>
      </w:pPr>
    </w:p>
    <w:p w:rsidR="00214EE0" w:rsidP="00214EE0" w:rsidRDefault="00214EE0" w14:paraId="46DFD3A2" w14:textId="6D73E1BE">
      <w:pPr>
        <w:spacing w:line="276" w:lineRule="auto"/>
      </w:pPr>
      <w:r w:rsidRPr="009517AC">
        <w:t xml:space="preserve">In </w:t>
      </w:r>
      <w:r>
        <w:t>9,8</w:t>
      </w:r>
      <w:r w:rsidRPr="009517AC">
        <w:t xml:space="preserve">% van </w:t>
      </w:r>
      <w:r>
        <w:t xml:space="preserve">het totale aantal </w:t>
      </w:r>
      <w:r w:rsidRPr="009517AC">
        <w:t>bezwaarzaken zijn ouders gedeeltelijk of volledig in het gelijk gesteld. In deze gevallen is het meestal zo dat in de bezwaarprocedure door de ouder aanvullende (veelal nieuwe) informatie wordt opgeleverd d</w:t>
      </w:r>
      <w:r>
        <w:t>at</w:t>
      </w:r>
      <w:r w:rsidRPr="009517AC">
        <w:t xml:space="preserve"> ertoe leidt dat de schulden alsnog (gedeeltelijk) onder de kaders van de schuldenaanpak vallen. </w:t>
      </w:r>
    </w:p>
    <w:p w:rsidR="00F016B8" w:rsidP="00F016B8" w:rsidRDefault="00F016B8" w14:paraId="13C6C9DE" w14:textId="2606E2B5">
      <w:pPr>
        <w:spacing w:line="276" w:lineRule="auto"/>
      </w:pPr>
    </w:p>
    <w:p w:rsidR="00F016B8" w:rsidP="00F016B8" w:rsidRDefault="00F016B8" w14:paraId="4C3AFF39" w14:textId="77777777">
      <w:pPr>
        <w:spacing w:line="276" w:lineRule="auto"/>
        <w:rPr>
          <w:u w:val="single"/>
        </w:rPr>
      </w:pPr>
      <w:r w:rsidRPr="0056733B">
        <w:rPr>
          <w:u w:val="single"/>
        </w:rPr>
        <w:t xml:space="preserve">Stand van zaken beroepsprocedures private schulden </w:t>
      </w:r>
    </w:p>
    <w:p w:rsidR="00F71196" w:rsidP="00F71196" w:rsidRDefault="00F71196" w14:paraId="10AF4F0E" w14:textId="77777777">
      <w:pPr>
        <w:spacing w:line="276" w:lineRule="auto"/>
        <w:rPr>
          <w:rFonts w:cs="Verdana"/>
        </w:rPr>
      </w:pPr>
      <w:r w:rsidRPr="0004249D">
        <w:rPr>
          <w:rFonts w:cs="Verdana"/>
        </w:rPr>
        <w:t xml:space="preserve">Binnen de bezwaar- en beroepsprocedures is de inzet om zoveel mogelijk te voorkomen dat de overheid tegenover de ouder komt te staan in de rechtszaal. </w:t>
      </w:r>
      <w:r>
        <w:rPr>
          <w:rFonts w:cs="Verdana"/>
        </w:rPr>
        <w:t xml:space="preserve">In het overgrote deel van de zaken waarvoor uitspraak is gedaan, heeft de rechter het beroep ongegrond verklaard. </w:t>
      </w:r>
    </w:p>
    <w:p w:rsidR="00F016B8" w:rsidP="00F016B8" w:rsidRDefault="00F016B8" w14:paraId="47997FF0" w14:textId="77777777">
      <w:pPr>
        <w:spacing w:line="276" w:lineRule="auto"/>
        <w:rPr>
          <w:rFonts w:cs="Verdana"/>
        </w:rPr>
      </w:pPr>
    </w:p>
    <w:p w:rsidRPr="0004249D" w:rsidR="00F016B8" w:rsidP="00F016B8" w:rsidRDefault="00F016B8" w14:paraId="66CDF2E7" w14:textId="77777777">
      <w:pPr>
        <w:spacing w:line="276" w:lineRule="auto"/>
        <w:rPr>
          <w:rFonts w:cs="Verdana"/>
          <w:i/>
          <w:iCs/>
        </w:rPr>
      </w:pPr>
      <w:r w:rsidRPr="0004249D">
        <w:rPr>
          <w:rFonts w:cs="Verdana"/>
          <w:i/>
          <w:iCs/>
        </w:rPr>
        <w:t>Beroepsprocedures</w:t>
      </w:r>
    </w:p>
    <w:p w:rsidRPr="0056733B" w:rsidR="00F016B8" w:rsidP="00F016B8" w:rsidRDefault="00F016B8" w14:paraId="05EC6429" w14:textId="77777777">
      <w:pPr>
        <w:spacing w:line="276" w:lineRule="auto"/>
        <w:rPr>
          <w:rFonts w:cs="Verdana"/>
        </w:rPr>
      </w:pPr>
      <w:r w:rsidRPr="00471942">
        <w:rPr>
          <w:rFonts w:cs="Verdana"/>
        </w:rPr>
        <w:t>In de periode september t/m december</w:t>
      </w:r>
      <w:r>
        <w:rPr>
          <w:rFonts w:cs="Verdana"/>
        </w:rPr>
        <w:t xml:space="preserve"> 2024</w:t>
      </w:r>
      <w:r w:rsidRPr="00471942">
        <w:rPr>
          <w:rFonts w:cs="Verdana"/>
        </w:rPr>
        <w:t xml:space="preserve"> zijn er 73 nieuwe beroepsprocedures gestart voor het Loket private schulden. Vanaf de uitvoering van de private schuldenregeling zijn er in totaal 444 beroepszaken aangespannen naar aanleiding van bezwaren rondom het Loket Private Schulden. In 169 beroepsprocedures is er door de rechter uitspraak gedaan. In 127 gevallen is het beroep ongegrond verklaard. In 29 zaken is het beroep (gedeeltelijk) gegrond verklaard en in 13 zaken is de eiser (ouder) niet-ontvankelijk verklaard, waardoor het beroep niet inhoudelijk is behandeld.</w:t>
      </w:r>
      <w:r>
        <w:rPr>
          <w:rFonts w:cs="Verdana"/>
        </w:rPr>
        <w:t xml:space="preserve"> </w:t>
      </w:r>
    </w:p>
    <w:p w:rsidR="00F016B8" w:rsidP="00F016B8" w:rsidRDefault="00F016B8" w14:paraId="58CB1D02" w14:textId="77777777">
      <w:pPr>
        <w:spacing w:line="276" w:lineRule="auto"/>
        <w:rPr>
          <w:rFonts w:cs="Verdana"/>
        </w:rPr>
      </w:pPr>
    </w:p>
    <w:p w:rsidRPr="0056733B" w:rsidR="00F016B8" w:rsidP="00F016B8" w:rsidRDefault="00F016B8" w14:paraId="0324C4B3" w14:textId="2EE32678">
      <w:pPr>
        <w:spacing w:line="276" w:lineRule="auto"/>
        <w:rPr>
          <w:rFonts w:cs="Verdana"/>
        </w:rPr>
      </w:pPr>
      <w:r w:rsidRPr="00C76F31">
        <w:rPr>
          <w:rFonts w:cs="Verdana"/>
        </w:rPr>
        <w:t>De zaken waarin het beroep gedeeltelijk gegrond werd verklaard zijn veelal ontstaan doordat tijdens de beroepsprocedure aanvullende informatie door de ouder werd aangeleverd, die niet bekend was op het moment van de bezwaarprocedure.</w:t>
      </w:r>
      <w:r>
        <w:rPr>
          <w:rFonts w:cs="Verdana"/>
        </w:rPr>
        <w:t xml:space="preserve"> Tevens zijn er 41 beroepszaken ingetrokken door ouders.</w:t>
      </w:r>
      <w:r w:rsidR="0031326B">
        <w:rPr>
          <w:rFonts w:cs="Verdana"/>
        </w:rPr>
        <w:t xml:space="preserve"> </w:t>
      </w:r>
      <w:r w:rsidRPr="0031326B" w:rsidR="0031326B">
        <w:rPr>
          <w:rFonts w:cs="Verdana"/>
        </w:rPr>
        <w:t>In deze situaties wordt de</w:t>
      </w:r>
      <w:r w:rsidR="0031326B">
        <w:rPr>
          <w:rFonts w:cs="Verdana"/>
        </w:rPr>
        <w:t xml:space="preserve"> opeisbare</w:t>
      </w:r>
      <w:r w:rsidRPr="0031326B" w:rsidR="0031326B">
        <w:rPr>
          <w:rFonts w:cs="Verdana"/>
        </w:rPr>
        <w:t xml:space="preserve"> schuld</w:t>
      </w:r>
      <w:r w:rsidR="0031326B">
        <w:rPr>
          <w:rFonts w:cs="Verdana"/>
        </w:rPr>
        <w:t xml:space="preserve"> of betalingsachterstand</w:t>
      </w:r>
      <w:r w:rsidRPr="0031326B" w:rsidR="0031326B">
        <w:rPr>
          <w:rFonts w:cs="Verdana"/>
        </w:rPr>
        <w:t xml:space="preserve"> van de ouder overgenomen, maar komt de ouder niet in aanmerking voor proceskostenvergoeding</w:t>
      </w:r>
      <w:r w:rsidR="0031326B">
        <w:rPr>
          <w:rFonts w:cs="Verdana"/>
        </w:rPr>
        <w:t>.</w:t>
      </w:r>
    </w:p>
    <w:p w:rsidR="00F016B8" w:rsidP="00F016B8" w:rsidRDefault="00F016B8" w14:paraId="349ABAE1" w14:textId="77777777">
      <w:pPr>
        <w:spacing w:line="276" w:lineRule="auto"/>
        <w:rPr>
          <w:rFonts w:cs="Verdana"/>
        </w:rPr>
      </w:pPr>
    </w:p>
    <w:p w:rsidRPr="0004249D" w:rsidR="00F016B8" w:rsidP="00F016B8" w:rsidRDefault="00F016B8" w14:paraId="31A1619E" w14:textId="090E560F">
      <w:pPr>
        <w:spacing w:line="276" w:lineRule="auto"/>
        <w:rPr>
          <w:rFonts w:cs="Verdana"/>
          <w:i/>
          <w:iCs/>
        </w:rPr>
      </w:pPr>
      <w:r w:rsidRPr="0004249D">
        <w:rPr>
          <w:rFonts w:cs="Verdana"/>
          <w:i/>
          <w:iCs/>
        </w:rPr>
        <w:t>Hoger beroepsprocedures</w:t>
      </w:r>
    </w:p>
    <w:p w:rsidRPr="00A052E4" w:rsidR="00F016B8" w:rsidP="00F016B8" w:rsidRDefault="00F016B8" w14:paraId="172AB16F" w14:textId="77777777">
      <w:pPr>
        <w:spacing w:line="276" w:lineRule="auto"/>
        <w:rPr>
          <w:u w:val="single"/>
        </w:rPr>
      </w:pPr>
      <w:r w:rsidRPr="00471942">
        <w:rPr>
          <w:rFonts w:cs="Verdana"/>
        </w:rPr>
        <w:t>In de periode september t/m december zijn er 27 nieuwe hoger beroepsprocedures gestart rondom het Loket private schulden. Vanaf de uitvoering van de private schuldenregeling zijn er in totaal 59 hoger beroepsprocedures gestart. Deze gaan in hoofdzaak over het vergoeden van de hoofdsom van een schuld en over een informele schuld. In totaal is er in 4 hoger beroepszaken een uitspraak gedaan. In 2 hoger beroepzaak is de ouder niet ontvankelijk verklaard, waardoor het hoger beroep niet inhoudelijk is behandeld. In 2 hoger beroepzaken is het ministerie van Financiën (als verweerder) in het gelijk gesteld. Tevens is er 1 hoger beroepszaak ingetrokken door een ouder.</w:t>
      </w:r>
    </w:p>
    <w:p w:rsidRPr="004E103F" w:rsidR="00F43581" w:rsidP="004E103F" w:rsidRDefault="00F43581" w14:paraId="1BEC6727" w14:textId="77777777">
      <w:pPr>
        <w:spacing w:line="276" w:lineRule="auto"/>
        <w:rPr>
          <w:b/>
          <w:szCs w:val="18"/>
        </w:rPr>
      </w:pPr>
    </w:p>
    <w:p w:rsidRPr="004E103F" w:rsidR="00F016B8" w:rsidP="004E103F" w:rsidRDefault="00F016B8" w14:paraId="7DBFD821" w14:textId="77777777">
      <w:pPr>
        <w:spacing w:line="276" w:lineRule="auto"/>
        <w:rPr>
          <w:b/>
          <w:szCs w:val="18"/>
        </w:rPr>
      </w:pPr>
    </w:p>
    <w:p w:rsidR="00F016B8" w:rsidP="000C0DBC" w:rsidRDefault="00F016B8" w14:paraId="226996DC" w14:textId="2E73AA7A">
      <w:pPr>
        <w:pStyle w:val="Kop2"/>
        <w:numPr>
          <w:ilvl w:val="1"/>
          <w:numId w:val="4"/>
        </w:numPr>
        <w:tabs>
          <w:tab w:val="left" w:pos="708"/>
        </w:tabs>
        <w:spacing w:line="276" w:lineRule="auto"/>
        <w:ind w:left="567" w:hanging="567"/>
        <w:rPr>
          <w:bCs/>
        </w:rPr>
      </w:pPr>
      <w:bookmarkStart w:name="_Toc190779365" w:id="59"/>
      <w:bookmarkStart w:name="_Hlk100240474" w:id="60"/>
      <w:r w:rsidRPr="00F016B8">
        <w:rPr>
          <w:bCs/>
        </w:rPr>
        <w:t>Voortgang Loket Al betaalde schulden</w:t>
      </w:r>
      <w:bookmarkEnd w:id="59"/>
    </w:p>
    <w:p w:rsidR="00F016B8" w:rsidP="00F016B8" w:rsidRDefault="00F016B8" w14:paraId="06837A36" w14:textId="77777777"/>
    <w:p w:rsidR="00F016B8" w:rsidP="00F016B8" w:rsidRDefault="00F016B8" w14:paraId="398AB8AE" w14:textId="77777777">
      <w:pPr>
        <w:spacing w:after="160" w:line="259" w:lineRule="auto"/>
        <w:rPr>
          <w:rFonts w:cs="Verdana"/>
        </w:rPr>
      </w:pPr>
      <w:r>
        <w:rPr>
          <w:rFonts w:cs="Verdana"/>
        </w:rPr>
        <w:t xml:space="preserve">In sommige gevallen hebben ouders schulden betaald die anders door de schuldenaanpak opgelost hadden kunnen worden. Deze schulden moet een ouder indienen bij Loket al betaalde schulden (ABS) van SBN. Dit geldt voor schulden die binnen de regels van de private schuldenaanpak vallen en een ouder heeft afbetaald na ontvangst van de compensatie van UHT en voor ouders die na een negatieve eerste toets bij de integrale beoordeling gedupeerd bleken te zijn en in de tussentijd betalingsachterstanden hebben afgelost die binnen de private schuldenaanpak vallen. Ouders </w:t>
      </w:r>
      <w:r w:rsidRPr="0004249D">
        <w:rPr>
          <w:rFonts w:cs="Verdana"/>
        </w:rPr>
        <w:t xml:space="preserve">kunnen deze al betaalde schuld indienen bij SBN en </w:t>
      </w:r>
      <w:r>
        <w:rPr>
          <w:rFonts w:cs="Verdana"/>
        </w:rPr>
        <w:t xml:space="preserve">in sommige gevallen </w:t>
      </w:r>
      <w:r w:rsidRPr="0004249D">
        <w:rPr>
          <w:rFonts w:cs="Verdana"/>
        </w:rPr>
        <w:t>vergoed krijgen. Dit kan tot 6 maanden nadat hun definitieve beschikking vaststaat. Deze beschikking krijgt een ouder na de integrale beoordeling.</w:t>
      </w:r>
    </w:p>
    <w:p w:rsidRPr="00347DC1" w:rsidR="00214EE0" w:rsidP="00214EE0" w:rsidRDefault="00214EE0" w14:paraId="19DBAEAB" w14:textId="77777777">
      <w:pPr>
        <w:spacing w:line="276" w:lineRule="auto"/>
        <w:rPr>
          <w:rFonts w:cs="Verdana"/>
          <w:u w:val="single"/>
        </w:rPr>
      </w:pPr>
      <w:r w:rsidRPr="00347DC1">
        <w:rPr>
          <w:rFonts w:cs="Verdana"/>
          <w:u w:val="single"/>
        </w:rPr>
        <w:t xml:space="preserve">Terugblik op </w:t>
      </w:r>
      <w:r>
        <w:rPr>
          <w:rFonts w:cs="Verdana"/>
          <w:u w:val="single"/>
        </w:rPr>
        <w:t>de laatste 4 maanden</w:t>
      </w:r>
    </w:p>
    <w:p w:rsidR="00214EE0" w:rsidP="00214EE0" w:rsidRDefault="00214EE0" w14:paraId="4CCDEC1F" w14:textId="77777777">
      <w:pPr>
        <w:spacing w:line="276" w:lineRule="auto"/>
        <w:rPr>
          <w:rFonts w:cs="Verdana"/>
        </w:rPr>
      </w:pPr>
      <w:r w:rsidRPr="00347DC1">
        <w:rPr>
          <w:rFonts w:cs="Verdana"/>
        </w:rPr>
        <w:t xml:space="preserve">In de periode </w:t>
      </w:r>
      <w:r>
        <w:rPr>
          <w:rFonts w:cs="Verdana"/>
        </w:rPr>
        <w:t>september t</w:t>
      </w:r>
      <w:r w:rsidRPr="00347DC1">
        <w:rPr>
          <w:rFonts w:cs="Verdana"/>
        </w:rPr>
        <w:t xml:space="preserve">/m </w:t>
      </w:r>
      <w:r>
        <w:rPr>
          <w:rFonts w:cs="Verdana"/>
        </w:rPr>
        <w:t>d</w:t>
      </w:r>
      <w:r w:rsidRPr="00347DC1">
        <w:rPr>
          <w:rFonts w:cs="Verdana"/>
        </w:rPr>
        <w:t xml:space="preserve">ecember 2024 hebben </w:t>
      </w:r>
      <w:r>
        <w:rPr>
          <w:rFonts w:cs="Verdana"/>
        </w:rPr>
        <w:t>331</w:t>
      </w:r>
      <w:r w:rsidRPr="00347DC1">
        <w:rPr>
          <w:rFonts w:cs="Verdana"/>
        </w:rPr>
        <w:t xml:space="preserve"> ouders één of meerdere </w:t>
      </w:r>
      <w:r>
        <w:rPr>
          <w:rFonts w:cs="Verdana"/>
        </w:rPr>
        <w:t xml:space="preserve">al betaalde schulden ingediend. </w:t>
      </w:r>
      <w:r w:rsidRPr="00347DC1">
        <w:rPr>
          <w:rFonts w:cs="Verdana"/>
        </w:rPr>
        <w:t xml:space="preserve">Een ouder ontvangt </w:t>
      </w:r>
      <w:r>
        <w:rPr>
          <w:rFonts w:cs="Verdana"/>
        </w:rPr>
        <w:t xml:space="preserve">op dit moment </w:t>
      </w:r>
      <w:r w:rsidRPr="00347DC1">
        <w:rPr>
          <w:rFonts w:cs="Verdana"/>
        </w:rPr>
        <w:t>gemiddeld</w:t>
      </w:r>
      <w:r>
        <w:rPr>
          <w:rFonts w:cs="Verdana"/>
        </w:rPr>
        <w:t xml:space="preserve"> vanaf het moment van indienen</w:t>
      </w:r>
      <w:r w:rsidRPr="00347DC1">
        <w:rPr>
          <w:rFonts w:cs="Verdana"/>
        </w:rPr>
        <w:t xml:space="preserve"> binnen ca. </w:t>
      </w:r>
      <w:r>
        <w:rPr>
          <w:rFonts w:cs="Verdana"/>
        </w:rPr>
        <w:t>6,3</w:t>
      </w:r>
      <w:r w:rsidRPr="00347DC1">
        <w:rPr>
          <w:rFonts w:cs="Verdana"/>
        </w:rPr>
        <w:t xml:space="preserve"> weken een beschikking waarin SBN toelicht welke schulden </w:t>
      </w:r>
      <w:r>
        <w:rPr>
          <w:rFonts w:cs="Verdana"/>
        </w:rPr>
        <w:t>vergoed kunnen</w:t>
      </w:r>
      <w:r w:rsidRPr="00347DC1">
        <w:rPr>
          <w:rFonts w:cs="Verdana"/>
        </w:rPr>
        <w:t xml:space="preserve"> worden. In de periode </w:t>
      </w:r>
      <w:r>
        <w:rPr>
          <w:rFonts w:cs="Verdana"/>
        </w:rPr>
        <w:t xml:space="preserve">september t/m </w:t>
      </w:r>
      <w:r w:rsidRPr="00347DC1">
        <w:rPr>
          <w:rFonts w:cs="Verdana"/>
        </w:rPr>
        <w:t>december</w:t>
      </w:r>
      <w:r>
        <w:rPr>
          <w:rFonts w:cs="Verdana"/>
        </w:rPr>
        <w:t xml:space="preserve"> 2024</w:t>
      </w:r>
      <w:r w:rsidRPr="00347DC1">
        <w:rPr>
          <w:rFonts w:cs="Verdana"/>
        </w:rPr>
        <w:t xml:space="preserve"> is er een bedrag van €</w:t>
      </w:r>
      <w:r>
        <w:rPr>
          <w:rFonts w:cs="Verdana"/>
        </w:rPr>
        <w:t xml:space="preserve"> 200.000</w:t>
      </w:r>
      <w:r w:rsidRPr="00347DC1">
        <w:rPr>
          <w:rFonts w:cs="Verdana"/>
        </w:rPr>
        <w:t xml:space="preserve"> uitbetaald aan </w:t>
      </w:r>
      <w:r>
        <w:rPr>
          <w:rFonts w:cs="Verdana"/>
        </w:rPr>
        <w:t>ouders.</w:t>
      </w:r>
      <w:r w:rsidRPr="00347DC1">
        <w:rPr>
          <w:rFonts w:cs="Verdana"/>
        </w:rPr>
        <w:t xml:space="preserve"> </w:t>
      </w:r>
    </w:p>
    <w:p w:rsidR="00214EE0" w:rsidP="00214EE0" w:rsidRDefault="00214EE0" w14:paraId="78E31246" w14:textId="77777777">
      <w:pPr>
        <w:spacing w:line="276" w:lineRule="auto"/>
        <w:rPr>
          <w:rFonts w:cs="Verdana"/>
        </w:rPr>
      </w:pPr>
    </w:p>
    <w:p w:rsidRPr="00347DC1" w:rsidR="00214EE0" w:rsidP="00214EE0" w:rsidRDefault="00214EE0" w14:paraId="3A4109CE" w14:textId="77777777">
      <w:pPr>
        <w:spacing w:line="276" w:lineRule="auto"/>
        <w:rPr>
          <w:rFonts w:cs="Verdana"/>
          <w:u w:val="single"/>
        </w:rPr>
      </w:pPr>
      <w:r w:rsidRPr="00347DC1">
        <w:rPr>
          <w:rFonts w:cs="Verdana"/>
          <w:u w:val="single"/>
        </w:rPr>
        <w:t xml:space="preserve">Terugblik op uitvoering </w:t>
      </w:r>
      <w:r>
        <w:rPr>
          <w:rFonts w:cs="Verdana"/>
          <w:u w:val="single"/>
        </w:rPr>
        <w:t>al betaalde schulden</w:t>
      </w:r>
    </w:p>
    <w:p w:rsidR="00214EE0" w:rsidP="00214EE0" w:rsidRDefault="00214EE0" w14:paraId="090C6522" w14:textId="244B0625">
      <w:pPr>
        <w:spacing w:line="276" w:lineRule="auto"/>
      </w:pPr>
      <w:r w:rsidRPr="008669FC">
        <w:rPr>
          <w:rFonts w:cs="Verdana"/>
        </w:rPr>
        <w:t>In totaal hebben</w:t>
      </w:r>
      <w:r>
        <w:rPr>
          <w:rFonts w:cs="Verdana"/>
        </w:rPr>
        <w:t xml:space="preserve"> 4.089</w:t>
      </w:r>
      <w:r w:rsidRPr="008669FC">
        <w:rPr>
          <w:rFonts w:cs="Verdana"/>
        </w:rPr>
        <w:t xml:space="preserve"> ouders één of meerdere schulden ingediend bij SBN</w:t>
      </w:r>
      <w:r>
        <w:rPr>
          <w:rFonts w:cs="Verdana"/>
        </w:rPr>
        <w:t xml:space="preserve"> vanaf het begin van de regeling. 95% hiervan is al door SBN afgerond. </w:t>
      </w:r>
      <w:r w:rsidRPr="008669FC">
        <w:rPr>
          <w:rFonts w:cs="Verdana"/>
        </w:rPr>
        <w:t>Voor</w:t>
      </w:r>
      <w:r>
        <w:rPr>
          <w:rFonts w:cs="Verdana"/>
        </w:rPr>
        <w:t xml:space="preserve"> een totaal van 1.106 </w:t>
      </w:r>
      <w:r w:rsidRPr="008669FC">
        <w:rPr>
          <w:rFonts w:cs="Verdana"/>
        </w:rPr>
        <w:t>ouders heeft SBN een of meerdere schulden deels of volledig vergoed</w:t>
      </w:r>
      <w:r>
        <w:rPr>
          <w:rFonts w:cs="Verdana"/>
        </w:rPr>
        <w:t>. Hiervoor</w:t>
      </w:r>
      <w:r w:rsidRPr="008669FC">
        <w:rPr>
          <w:rFonts w:cs="Verdana"/>
        </w:rPr>
        <w:t xml:space="preserve"> </w:t>
      </w:r>
      <w:r>
        <w:rPr>
          <w:rFonts w:cs="Verdana"/>
        </w:rPr>
        <w:t xml:space="preserve">is vanaf de start van de uitvoering </w:t>
      </w:r>
      <w:r w:rsidRPr="008669FC">
        <w:rPr>
          <w:rFonts w:cs="Verdana"/>
        </w:rPr>
        <w:t>een totaalbedrag van</w:t>
      </w:r>
      <w:r w:rsidRPr="00347DC1">
        <w:t xml:space="preserve"> </w:t>
      </w:r>
      <w:r w:rsidRPr="008669FC">
        <w:rPr>
          <w:rFonts w:cs="Verdana"/>
        </w:rPr>
        <w:t>€</w:t>
      </w:r>
      <w:r>
        <w:rPr>
          <w:rFonts w:cs="Verdana"/>
        </w:rPr>
        <w:t xml:space="preserve"> 4,4</w:t>
      </w:r>
      <w:r w:rsidRPr="008669FC">
        <w:rPr>
          <w:rFonts w:cs="Verdana"/>
        </w:rPr>
        <w:t xml:space="preserve"> </w:t>
      </w:r>
      <w:r w:rsidRPr="00347DC1">
        <w:t xml:space="preserve">miljoen </w:t>
      </w:r>
      <w:r>
        <w:t>uitbetaald</w:t>
      </w:r>
      <w:r w:rsidRPr="00347DC1">
        <w:t xml:space="preserve">. </w:t>
      </w:r>
      <w:r w:rsidR="00E6120A">
        <w:t>Grafiek 4.6</w:t>
      </w:r>
      <w:r>
        <w:t xml:space="preserve"> geeft een beeld van het verloop voor het Loket al betaalde schulden.</w:t>
      </w:r>
    </w:p>
    <w:p w:rsidR="00F016B8" w:rsidP="00F016B8" w:rsidRDefault="00F016B8" w14:paraId="6C21FFC5" w14:textId="0CCE6CB1">
      <w:pPr>
        <w:spacing w:line="276" w:lineRule="auto"/>
      </w:pPr>
    </w:p>
    <w:p w:rsidR="00214EE0" w:rsidP="00F016B8" w:rsidRDefault="009A6E52" w14:paraId="14967C83" w14:textId="16566E34">
      <w:pPr>
        <w:spacing w:line="276" w:lineRule="auto"/>
      </w:pPr>
      <w:r>
        <w:rPr>
          <w:noProof/>
        </w:rPr>
        <w:drawing>
          <wp:anchor distT="0" distB="0" distL="114300" distR="114300" simplePos="0" relativeHeight="251658246" behindDoc="1" locked="0" layoutInCell="1" allowOverlap="1" wp14:editId="093B91BE" wp14:anchorId="12AFD825">
            <wp:simplePos x="0" y="0"/>
            <wp:positionH relativeFrom="margin">
              <wp:posOffset>0</wp:posOffset>
            </wp:positionH>
            <wp:positionV relativeFrom="paragraph">
              <wp:posOffset>165735</wp:posOffset>
            </wp:positionV>
            <wp:extent cx="5760720" cy="3543300"/>
            <wp:effectExtent l="0" t="0" r="0" b="0"/>
            <wp:wrapTight wrapText="bothSides">
              <wp:wrapPolygon edited="0">
                <wp:start x="0" y="0"/>
                <wp:lineTo x="0" y="21484"/>
                <wp:lineTo x="21500" y="21484"/>
                <wp:lineTo x="21500" y="0"/>
                <wp:lineTo x="0" y="0"/>
              </wp:wrapPolygon>
            </wp:wrapTight>
            <wp:docPr id="222257912" name="Grafiek 1">
              <a:extLst xmlns:a="http://schemas.openxmlformats.org/drawingml/2006/main">
                <a:ext uri="{FF2B5EF4-FFF2-40B4-BE49-F238E27FC236}">
                  <a16:creationId xmlns:a16="http://schemas.microsoft.com/office/drawing/2014/main" id="{39BFE24F-8CFF-47C8-AE29-9AB27979BE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p w:rsidR="00214EE0" w:rsidP="00F016B8" w:rsidRDefault="00F71196" w14:paraId="2C84B3EF" w14:textId="7F09E3E0">
      <w:pPr>
        <w:spacing w:line="276" w:lineRule="auto"/>
      </w:pPr>
      <w:r w:rsidRPr="00471942">
        <w:rPr>
          <w:noProof/>
        </w:rPr>
        <w:drawing>
          <wp:anchor distT="0" distB="0" distL="114300" distR="114300" simplePos="0" relativeHeight="251658244" behindDoc="1" locked="0" layoutInCell="1" allowOverlap="1" wp14:editId="28D22053" wp14:anchorId="62865D4B">
            <wp:simplePos x="0" y="0"/>
            <wp:positionH relativeFrom="column">
              <wp:posOffset>3696879</wp:posOffset>
            </wp:positionH>
            <wp:positionV relativeFrom="paragraph">
              <wp:posOffset>3745767</wp:posOffset>
            </wp:positionV>
            <wp:extent cx="2558415" cy="2913380"/>
            <wp:effectExtent l="0" t="0" r="13335" b="1270"/>
            <wp:wrapTight wrapText="bothSides">
              <wp:wrapPolygon edited="0">
                <wp:start x="0" y="0"/>
                <wp:lineTo x="0" y="21468"/>
                <wp:lineTo x="21552" y="21468"/>
                <wp:lineTo x="21552" y="0"/>
                <wp:lineTo x="0" y="0"/>
              </wp:wrapPolygon>
            </wp:wrapTight>
            <wp:docPr id="2113298645"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rsidR="00F016B8" w:rsidP="00F016B8" w:rsidRDefault="00F016B8" w14:paraId="6F5E23E5" w14:textId="556F2BC0">
      <w:pPr>
        <w:spacing w:line="276" w:lineRule="auto"/>
      </w:pPr>
    </w:p>
    <w:p w:rsidR="00F016B8" w:rsidP="002542BA" w:rsidRDefault="00F016B8" w14:paraId="099407CC" w14:textId="21F53784">
      <w:pPr>
        <w:spacing w:line="276" w:lineRule="auto"/>
        <w:rPr>
          <w:u w:val="single"/>
        </w:rPr>
      </w:pPr>
      <w:r>
        <w:rPr>
          <w:u w:val="single"/>
        </w:rPr>
        <w:t>Stand van zaken b</w:t>
      </w:r>
      <w:r w:rsidRPr="00AE4BCF">
        <w:rPr>
          <w:u w:val="single"/>
        </w:rPr>
        <w:t>ezwaren</w:t>
      </w:r>
      <w:r>
        <w:rPr>
          <w:u w:val="single"/>
        </w:rPr>
        <w:t xml:space="preserve"> al betaalde schulden</w:t>
      </w:r>
    </w:p>
    <w:p w:rsidR="00F71196" w:rsidP="002542BA" w:rsidRDefault="00F71196" w14:paraId="4485D737" w14:textId="75235C08">
      <w:pPr>
        <w:spacing w:line="276" w:lineRule="auto"/>
      </w:pPr>
      <w:r>
        <w:t>O</w:t>
      </w:r>
      <w:r w:rsidRPr="00471942">
        <w:t xml:space="preserve">uders hebben in totaal 821 bezwaren voor het Loket al betaalde schulden ingediend. </w:t>
      </w:r>
      <w:r>
        <w:t xml:space="preserve">Het bezwaarpercentage voor Loket al betaalde schulden is stabiel op circa </w:t>
      </w:r>
      <w:r>
        <w:rPr>
          <w:rFonts w:cs="Verdana"/>
        </w:rPr>
        <w:t>12</w:t>
      </w:r>
      <w:r>
        <w:t>%. In 90,9% van de bezwaarzaken is het bezwaar ongegrond verklaard.</w:t>
      </w:r>
    </w:p>
    <w:p w:rsidR="00F71196" w:rsidP="00F71196" w:rsidRDefault="00F71196" w14:paraId="5D9E23FB" w14:textId="77777777">
      <w:pPr>
        <w:spacing w:line="276" w:lineRule="auto"/>
      </w:pPr>
    </w:p>
    <w:p w:rsidRPr="006C0469" w:rsidR="00F71196" w:rsidP="00F71196" w:rsidRDefault="00F71196" w14:paraId="16D74D92" w14:textId="77777777">
      <w:pPr>
        <w:spacing w:line="276" w:lineRule="auto"/>
        <w:rPr>
          <w:rFonts w:cs="Verdana"/>
          <w:u w:val="single"/>
        </w:rPr>
      </w:pPr>
      <w:r w:rsidRPr="002A31AD">
        <w:rPr>
          <w:rFonts w:cs="Verdana"/>
          <w:u w:val="single"/>
        </w:rPr>
        <w:t>Terugblik op de laatste 4 maanden</w:t>
      </w:r>
    </w:p>
    <w:p w:rsidR="00214EE0" w:rsidP="00214EE0" w:rsidRDefault="00F71196" w14:paraId="27C335D8" w14:textId="12B6C7D0">
      <w:pPr>
        <w:spacing w:line="276" w:lineRule="auto"/>
      </w:pPr>
      <w:r>
        <w:t xml:space="preserve">Er </w:t>
      </w:r>
      <w:r w:rsidRPr="00471942" w:rsidR="00214EE0">
        <w:t xml:space="preserve">zijn </w:t>
      </w:r>
      <w:r w:rsidRPr="00471942" w:rsidR="00214EE0">
        <w:rPr>
          <w:rFonts w:cs="Verdana"/>
        </w:rPr>
        <w:t>131</w:t>
      </w:r>
      <w:r w:rsidRPr="00471942" w:rsidR="00214EE0">
        <w:t xml:space="preserve"> bezwaren in de periode september t/m december 2024</w:t>
      </w:r>
      <w:r w:rsidR="00214EE0">
        <w:t xml:space="preserve"> ingediend. </w:t>
      </w:r>
      <w:r w:rsidRPr="009517AC" w:rsidR="00214EE0">
        <w:t>Nagenoeg alle ingediende bezwaarschriften word</w:t>
      </w:r>
      <w:r w:rsidR="00214EE0">
        <w:t>en</w:t>
      </w:r>
      <w:r w:rsidRPr="009517AC" w:rsidR="00214EE0">
        <w:t xml:space="preserve"> </w:t>
      </w:r>
      <w:r w:rsidR="00214EE0">
        <w:t>op dit moment</w:t>
      </w:r>
      <w:r w:rsidRPr="009517AC" w:rsidR="00214EE0">
        <w:t xml:space="preserve"> binnen de wettelijke termijn opgepakt.</w:t>
      </w:r>
      <w:r w:rsidR="00214EE0">
        <w:t xml:space="preserve"> </w:t>
      </w:r>
      <w:r>
        <w:t>Ook</w:t>
      </w:r>
      <w:r w:rsidR="00214EE0">
        <w:t xml:space="preserve"> zijn </w:t>
      </w:r>
      <w:r>
        <w:t>er</w:t>
      </w:r>
      <w:r w:rsidR="00214EE0">
        <w:t xml:space="preserve"> in de</w:t>
      </w:r>
      <w:r>
        <w:t>ze</w:t>
      </w:r>
      <w:r w:rsidR="00214EE0">
        <w:t xml:space="preserve"> periode </w:t>
      </w:r>
      <w:r w:rsidR="00214EE0">
        <w:rPr>
          <w:rFonts w:cs="Verdana"/>
        </w:rPr>
        <w:t>7</w:t>
      </w:r>
      <w:r w:rsidR="00214EE0">
        <w:t xml:space="preserve"> ingebrekestellingen en </w:t>
      </w:r>
      <w:r w:rsidRPr="00471942" w:rsidR="00214EE0">
        <w:t>geen</w:t>
      </w:r>
      <w:r w:rsidR="00214EE0">
        <w:t xml:space="preserve"> beroepen wegens niet tijdig beslissen op bezwaar ingesteld. </w:t>
      </w:r>
      <w:r w:rsidR="00E6120A">
        <w:t>Grafiek 4.7</w:t>
      </w:r>
      <w:r w:rsidR="00214EE0">
        <w:t xml:space="preserve"> geeft een beeld van de voortgang van de lopende bezwaren voor Loket al betaalde schulden. </w:t>
      </w:r>
    </w:p>
    <w:p w:rsidR="00214EE0" w:rsidP="00214EE0" w:rsidRDefault="00214EE0" w14:paraId="06F5617C" w14:textId="77777777">
      <w:pPr>
        <w:spacing w:line="276" w:lineRule="auto"/>
      </w:pPr>
    </w:p>
    <w:p w:rsidRPr="009517AC" w:rsidR="00214EE0" w:rsidP="00214EE0" w:rsidRDefault="00214EE0" w14:paraId="0EA98680" w14:textId="77777777">
      <w:pPr>
        <w:spacing w:line="276" w:lineRule="auto"/>
      </w:pPr>
      <w:r w:rsidRPr="009517AC">
        <w:t xml:space="preserve">Uit een analyse van de ingediende bezwaarschriften zijn </w:t>
      </w:r>
      <w:r>
        <w:t>drie</w:t>
      </w:r>
      <w:r w:rsidRPr="009517AC">
        <w:t xml:space="preserve"> hoofdcategorieën te onderscheiden waarvoor een ouder in bezwaar is gegaan, namelijk: </w:t>
      </w:r>
    </w:p>
    <w:p w:rsidR="00214EE0" w:rsidP="00214EE0" w:rsidRDefault="00214EE0" w14:paraId="189995AC" w14:textId="77777777">
      <w:pPr>
        <w:pStyle w:val="Lijstalinea"/>
        <w:numPr>
          <w:ilvl w:val="0"/>
          <w:numId w:val="34"/>
        </w:numPr>
        <w:spacing w:line="276" w:lineRule="auto"/>
      </w:pPr>
      <w:r>
        <w:t>De al betaalde schuld kon in het beschikkingsproces door SBN onvoldoende worden beoordeeld door onvoldoende bewijs dat de ouder had geleverd. In de bezwaarprocedure verzoekt de ouder om een herziening.</w:t>
      </w:r>
    </w:p>
    <w:p w:rsidR="00214EE0" w:rsidP="00214EE0" w:rsidRDefault="00214EE0" w14:paraId="570FB1AA" w14:textId="77777777">
      <w:pPr>
        <w:pStyle w:val="Lijstalinea"/>
        <w:numPr>
          <w:ilvl w:val="0"/>
          <w:numId w:val="34"/>
        </w:numPr>
        <w:spacing w:line="276" w:lineRule="auto"/>
      </w:pPr>
      <w:r>
        <w:t>Alleen de al betaalde opeisbare achterstanden worden door SBN vergoed, terwijl de ouder in sommige gevallen de gehele hoofdsom wenst uitbetaald te krijgen.</w:t>
      </w:r>
    </w:p>
    <w:p w:rsidR="00214EE0" w:rsidP="00214EE0" w:rsidRDefault="00214EE0" w14:paraId="101F99DB" w14:textId="77777777">
      <w:pPr>
        <w:pStyle w:val="Lijstalinea"/>
        <w:numPr>
          <w:ilvl w:val="0"/>
          <w:numId w:val="34"/>
        </w:numPr>
        <w:spacing w:line="276" w:lineRule="auto"/>
      </w:pPr>
      <w:r>
        <w:t>De al betaalde schuld wordt niet (geheel) terugbetaald, omdat deze schuld (deels) is betaald voor ontvangst van de compensatie.</w:t>
      </w:r>
    </w:p>
    <w:p w:rsidR="002542BA" w:rsidP="002542BA" w:rsidRDefault="002542BA" w14:paraId="085A44D9" w14:textId="77777777">
      <w:pPr>
        <w:pStyle w:val="Lijstalinea"/>
        <w:spacing w:line="276" w:lineRule="auto"/>
      </w:pPr>
    </w:p>
    <w:p w:rsidRPr="00214EE0" w:rsidR="00214EE0" w:rsidP="00214EE0" w:rsidRDefault="00214EE0" w14:paraId="275E2AE5" w14:textId="77777777">
      <w:pPr>
        <w:pStyle w:val="Lijstalinea"/>
        <w:spacing w:line="276" w:lineRule="auto"/>
      </w:pPr>
    </w:p>
    <w:p w:rsidRPr="00214EE0" w:rsidR="00214EE0" w:rsidP="00214EE0" w:rsidRDefault="00214EE0" w14:paraId="62A05FD7" w14:textId="27F96958">
      <w:pPr>
        <w:spacing w:after="160" w:line="259" w:lineRule="auto"/>
        <w:rPr>
          <w:rFonts w:cstheme="minorHAnsi"/>
        </w:rPr>
      </w:pPr>
      <w:r w:rsidRPr="00214EE0">
        <w:rPr>
          <w:rFonts w:cstheme="minorHAnsi"/>
        </w:rPr>
        <w:t>In 9,1% van de bezwaarzaken zijn ouders gedeeltelijk of volledig in het gelijk gesteld. In deze gevallen is het meestal zo dat in de bezwaarprocedure door de ouder aanvullende (veelal nieuwe) informatie wordt opgeleverd dat ertoe leidt dat de schulden alsnog (gedeeltelijk) onder de kaders van de schuldenaanpak vallen.</w:t>
      </w:r>
      <w:r w:rsidR="00226434">
        <w:rPr>
          <w:rFonts w:cstheme="minorHAnsi"/>
        </w:rPr>
        <w:t xml:space="preserve"> </w:t>
      </w:r>
    </w:p>
    <w:p w:rsidRPr="00471942" w:rsidR="00F016B8" w:rsidP="002542BA" w:rsidRDefault="00F016B8" w14:paraId="3D89B457" w14:textId="0A0FDFE9">
      <w:pPr>
        <w:spacing w:line="276" w:lineRule="auto"/>
        <w:rPr>
          <w:u w:val="single"/>
        </w:rPr>
      </w:pPr>
      <w:r w:rsidRPr="00471942">
        <w:rPr>
          <w:u w:val="single"/>
        </w:rPr>
        <w:t xml:space="preserve">Stand van zaken beroepsprocedures al betaalde schulden </w:t>
      </w:r>
    </w:p>
    <w:p w:rsidR="00F71196" w:rsidP="002542BA" w:rsidRDefault="00F71196" w14:paraId="6751CFBC" w14:textId="77777777">
      <w:pPr>
        <w:spacing w:line="276" w:lineRule="auto"/>
        <w:rPr>
          <w:rFonts w:cs="Verdana"/>
        </w:rPr>
      </w:pPr>
      <w:r w:rsidRPr="00471942">
        <w:rPr>
          <w:rFonts w:cs="Verdana"/>
        </w:rPr>
        <w:t xml:space="preserve">Binnen de bezwaar- en beroepsprocedures is de inzet om zoveel mogelijk te voorkomen dat de overheid tegenover de ouder komt te staan in de rechtszaal. </w:t>
      </w:r>
      <w:r>
        <w:rPr>
          <w:rFonts w:cs="Verdana"/>
        </w:rPr>
        <w:t>In het overgrote deel van de zaken waarvoor uitspraak is gedaan, heeft de rechter het beroep ongegrond verklaard</w:t>
      </w:r>
    </w:p>
    <w:p w:rsidR="00F71196" w:rsidP="00F016B8" w:rsidRDefault="00F71196" w14:paraId="0A91CFD9" w14:textId="77777777">
      <w:pPr>
        <w:spacing w:line="276" w:lineRule="auto"/>
        <w:rPr>
          <w:rFonts w:cs="Verdana"/>
        </w:rPr>
      </w:pPr>
    </w:p>
    <w:p w:rsidRPr="00471942" w:rsidR="00F016B8" w:rsidP="00F016B8" w:rsidRDefault="00F016B8" w14:paraId="119E7913" w14:textId="489B5828">
      <w:pPr>
        <w:spacing w:line="276" w:lineRule="auto"/>
        <w:rPr>
          <w:rFonts w:cs="Verdana"/>
          <w:i/>
          <w:iCs/>
        </w:rPr>
      </w:pPr>
      <w:r w:rsidRPr="00471942">
        <w:rPr>
          <w:rFonts w:cs="Verdana"/>
          <w:i/>
          <w:iCs/>
        </w:rPr>
        <w:t>Beroepsprocedures</w:t>
      </w:r>
    </w:p>
    <w:p w:rsidRPr="0056733B" w:rsidR="00F016B8" w:rsidP="00F016B8" w:rsidRDefault="00F016B8" w14:paraId="0797794A" w14:textId="77777777">
      <w:pPr>
        <w:spacing w:line="276" w:lineRule="auto"/>
        <w:rPr>
          <w:rFonts w:cs="Verdana"/>
        </w:rPr>
      </w:pPr>
      <w:r w:rsidRPr="00471942">
        <w:rPr>
          <w:rFonts w:cs="Verdana"/>
        </w:rPr>
        <w:t>In de periode september t/m december 2024 zijn er 50 nieuwe beroepsprocedures gestart voor het Loket al betaalde schulden. Vanaf de uitvoering van de private schuldenregeling zijn er in totaal 180 beroepszaken aangespannen naar aanleiding van bezwaren rondom het Loket al betaalde schulden. In 33 beroepsprocedures is er door de rechter uitspraak gedaan. In 27 gevallen is het beroep ongegrond verklaard. In 3 zaken is het beroep (gedeeltelijk) gegrond verklaard en in 3 zaken is de eiser (ouder) niet-ontvankelijk verklaard, waardoor het beroep niet inhoudelijk is behandeld.</w:t>
      </w:r>
      <w:r>
        <w:rPr>
          <w:rFonts w:cs="Verdana"/>
        </w:rPr>
        <w:t xml:space="preserve"> </w:t>
      </w:r>
    </w:p>
    <w:p w:rsidR="00F016B8" w:rsidP="00F016B8" w:rsidRDefault="00F016B8" w14:paraId="5914C5E0" w14:textId="77777777">
      <w:pPr>
        <w:spacing w:line="276" w:lineRule="auto"/>
        <w:rPr>
          <w:rFonts w:cs="Verdana"/>
        </w:rPr>
      </w:pPr>
    </w:p>
    <w:p w:rsidR="00F016B8" w:rsidP="00F016B8" w:rsidRDefault="00F016B8" w14:paraId="0CF812D9" w14:textId="5CE112EF">
      <w:pPr>
        <w:spacing w:line="276" w:lineRule="auto"/>
        <w:rPr>
          <w:rFonts w:cs="Verdana"/>
        </w:rPr>
      </w:pPr>
      <w:r w:rsidRPr="00C76F31">
        <w:rPr>
          <w:rFonts w:cs="Verdana"/>
        </w:rPr>
        <w:t>De zaken waarin het beroep gedeeltelijk gegrond werd verklaard zijn veelal ontstaan doordat tijdens de beroepsprocedure aanvullende informatie door de ouder werd aangeleverd, die niet bekend was op het moment van de bezwaarprocedure.</w:t>
      </w:r>
      <w:r>
        <w:rPr>
          <w:rFonts w:cs="Verdana"/>
        </w:rPr>
        <w:t xml:space="preserve"> Tevens zijn er 18 beroepszaken ingetrokken door ouders.</w:t>
      </w:r>
    </w:p>
    <w:p w:rsidR="00F016B8" w:rsidP="00F016B8" w:rsidRDefault="00F016B8" w14:paraId="23F7B499" w14:textId="77777777">
      <w:pPr>
        <w:spacing w:line="276" w:lineRule="auto"/>
        <w:rPr>
          <w:rFonts w:cs="Verdana"/>
        </w:rPr>
      </w:pPr>
    </w:p>
    <w:p w:rsidR="0016450C" w:rsidP="00F016B8" w:rsidRDefault="0016450C" w14:paraId="4FD2E9C4" w14:textId="77777777">
      <w:pPr>
        <w:spacing w:line="276" w:lineRule="auto"/>
        <w:rPr>
          <w:rFonts w:cs="Verdana"/>
          <w:i/>
          <w:iCs/>
        </w:rPr>
      </w:pPr>
    </w:p>
    <w:p w:rsidR="0016450C" w:rsidP="00F016B8" w:rsidRDefault="0016450C" w14:paraId="7781BD47" w14:textId="77777777">
      <w:pPr>
        <w:spacing w:line="276" w:lineRule="auto"/>
        <w:rPr>
          <w:rFonts w:cs="Verdana"/>
          <w:i/>
          <w:iCs/>
        </w:rPr>
      </w:pPr>
    </w:p>
    <w:p w:rsidRPr="0004249D" w:rsidR="00F016B8" w:rsidP="00F016B8" w:rsidRDefault="00F016B8" w14:paraId="70D81A09" w14:textId="695EDE44">
      <w:pPr>
        <w:spacing w:line="276" w:lineRule="auto"/>
        <w:rPr>
          <w:rFonts w:cs="Verdana"/>
          <w:i/>
          <w:iCs/>
        </w:rPr>
      </w:pPr>
      <w:r w:rsidRPr="0004249D">
        <w:rPr>
          <w:rFonts w:cs="Verdana"/>
          <w:i/>
          <w:iCs/>
        </w:rPr>
        <w:t>Hoger beroepsprocedures</w:t>
      </w:r>
    </w:p>
    <w:p w:rsidRPr="00E6120A" w:rsidR="00F016B8" w:rsidP="00E6120A" w:rsidRDefault="00F016B8" w14:paraId="625D9DDC" w14:textId="2E7F058D">
      <w:pPr>
        <w:spacing w:line="276" w:lineRule="auto"/>
        <w:rPr>
          <w:u w:val="single"/>
        </w:rPr>
      </w:pPr>
      <w:r>
        <w:rPr>
          <w:rFonts w:cs="Verdana"/>
        </w:rPr>
        <w:t xml:space="preserve">In de periode september t/m december 2024 zijn </w:t>
      </w:r>
      <w:r w:rsidRPr="00471942">
        <w:rPr>
          <w:rFonts w:cs="Verdana"/>
        </w:rPr>
        <w:t>er 3 nieuwe hoger beroepsprocedures gestart rondom het Loket al betaalde schulden. Vanaf de uitvoering zijn er in totaal 10 hoger beroepsprocedures gestart. In totaal is er in 1 hoger</w:t>
      </w:r>
      <w:r w:rsidRPr="00C76F31">
        <w:rPr>
          <w:rFonts w:cs="Verdana"/>
        </w:rPr>
        <w:t xml:space="preserve"> beroepsza</w:t>
      </w:r>
      <w:r>
        <w:rPr>
          <w:rFonts w:cs="Verdana"/>
        </w:rPr>
        <w:t>ak</w:t>
      </w:r>
      <w:r w:rsidRPr="00C76F31">
        <w:rPr>
          <w:rFonts w:cs="Verdana"/>
        </w:rPr>
        <w:t xml:space="preserve"> een uitspraak gedaan. </w:t>
      </w:r>
      <w:r>
        <w:rPr>
          <w:rFonts w:cs="Verdana"/>
        </w:rPr>
        <w:t xml:space="preserve">Hierbij </w:t>
      </w:r>
      <w:r w:rsidRPr="00C76F31">
        <w:rPr>
          <w:rFonts w:cs="Verdana"/>
        </w:rPr>
        <w:t>is het ministerie van Financiën (als verweerder) in het gelijk gesteld.</w:t>
      </w:r>
      <w:r>
        <w:rPr>
          <w:rFonts w:cs="Verdana"/>
        </w:rPr>
        <w:t xml:space="preserve"> </w:t>
      </w:r>
    </w:p>
    <w:p w:rsidR="00F016B8" w:rsidP="00F016B8" w:rsidRDefault="00F016B8" w14:paraId="0229CC3A" w14:textId="77777777"/>
    <w:p w:rsidRPr="00F016B8" w:rsidR="00A26809" w:rsidP="00F016B8" w:rsidRDefault="00A26809" w14:paraId="3FDDB7DF" w14:textId="77777777"/>
    <w:p w:rsidRPr="00F016B8" w:rsidR="004E103F" w:rsidP="00AD78F8" w:rsidRDefault="00F016B8" w14:paraId="3D7A5F20" w14:textId="29AF5B0B">
      <w:pPr>
        <w:pStyle w:val="Kop2"/>
        <w:numPr>
          <w:ilvl w:val="1"/>
          <w:numId w:val="4"/>
        </w:numPr>
        <w:tabs>
          <w:tab w:val="left" w:pos="708"/>
        </w:tabs>
        <w:spacing w:line="276" w:lineRule="auto"/>
        <w:ind w:left="567" w:hanging="567"/>
      </w:pPr>
      <w:bookmarkStart w:name="_Toc190779366" w:id="61"/>
      <w:r w:rsidRPr="00F016B8">
        <w:rPr>
          <w:bCs/>
        </w:rPr>
        <w:t>Hulp bij lopende schuldregelingstrajecten (Wsnp/Msnp)</w:t>
      </w:r>
      <w:bookmarkEnd w:id="61"/>
    </w:p>
    <w:p w:rsidR="00F71196" w:rsidP="00F71196" w:rsidRDefault="00F71196" w14:paraId="67DE1741" w14:textId="77777777">
      <w:pPr>
        <w:spacing w:line="276" w:lineRule="auto"/>
      </w:pPr>
    </w:p>
    <w:p w:rsidR="00F71196" w:rsidP="00F71196" w:rsidRDefault="00F71196" w14:paraId="25AEB0BA" w14:textId="1F64F217">
      <w:pPr>
        <w:spacing w:line="276" w:lineRule="auto"/>
      </w:pPr>
      <w:r>
        <w:t>Het komt ook voor dat ouders in een schuldregelingstraject zitten op het moment dat blijkt dat ze gedupeerd zijn. De datum</w:t>
      </w:r>
      <w:r>
        <w:rPr>
          <w:rStyle w:val="Voetnootmarkering"/>
        </w:rPr>
        <w:footnoteReference w:id="17"/>
      </w:r>
      <w:r>
        <w:t xml:space="preserve"> waarop we de schuldregeling is gestart, bepaalt welke hulp er voor deze schulden mogelijk is. Een totaal van </w:t>
      </w:r>
      <w:r w:rsidRPr="00F71196">
        <w:rPr>
          <w:rFonts w:cs="Verdana"/>
        </w:rPr>
        <w:t>858</w:t>
      </w:r>
      <w:r>
        <w:t xml:space="preserve"> ouders in een Wsnp-traject en 1932 ouders in een Msnp-traject zijn hiervoor vanaf de start van de schuldenregeling aangemeld bij het loket Wsnp/Msnp. In de periode september t/m december 2024 gaat het om </w:t>
      </w:r>
      <w:r w:rsidRPr="00F71196">
        <w:rPr>
          <w:rFonts w:cs="Verdana"/>
        </w:rPr>
        <w:t>56</w:t>
      </w:r>
      <w:r>
        <w:t xml:space="preserve"> ouders die voornamelijk recent erkend zijn als gedupeerde. </w:t>
      </w:r>
      <w:r w:rsidRPr="008508D8">
        <w:t xml:space="preserve">Nieuwe aanvragen bij het loket worden momenteel binnen een dag opgepakt en binnen </w:t>
      </w:r>
      <w:r>
        <w:t>8</w:t>
      </w:r>
      <w:r w:rsidRPr="008508D8">
        <w:t xml:space="preserve"> weken afgehandeld.</w:t>
      </w:r>
      <w:r>
        <w:t xml:space="preserve"> Het loket blijft beschikbaar voor ouders die hiervoor in aanmerking komen. Vanaf de start van de uitvoering is er een totaalbedrag </w:t>
      </w:r>
      <w:r w:rsidRPr="008B7A5D">
        <w:t>van €</w:t>
      </w:r>
      <w:r>
        <w:t xml:space="preserve"> </w:t>
      </w:r>
      <w:r w:rsidRPr="00F016B8">
        <w:rPr>
          <w:rFonts w:cs="Verdana"/>
        </w:rPr>
        <w:t>40.8</w:t>
      </w:r>
      <w:r>
        <w:t xml:space="preserve"> miljoen</w:t>
      </w:r>
      <w:r>
        <w:rPr>
          <w:rStyle w:val="Voetnootmarkering"/>
        </w:rPr>
        <w:footnoteReference w:id="18"/>
      </w:r>
      <w:r>
        <w:t xml:space="preserve"> voor schulden in Wsnp-trajecten betaald en </w:t>
      </w:r>
      <w:r w:rsidRPr="008B7A5D">
        <w:t>€</w:t>
      </w:r>
      <w:r>
        <w:t xml:space="preserve"> </w:t>
      </w:r>
      <w:r w:rsidRPr="00F016B8">
        <w:rPr>
          <w:rFonts w:cs="Verdana"/>
        </w:rPr>
        <w:t>32.3</w:t>
      </w:r>
      <w:r>
        <w:t xml:space="preserve"> miljoen aan schulden in lopende Msnp-trajecten.</w:t>
      </w:r>
      <w:r w:rsidRPr="00970A23">
        <w:t xml:space="preserve"> </w:t>
      </w:r>
      <w:r>
        <w:t>De grafieken 4.8 en 4.9 geven een beeld van de hoeveelheid Wsnp- en Msnp-trajecten die behandeld zijn door het loket Wsnp/Msnp.</w:t>
      </w:r>
    </w:p>
    <w:p w:rsidR="00F71196" w:rsidP="00F71196" w:rsidRDefault="00F71196" w14:paraId="12D76533" w14:textId="39BE9375">
      <w:pPr>
        <w:spacing w:line="276" w:lineRule="auto"/>
      </w:pPr>
    </w:p>
    <w:p w:rsidR="00F016B8" w:rsidP="00F016B8" w:rsidRDefault="00F016B8" w14:paraId="6B936FCC" w14:textId="24066022">
      <w:pPr>
        <w:pStyle w:val="Lijstalinea"/>
        <w:spacing w:line="276" w:lineRule="auto"/>
        <w:ind w:left="360"/>
      </w:pPr>
    </w:p>
    <w:p w:rsidR="00CE173C" w:rsidP="004E103F" w:rsidRDefault="00CE173C" w14:paraId="7EFDBB23" w14:textId="5E1933D2">
      <w:pPr>
        <w:spacing w:line="276" w:lineRule="auto"/>
        <w:ind w:left="567"/>
        <w:rPr>
          <w:szCs w:val="18"/>
          <w:highlight w:val="yellow"/>
        </w:rPr>
      </w:pPr>
    </w:p>
    <w:p w:rsidR="00CE173C" w:rsidP="004E103F" w:rsidRDefault="00CE173C" w14:paraId="3934C6A8" w14:textId="50612DAB">
      <w:pPr>
        <w:spacing w:line="276" w:lineRule="auto"/>
        <w:ind w:left="567"/>
        <w:rPr>
          <w:szCs w:val="18"/>
          <w:highlight w:val="yellow"/>
        </w:rPr>
      </w:pPr>
      <w:r>
        <w:rPr>
          <w:noProof/>
        </w:rPr>
        <w:drawing>
          <wp:anchor distT="0" distB="0" distL="114300" distR="114300" simplePos="0" relativeHeight="251658241" behindDoc="1" locked="0" layoutInCell="1" allowOverlap="1" wp14:editId="051FC8DA" wp14:anchorId="2C33B026">
            <wp:simplePos x="0" y="0"/>
            <wp:positionH relativeFrom="margin">
              <wp:posOffset>2997448</wp:posOffset>
            </wp:positionH>
            <wp:positionV relativeFrom="paragraph">
              <wp:posOffset>800</wp:posOffset>
            </wp:positionV>
            <wp:extent cx="2867025" cy="3200400"/>
            <wp:effectExtent l="0" t="0" r="9525" b="0"/>
            <wp:wrapTight wrapText="bothSides">
              <wp:wrapPolygon edited="0">
                <wp:start x="0" y="0"/>
                <wp:lineTo x="0" y="21471"/>
                <wp:lineTo x="21528" y="21471"/>
                <wp:lineTo x="21528" y="0"/>
                <wp:lineTo x="0" y="0"/>
              </wp:wrapPolygon>
            </wp:wrapTight>
            <wp:docPr id="595076783"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noProof/>
        </w:rPr>
        <w:drawing>
          <wp:anchor distT="0" distB="0" distL="114300" distR="114300" simplePos="0" relativeHeight="251658240" behindDoc="1" locked="0" layoutInCell="1" allowOverlap="1" wp14:editId="3B21CB9E" wp14:anchorId="5C79D819">
            <wp:simplePos x="0" y="0"/>
            <wp:positionH relativeFrom="margin">
              <wp:posOffset>-128684</wp:posOffset>
            </wp:positionH>
            <wp:positionV relativeFrom="paragraph">
              <wp:posOffset>442</wp:posOffset>
            </wp:positionV>
            <wp:extent cx="2867025" cy="3200400"/>
            <wp:effectExtent l="0" t="0" r="3175" b="5080"/>
            <wp:wrapTight wrapText="bothSides">
              <wp:wrapPolygon edited="0">
                <wp:start x="0" y="0"/>
                <wp:lineTo x="0" y="21496"/>
                <wp:lineTo x="21476" y="21496"/>
                <wp:lineTo x="21476" y="0"/>
                <wp:lineTo x="0" y="0"/>
              </wp:wrapPolygon>
            </wp:wrapTight>
            <wp:docPr id="97751852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rsidR="00CE173C" w:rsidP="004E103F" w:rsidRDefault="00CE173C" w14:paraId="5D89EBC0" w14:textId="7BA0D7EE">
      <w:pPr>
        <w:spacing w:line="276" w:lineRule="auto"/>
        <w:ind w:left="567"/>
        <w:rPr>
          <w:szCs w:val="18"/>
          <w:highlight w:val="yellow"/>
        </w:rPr>
      </w:pPr>
    </w:p>
    <w:p w:rsidR="00CE173C" w:rsidP="004E103F" w:rsidRDefault="00CE173C" w14:paraId="02DE67C8" w14:textId="3F45CB3D">
      <w:pPr>
        <w:spacing w:line="276" w:lineRule="auto"/>
        <w:ind w:left="567"/>
        <w:rPr>
          <w:szCs w:val="18"/>
          <w:highlight w:val="yellow"/>
        </w:rPr>
      </w:pPr>
    </w:p>
    <w:p w:rsidRPr="004E103F" w:rsidR="00CE173C" w:rsidP="00CE173C" w:rsidRDefault="00CE173C" w14:paraId="3528322F" w14:textId="53EF69B7">
      <w:pPr>
        <w:spacing w:line="276" w:lineRule="auto"/>
        <w:rPr>
          <w:szCs w:val="18"/>
          <w:highlight w:val="yellow"/>
        </w:rPr>
      </w:pPr>
    </w:p>
    <w:p w:rsidR="0016450C" w:rsidP="00CE173C" w:rsidRDefault="0016450C" w14:paraId="13761A6D" w14:textId="77777777">
      <w:pPr>
        <w:spacing w:line="276" w:lineRule="auto"/>
        <w:rPr>
          <w:szCs w:val="18"/>
          <w:highlight w:val="yellow"/>
        </w:rPr>
      </w:pPr>
    </w:p>
    <w:p w:rsidR="0016450C" w:rsidP="00CE173C" w:rsidRDefault="0016450C" w14:paraId="24EC61E9" w14:textId="77777777">
      <w:pPr>
        <w:spacing w:line="276" w:lineRule="auto"/>
        <w:rPr>
          <w:szCs w:val="18"/>
          <w:highlight w:val="yellow"/>
        </w:rPr>
      </w:pPr>
    </w:p>
    <w:p w:rsidR="0016450C" w:rsidP="00CE173C" w:rsidRDefault="0016450C" w14:paraId="6693AD9F" w14:textId="77777777">
      <w:pPr>
        <w:spacing w:line="276" w:lineRule="auto"/>
        <w:rPr>
          <w:szCs w:val="18"/>
          <w:highlight w:val="yellow"/>
        </w:rPr>
      </w:pPr>
    </w:p>
    <w:p w:rsidRPr="004E103F" w:rsidR="0016450C" w:rsidP="00CE173C" w:rsidRDefault="0016450C" w14:paraId="4B3F8EB1" w14:textId="77777777">
      <w:pPr>
        <w:spacing w:line="276" w:lineRule="auto"/>
        <w:rPr>
          <w:szCs w:val="18"/>
          <w:highlight w:val="yellow"/>
        </w:rPr>
      </w:pPr>
    </w:p>
    <w:p w:rsidRPr="00F016B8" w:rsidR="004E103F" w:rsidP="0023636E" w:rsidRDefault="00F016B8" w14:paraId="7038D63C" w14:textId="5B703ED9">
      <w:pPr>
        <w:pStyle w:val="Kop2"/>
        <w:numPr>
          <w:ilvl w:val="1"/>
          <w:numId w:val="4"/>
        </w:numPr>
        <w:tabs>
          <w:tab w:val="left" w:pos="708"/>
        </w:tabs>
        <w:spacing w:line="276" w:lineRule="auto"/>
        <w:ind w:left="567" w:hanging="567"/>
      </w:pPr>
      <w:bookmarkStart w:name="_Toc190779367" w:id="62"/>
      <w:r w:rsidRPr="00F016B8">
        <w:rPr>
          <w:bCs/>
        </w:rPr>
        <w:t>Hulp bij zakelijke schulden en faillissementen</w:t>
      </w:r>
      <w:bookmarkEnd w:id="62"/>
    </w:p>
    <w:p w:rsidR="00F016B8" w:rsidP="00F016B8" w:rsidRDefault="00F016B8" w14:paraId="5FED537D" w14:textId="77777777">
      <w:pPr>
        <w:spacing w:line="276" w:lineRule="auto"/>
      </w:pPr>
    </w:p>
    <w:p w:rsidR="00F016B8" w:rsidP="00F016B8" w:rsidRDefault="00F016B8" w14:paraId="3DD1CAEF" w14:textId="588420DB">
      <w:pPr>
        <w:spacing w:line="276" w:lineRule="auto"/>
      </w:pPr>
      <w:r>
        <w:t xml:space="preserve">Ook zakelijke schulden kunnen veelal vanuit de schuldenaanpak worden opgelost met kwijtschelding (publieke schulden) en betaling aan schuldeisers (private schulden). Hierbij gaat het enkel om zakelijke schulden waarvoor ouders persoonlijk aansprakelijk zijn. </w:t>
      </w:r>
    </w:p>
    <w:p w:rsidRPr="00F016B8" w:rsidR="00F016B8" w:rsidP="00F016B8" w:rsidRDefault="00F016B8" w14:paraId="34630B64" w14:textId="77777777">
      <w:pPr>
        <w:spacing w:line="276" w:lineRule="auto"/>
        <w:rPr>
          <w:i/>
          <w:iCs/>
        </w:rPr>
      </w:pPr>
    </w:p>
    <w:p w:rsidRPr="00F016B8" w:rsidR="00F016B8" w:rsidP="00F016B8" w:rsidRDefault="00F016B8" w14:paraId="56B8C9A1" w14:textId="77777777">
      <w:pPr>
        <w:spacing w:line="276" w:lineRule="auto"/>
        <w:rPr>
          <w:u w:val="single"/>
        </w:rPr>
      </w:pPr>
      <w:r w:rsidRPr="00F016B8">
        <w:rPr>
          <w:u w:val="single"/>
        </w:rPr>
        <w:t>Zakelijke schulden</w:t>
      </w:r>
    </w:p>
    <w:p w:rsidRPr="00CE173C" w:rsidR="00CE173C" w:rsidP="00CE173C" w:rsidRDefault="00CE173C" w14:paraId="270EFD92" w14:textId="77777777">
      <w:pPr>
        <w:spacing w:line="276" w:lineRule="auto"/>
      </w:pPr>
      <w:r w:rsidRPr="00CE173C">
        <w:t>Er is een speciaal team ingericht om schulden van ouders met hoge zakelijke schulden af te wikkelen. Inmiddels zijn door dit team voor 1301 ouders de zakelijke schulden volledig afgewikkeld. 43 gedupeerde ondernemers zijn nog in behandeling door dit team.</w:t>
      </w:r>
    </w:p>
    <w:p w:rsidRPr="00F016B8" w:rsidR="00F016B8" w:rsidP="00F016B8" w:rsidRDefault="00F016B8" w14:paraId="6E0DF779" w14:textId="77777777">
      <w:pPr>
        <w:spacing w:line="276" w:lineRule="auto"/>
        <w:rPr>
          <w:i/>
          <w:iCs/>
        </w:rPr>
      </w:pPr>
    </w:p>
    <w:p w:rsidRPr="00F016B8" w:rsidR="00F016B8" w:rsidP="00F016B8" w:rsidRDefault="00F016B8" w14:paraId="28DBBE37" w14:textId="77777777">
      <w:pPr>
        <w:spacing w:line="276" w:lineRule="auto"/>
        <w:rPr>
          <w:u w:val="single"/>
        </w:rPr>
      </w:pPr>
      <w:r w:rsidRPr="00F016B8">
        <w:rPr>
          <w:u w:val="single"/>
        </w:rPr>
        <w:t>Hulp bij faillissementen</w:t>
      </w:r>
    </w:p>
    <w:bookmarkEnd w:id="60"/>
    <w:p w:rsidR="009421A6" w:rsidP="004E103F" w:rsidRDefault="00F016B8" w14:paraId="4ACBD087" w14:textId="111D1522">
      <w:pPr>
        <w:spacing w:line="276" w:lineRule="auto"/>
      </w:pPr>
      <w:r>
        <w:t xml:space="preserve">In totaal meldden zich 41 ouders in persoonlijk faillissement bij UHT. Van deze groep zijn 28 ouders met een persoonlijk faillissement vastgesteld als gedupeerde. Van de 28 ouders zijn inmiddels 11 faillissementen geheel afgewikkeld. Deze ouders hebben hun compensatiebedrag ook zelf ontvangen. Van 11 ouders is het faillissement inmiddels beëindigd, zonder betrokkenheid van het loket. Bij de andere 6 ouders loopt de behandeling nog. </w:t>
      </w:r>
      <w:r w:rsidR="009421A6">
        <w:br w:type="page"/>
      </w:r>
    </w:p>
    <w:p w:rsidRPr="004E103F" w:rsidR="009421A6" w:rsidP="000C0DBC" w:rsidRDefault="009421A6" w14:paraId="31478690" w14:textId="0DFB81D9">
      <w:pPr>
        <w:pStyle w:val="Kop1"/>
        <w:tabs>
          <w:tab w:val="clear" w:pos="360"/>
        </w:tabs>
        <w:spacing w:line="276" w:lineRule="auto"/>
        <w:rPr>
          <w:sz w:val="24"/>
          <w:szCs w:val="24"/>
        </w:rPr>
      </w:pPr>
      <w:bookmarkStart w:name="_Toc141792120" w:id="63"/>
      <w:bookmarkStart w:name="_Toc175057365" w:id="64"/>
      <w:bookmarkStart w:name="_Toc190779368" w:id="65"/>
      <w:r w:rsidRPr="004E103F">
        <w:rPr>
          <w:sz w:val="24"/>
          <w:szCs w:val="24"/>
        </w:rPr>
        <w:t>Organisatie</w:t>
      </w:r>
      <w:r w:rsidR="000A768D">
        <w:rPr>
          <w:sz w:val="24"/>
          <w:szCs w:val="24"/>
        </w:rPr>
        <w:t>, samenwerking</w:t>
      </w:r>
      <w:r w:rsidRPr="004E103F">
        <w:rPr>
          <w:sz w:val="24"/>
          <w:szCs w:val="24"/>
        </w:rPr>
        <w:t xml:space="preserve"> en financ</w:t>
      </w:r>
      <w:bookmarkEnd w:id="63"/>
      <w:r w:rsidRPr="004E103F">
        <w:rPr>
          <w:sz w:val="24"/>
          <w:szCs w:val="24"/>
        </w:rPr>
        <w:t>iën</w:t>
      </w:r>
      <w:bookmarkEnd w:id="64"/>
      <w:bookmarkEnd w:id="65"/>
    </w:p>
    <w:p w:rsidRPr="004E103F" w:rsidR="009421A6" w:rsidP="004E103F" w:rsidRDefault="009421A6" w14:paraId="20021915" w14:textId="5CA8B901">
      <w:pPr>
        <w:spacing w:line="276" w:lineRule="auto"/>
        <w:rPr>
          <w:b/>
          <w:bCs/>
          <w:szCs w:val="18"/>
        </w:rPr>
      </w:pPr>
    </w:p>
    <w:p w:rsidRPr="004E103F" w:rsidR="009421A6" w:rsidP="004E103F" w:rsidRDefault="009421A6" w14:paraId="0B88FB25" w14:textId="77777777">
      <w:pPr>
        <w:pStyle w:val="Lijstalinea"/>
        <w:spacing w:line="276" w:lineRule="auto"/>
        <w:ind w:left="567"/>
        <w:rPr>
          <w:b/>
          <w:bCs/>
          <w:szCs w:val="18"/>
        </w:rPr>
      </w:pPr>
    </w:p>
    <w:p w:rsidRPr="00E742D8" w:rsidR="009421A6" w:rsidP="000C0DBC" w:rsidRDefault="009421A6" w14:paraId="21177CFB" w14:textId="77777777">
      <w:pPr>
        <w:pStyle w:val="Kop2"/>
        <w:numPr>
          <w:ilvl w:val="1"/>
          <w:numId w:val="11"/>
        </w:numPr>
        <w:tabs>
          <w:tab w:val="left" w:pos="708"/>
        </w:tabs>
        <w:spacing w:line="276" w:lineRule="auto"/>
        <w:ind w:left="567" w:hanging="567"/>
      </w:pPr>
      <w:bookmarkStart w:name="_Toc141792121" w:id="66"/>
      <w:bookmarkStart w:name="_Toc175057366" w:id="67"/>
      <w:bookmarkStart w:name="_Toc190779369" w:id="68"/>
      <w:r w:rsidRPr="00E742D8">
        <w:t>Inrichting uitvoeringsorganisatie</w:t>
      </w:r>
      <w:bookmarkEnd w:id="66"/>
      <w:bookmarkEnd w:id="67"/>
      <w:bookmarkEnd w:id="68"/>
    </w:p>
    <w:p w:rsidRPr="004E103F" w:rsidR="004E103F" w:rsidP="004E103F" w:rsidRDefault="004E103F" w14:paraId="719B8655" w14:textId="77777777">
      <w:pPr>
        <w:spacing w:line="276" w:lineRule="auto"/>
        <w:rPr>
          <w:szCs w:val="18"/>
        </w:rPr>
      </w:pPr>
    </w:p>
    <w:p w:rsidRPr="001211B1" w:rsidR="001211B1" w:rsidP="008B5A2B" w:rsidRDefault="001211B1" w14:paraId="1C60845C" w14:textId="77777777">
      <w:pPr>
        <w:autoSpaceDN w:val="0"/>
        <w:spacing w:line="276" w:lineRule="auto"/>
        <w:textAlignment w:val="baseline"/>
        <w:rPr>
          <w:i/>
          <w:iCs/>
          <w:kern w:val="2"/>
          <w:szCs w:val="18"/>
          <w14:ligatures w14:val="standardContextual"/>
        </w:rPr>
      </w:pPr>
      <w:r w:rsidRPr="001211B1">
        <w:rPr>
          <w:i/>
          <w:kern w:val="2"/>
          <w:szCs w:val="18"/>
          <w14:ligatures w14:val="standardContextual"/>
        </w:rPr>
        <w:t>Bezetting en toekomst UHT</w:t>
      </w:r>
    </w:p>
    <w:p w:rsidRPr="001211B1" w:rsidR="001211B1" w:rsidP="008B5A2B" w:rsidRDefault="001211B1" w14:paraId="3DC28521" w14:textId="77777777">
      <w:pPr>
        <w:autoSpaceDN w:val="0"/>
        <w:spacing w:line="276" w:lineRule="auto"/>
        <w:textAlignment w:val="baseline"/>
        <w:rPr>
          <w:kern w:val="2"/>
          <w:szCs w:val="18"/>
          <w14:ligatures w14:val="standardContextual"/>
        </w:rPr>
      </w:pPr>
      <w:r w:rsidRPr="00807559">
        <w:rPr>
          <w:rFonts w:cs="Arial"/>
        </w:rPr>
        <w:t xml:space="preserve">Op dit moment is de feitelijke bezetting bij UHT per december 2024 2.366 fte. Deze bezetting blijft achter bij de groeibehoefte tot 2.507 fte. Met name de beoogde opschaling binnen de juridische posities blijft achter. De krappe arbeidsmarkt is hierin een belangrijke beperkende factor. Er worden meerdere initiatieven ontplooid om hier voortgang in te boeken, zoals aanpassingen in het wervingsproces en verbetering van de arbeidsmarktcommunicatie. Hierin ligt de focus op externe werving en ook op het blijven boeien en binden van deze medewerkers aan UHT. </w:t>
      </w:r>
    </w:p>
    <w:p w:rsidRPr="005C3199" w:rsidR="001211B1" w:rsidP="008B5A2B" w:rsidRDefault="001211B1" w14:paraId="6A7A164E" w14:textId="77777777">
      <w:pPr>
        <w:autoSpaceDN w:val="0"/>
        <w:spacing w:line="276" w:lineRule="auto"/>
        <w:textAlignment w:val="baseline"/>
        <w:rPr>
          <w:rFonts w:cs="Arial"/>
        </w:rPr>
      </w:pPr>
    </w:p>
    <w:p w:rsidRPr="001211B1" w:rsidR="001211B1" w:rsidP="008B5A2B" w:rsidRDefault="001211B1" w14:paraId="68B6ADF0" w14:textId="77777777">
      <w:pPr>
        <w:autoSpaceDN w:val="0"/>
        <w:spacing w:line="276" w:lineRule="auto"/>
        <w:textAlignment w:val="baseline"/>
        <w:rPr>
          <w:kern w:val="2"/>
          <w:szCs w:val="18"/>
          <w14:ligatures w14:val="standardContextual"/>
        </w:rPr>
      </w:pPr>
      <w:r w:rsidRPr="00807559">
        <w:rPr>
          <w:rFonts w:cs="Arial"/>
        </w:rPr>
        <w:t>Tegelijkertijd wordt er de aanstaande periode gewerkt aan de toekomst van UHT. Om deze toekomst vorm te geven, worden verschillende plannen uitgewerkt en voorbereidingen getroffen voor het moment waarop de werkzaamheden van UHT worden afgeschaald en uiteindelijk afgerond, zoals in het geval van de integrale beoordelingen in 2025 het geval is. Hierin staat de gedupeerde als vanzelfsprekend centraal. Een van de uitgangspunten is dat medewerkers die klaar zijn met een bepaalde taak, daar waar mogelijk, ingezet worden op taken die nog afgehandeld moeten worden. Er wordt daarom UHT-breed verkend hoe dit in de praktijk kan worden vormgegeven. Zo kan de continuïteit en kwaliteit van de uitvoering van de hersteloperatie worden geborgd.</w:t>
      </w:r>
    </w:p>
    <w:p w:rsidR="001211B1" w:rsidP="008B5A2B" w:rsidRDefault="001211B1" w14:paraId="433BB6D7" w14:textId="77777777">
      <w:pPr>
        <w:autoSpaceDN w:val="0"/>
        <w:spacing w:line="276" w:lineRule="auto"/>
        <w:textAlignment w:val="baseline"/>
        <w:rPr>
          <w:rFonts w:cs="Arial"/>
          <w:i/>
        </w:rPr>
      </w:pPr>
    </w:p>
    <w:p w:rsidRPr="001211B1" w:rsidR="001211B1" w:rsidP="008B5A2B" w:rsidRDefault="001211B1" w14:paraId="64E22A19" w14:textId="77777777">
      <w:pPr>
        <w:autoSpaceDN w:val="0"/>
        <w:spacing w:line="276" w:lineRule="auto"/>
        <w:textAlignment w:val="baseline"/>
        <w:rPr>
          <w:i/>
          <w:iCs/>
          <w:kern w:val="2"/>
          <w:szCs w:val="18"/>
          <w14:ligatures w14:val="standardContextual"/>
        </w:rPr>
      </w:pPr>
      <w:r>
        <w:rPr>
          <w:rFonts w:cs="Arial"/>
          <w:i/>
        </w:rPr>
        <w:t>Gevolgen handhaving wet DBA</w:t>
      </w:r>
    </w:p>
    <w:p w:rsidRPr="001211B1" w:rsidR="001211B1" w:rsidP="008B5A2B" w:rsidRDefault="001211B1" w14:paraId="5375F2AC" w14:textId="77777777">
      <w:pPr>
        <w:autoSpaceDN w:val="0"/>
        <w:spacing w:line="276" w:lineRule="auto"/>
        <w:textAlignment w:val="baseline"/>
        <w:rPr>
          <w:kern w:val="2"/>
          <w:szCs w:val="18"/>
          <w14:ligatures w14:val="standardContextual"/>
        </w:rPr>
      </w:pPr>
      <w:r w:rsidRPr="00807559">
        <w:rPr>
          <w:rFonts w:cs="Arial"/>
        </w:rPr>
        <w:t xml:space="preserve">Sinds 1 januari 2025 handhaaft de Belastingdienst volledig op de </w:t>
      </w:r>
      <w:r w:rsidRPr="001211B1">
        <w:rPr>
          <w:kern w:val="2"/>
          <w:szCs w:val="18"/>
          <w14:ligatures w14:val="standardContextual"/>
        </w:rPr>
        <w:t xml:space="preserve">wet DBA (Deregulering Beoordeling Arbeidsrelaties) om schijnzelfstandigheid tegen te gaan. Het was voor de hersteloperatie echter niet mogelijk om eind 2024 tot een volledige afbouw van potentieel schijnzelfstandigen te komen zonder de werkzaamheden van UHT ernstig te belemmeren en zonder de gedupeerde daar hinder van te laten ondervinden. </w:t>
      </w:r>
      <w:bookmarkStart w:name="_Hlk189672106" w:id="69"/>
      <w:r w:rsidRPr="001211B1">
        <w:rPr>
          <w:kern w:val="2"/>
          <w:szCs w:val="18"/>
          <w14:ligatures w14:val="standardContextual"/>
        </w:rPr>
        <w:t xml:space="preserve">UHT heeft in 2024 een plan opgesteld om de afbouw van zzp’ers te realiseren zonder dat dit effect heeft op het uitvoeren van de regelingen. </w:t>
      </w:r>
    </w:p>
    <w:p w:rsidRPr="00807559" w:rsidR="001211B1" w:rsidP="008B5A2B" w:rsidRDefault="001211B1" w14:paraId="6EEB9868" w14:textId="77777777">
      <w:pPr>
        <w:autoSpaceDN w:val="0"/>
        <w:spacing w:line="276" w:lineRule="auto"/>
        <w:textAlignment w:val="baseline"/>
        <w:rPr>
          <w:rFonts w:cs="Arial"/>
        </w:rPr>
      </w:pPr>
    </w:p>
    <w:bookmarkEnd w:id="69"/>
    <w:p w:rsidRPr="00604553" w:rsidR="008B5A2B" w:rsidP="008B5A2B" w:rsidRDefault="001211B1" w14:paraId="29035198" w14:textId="70763D41">
      <w:pPr>
        <w:autoSpaceDN w:val="0"/>
        <w:spacing w:line="276" w:lineRule="auto"/>
        <w:textAlignment w:val="baseline"/>
        <w:rPr>
          <w:rFonts w:cs="Arial"/>
        </w:rPr>
      </w:pPr>
      <w:r>
        <w:rPr>
          <w:rFonts w:cs="Arial"/>
        </w:rPr>
        <w:t xml:space="preserve">In de praktijk zien we inmiddels tekenen dat de afbouw van potentiële schijnzelfstandigheid sneller gaat dan het initiële afbouwpad, mede door bewegingen bij leveranciers en zzp’ers als gevolg van de volledige handhaving op de wet DBA. Het afbouwplan wordt daarom in de </w:t>
      </w:r>
      <w:r w:rsidRPr="004C5134">
        <w:rPr>
          <w:rFonts w:cs="Arial"/>
        </w:rPr>
        <w:t>komende periode</w:t>
      </w:r>
      <w:r>
        <w:rPr>
          <w:rFonts w:cs="Arial"/>
        </w:rPr>
        <w:t xml:space="preserve"> aangescherpt op basis van de laatste ontwikkelingen. </w:t>
      </w:r>
    </w:p>
    <w:p w:rsidRPr="001211B1" w:rsidR="00CE6D6D" w:rsidP="001211B1" w:rsidRDefault="00CE6D6D" w14:paraId="14FC8F7F" w14:textId="359DABD7">
      <w:pPr>
        <w:pStyle w:val="Geenafstand"/>
        <w:spacing w:line="276" w:lineRule="auto"/>
        <w:rPr>
          <w:rFonts w:ascii="Verdana" w:hAnsi="Verdana"/>
          <w:color w:val="auto"/>
          <w:kern w:val="2"/>
          <w:sz w:val="18"/>
          <w:szCs w:val="18"/>
          <w:lang w:eastAsia="en-US"/>
          <w14:ligatures w14:val="standardContextual"/>
        </w:rPr>
      </w:pPr>
    </w:p>
    <w:p w:rsidRPr="004E103F" w:rsidR="005041E4" w:rsidP="005041E4" w:rsidRDefault="005041E4" w14:paraId="4A4C8DB6" w14:textId="77777777">
      <w:pPr>
        <w:pStyle w:val="Geenafstand"/>
        <w:spacing w:line="276" w:lineRule="auto"/>
        <w:rPr>
          <w:rFonts w:ascii="Verdana" w:hAnsi="Verdana"/>
          <w:sz w:val="18"/>
          <w:szCs w:val="18"/>
        </w:rPr>
      </w:pPr>
    </w:p>
    <w:p w:rsidRPr="00E742D8" w:rsidR="009421A6" w:rsidP="000C0DBC" w:rsidRDefault="009421A6" w14:paraId="6DC9D3C1" w14:textId="77777777">
      <w:pPr>
        <w:pStyle w:val="Kop2"/>
        <w:numPr>
          <w:ilvl w:val="1"/>
          <w:numId w:val="11"/>
        </w:numPr>
        <w:tabs>
          <w:tab w:val="left" w:pos="708"/>
        </w:tabs>
        <w:spacing w:line="276" w:lineRule="auto"/>
        <w:ind w:left="567" w:hanging="567"/>
      </w:pPr>
      <w:bookmarkStart w:name="_Toc141792122" w:id="70"/>
      <w:bookmarkStart w:name="_Toc175057367" w:id="71"/>
      <w:bookmarkStart w:name="_Toc190779370" w:id="72"/>
      <w:r w:rsidRPr="00E742D8">
        <w:t>Fouten en herstelacties</w:t>
      </w:r>
      <w:bookmarkEnd w:id="70"/>
      <w:bookmarkEnd w:id="71"/>
      <w:bookmarkEnd w:id="72"/>
    </w:p>
    <w:p w:rsidRPr="004E103F" w:rsidR="004E103F" w:rsidP="004E103F" w:rsidRDefault="004E103F" w14:paraId="4592EA2A" w14:textId="77777777">
      <w:pPr>
        <w:spacing w:line="276" w:lineRule="auto"/>
        <w:rPr>
          <w:szCs w:val="18"/>
        </w:rPr>
      </w:pPr>
    </w:p>
    <w:p w:rsidR="005C6F72" w:rsidP="005C6F72" w:rsidRDefault="005C6F72" w14:paraId="094CCEF6" w14:textId="1E540C16">
      <w:pPr>
        <w:spacing w:line="276" w:lineRule="auto"/>
        <w:rPr>
          <w:szCs w:val="18"/>
        </w:rPr>
      </w:pPr>
      <w:r w:rsidRPr="005C6F72">
        <w:rPr>
          <w:szCs w:val="18"/>
        </w:rPr>
        <w:t xml:space="preserve">Begin oktober ontving de Belastingtelefoon signalen van ouders die een dubbele uitbetaling hebben gekregen. Het ging om ouders die na januari 2021 betalingen hadden gedaan op publieke vorderingen die in aanmerking kwamen voor kwijtschelding. Ouders krijgen deze bedragen terugbetaald. Door een fout in de verwerking zijn ruim 4.500 terugbetalingen dubbel uitbetaald. Het gaat hierbij om ruim 2.300 ouders en een te veel betaald totaalbedrag van €1,6 miljoen. Ouders die een bedrag van hoger van €116 te veel uitbetaald hebben gekregen, hebben </w:t>
      </w:r>
      <w:r w:rsidR="00136523">
        <w:rPr>
          <w:szCs w:val="18"/>
        </w:rPr>
        <w:t xml:space="preserve">rond eind oktober </w:t>
      </w:r>
      <w:r w:rsidRPr="005C6F72">
        <w:rPr>
          <w:szCs w:val="18"/>
        </w:rPr>
        <w:t xml:space="preserve">een excuusbrief ontvangen en hen is gevraagd het bedrag terug te storten. Zij zijn hiertoe niet verplicht. Ouders </w:t>
      </w:r>
      <w:r>
        <w:rPr>
          <w:szCs w:val="18"/>
        </w:rPr>
        <w:t xml:space="preserve">die een lager </w:t>
      </w:r>
      <w:r w:rsidRPr="005C6F72">
        <w:rPr>
          <w:szCs w:val="18"/>
        </w:rPr>
        <w:t xml:space="preserve">bedrag hebben </w:t>
      </w:r>
      <w:r>
        <w:rPr>
          <w:szCs w:val="18"/>
        </w:rPr>
        <w:t xml:space="preserve">ontvangen, hebben </w:t>
      </w:r>
      <w:r w:rsidRPr="005C6F72">
        <w:rPr>
          <w:szCs w:val="18"/>
        </w:rPr>
        <w:t>ook een brief gekregen, maar hen is niet gevraagd het bedrag terug te betalen. Tot op half januari 2025 is circa €160.000 terugbetaald</w:t>
      </w:r>
      <w:r w:rsidR="00602AB6">
        <w:rPr>
          <w:szCs w:val="18"/>
        </w:rPr>
        <w:t xml:space="preserve"> aan Toeslagen</w:t>
      </w:r>
      <w:r w:rsidRPr="005C6F72">
        <w:rPr>
          <w:szCs w:val="18"/>
        </w:rPr>
        <w:t>.</w:t>
      </w:r>
      <w:r w:rsidR="00605B93">
        <w:rPr>
          <w:szCs w:val="18"/>
        </w:rPr>
        <w:t xml:space="preserve"> </w:t>
      </w:r>
      <w:r w:rsidRPr="00605B93" w:rsidR="00605B93">
        <w:rPr>
          <w:szCs w:val="18"/>
        </w:rPr>
        <w:t xml:space="preserve">Er zijn maatregelen genomen om deze fout in </w:t>
      </w:r>
      <w:r w:rsidR="000306C4">
        <w:rPr>
          <w:szCs w:val="18"/>
        </w:rPr>
        <w:t xml:space="preserve">de </w:t>
      </w:r>
      <w:r w:rsidRPr="00605B93" w:rsidR="00605B93">
        <w:rPr>
          <w:szCs w:val="18"/>
        </w:rPr>
        <w:t>toekomst te voorkomen.</w:t>
      </w:r>
    </w:p>
    <w:p w:rsidR="009421A6" w:rsidP="005C6F72" w:rsidRDefault="009421A6" w14:paraId="07926F1E" w14:textId="2F8BBF18">
      <w:pPr>
        <w:spacing w:line="276" w:lineRule="auto"/>
        <w:rPr>
          <w:szCs w:val="18"/>
        </w:rPr>
      </w:pPr>
    </w:p>
    <w:p w:rsidR="00E35C9F" w:rsidP="005C6F72" w:rsidRDefault="00E35C9F" w14:paraId="0BAB3F36" w14:textId="77777777">
      <w:pPr>
        <w:spacing w:line="276" w:lineRule="auto"/>
        <w:rPr>
          <w:szCs w:val="18"/>
        </w:rPr>
      </w:pPr>
    </w:p>
    <w:p w:rsidR="00E35C9F" w:rsidP="005C6F72" w:rsidRDefault="00E35C9F" w14:paraId="778E8AF2" w14:textId="77777777">
      <w:pPr>
        <w:spacing w:line="276" w:lineRule="auto"/>
        <w:rPr>
          <w:szCs w:val="18"/>
        </w:rPr>
      </w:pPr>
    </w:p>
    <w:p w:rsidR="00E35C9F" w:rsidP="005C6F72" w:rsidRDefault="00E35C9F" w14:paraId="58FBAB56" w14:textId="77777777">
      <w:pPr>
        <w:spacing w:line="276" w:lineRule="auto"/>
        <w:rPr>
          <w:szCs w:val="18"/>
        </w:rPr>
      </w:pPr>
    </w:p>
    <w:p w:rsidRPr="0030701E" w:rsidR="009421A6" w:rsidP="0030701E" w:rsidRDefault="009421A6" w14:paraId="17BD91F7" w14:textId="77777777">
      <w:pPr>
        <w:spacing w:line="276" w:lineRule="auto"/>
        <w:rPr>
          <w:szCs w:val="18"/>
        </w:rPr>
      </w:pPr>
    </w:p>
    <w:p w:rsidRPr="00B62450" w:rsidR="009421A6" w:rsidP="000C0DBC" w:rsidRDefault="009421A6" w14:paraId="5E956FD2" w14:textId="77777777">
      <w:pPr>
        <w:pStyle w:val="Kop2"/>
        <w:numPr>
          <w:ilvl w:val="1"/>
          <w:numId w:val="11"/>
        </w:numPr>
        <w:tabs>
          <w:tab w:val="left" w:pos="708"/>
        </w:tabs>
        <w:spacing w:line="276" w:lineRule="auto"/>
        <w:ind w:left="567" w:hanging="567"/>
      </w:pPr>
      <w:bookmarkStart w:name="_Toc129860997" w:id="73"/>
      <w:bookmarkStart w:name="_Toc175057368" w:id="74"/>
      <w:bookmarkStart w:name="_Toc190779371" w:id="75"/>
      <w:r w:rsidRPr="00B62450">
        <w:t>Ouder</w:t>
      </w:r>
      <w:bookmarkEnd w:id="73"/>
      <w:r w:rsidRPr="00B62450">
        <w:t>commissie</w:t>
      </w:r>
      <w:bookmarkEnd w:id="74"/>
      <w:bookmarkEnd w:id="75"/>
    </w:p>
    <w:p w:rsidRPr="00EE05C1" w:rsidR="00B62450" w:rsidP="00B62450" w:rsidRDefault="00B62450" w14:paraId="055E8652" w14:textId="77777777">
      <w:pPr>
        <w:spacing w:line="276" w:lineRule="auto"/>
        <w:rPr>
          <w:szCs w:val="18"/>
        </w:rPr>
      </w:pPr>
    </w:p>
    <w:p w:rsidR="00903EA3" w:rsidP="00903EA3" w:rsidRDefault="00903EA3" w14:paraId="4E2AD70E" w14:textId="51B8797E">
      <w:pPr>
        <w:spacing w:line="276" w:lineRule="auto"/>
        <w:rPr>
          <w:rFonts w:cs="Aptos"/>
          <w:color w:val="000000"/>
          <w:szCs w:val="18"/>
        </w:rPr>
      </w:pPr>
      <w:r w:rsidRPr="00EE05C1">
        <w:rPr>
          <w:rFonts w:cs="Aptos"/>
          <w:color w:val="000000"/>
          <w:szCs w:val="18"/>
        </w:rPr>
        <w:t>De Oudercommissie heeft in aanloop naar de behandeling van het wetsvoorstel ‘</w:t>
      </w:r>
      <w:r>
        <w:rPr>
          <w:rFonts w:cs="Aptos"/>
          <w:color w:val="000000"/>
          <w:szCs w:val="18"/>
        </w:rPr>
        <w:t xml:space="preserve">Wet </w:t>
      </w:r>
      <w:r w:rsidRPr="00EE05C1">
        <w:rPr>
          <w:rFonts w:cs="Aptos"/>
          <w:color w:val="000000"/>
          <w:szCs w:val="18"/>
        </w:rPr>
        <w:t>aanpassing termijnen en nabestaande</w:t>
      </w:r>
      <w:r>
        <w:rPr>
          <w:rFonts w:cs="Aptos"/>
          <w:color w:val="000000"/>
          <w:szCs w:val="18"/>
        </w:rPr>
        <w:t>n</w:t>
      </w:r>
      <w:r w:rsidRPr="00EE05C1">
        <w:rPr>
          <w:rFonts w:cs="Aptos"/>
          <w:color w:val="000000"/>
          <w:szCs w:val="18"/>
        </w:rPr>
        <w:t xml:space="preserve">regeling hersteloperatie toeslagen’ </w:t>
      </w:r>
      <w:r>
        <w:rPr>
          <w:rFonts w:cs="Aptos"/>
          <w:color w:val="000000"/>
          <w:szCs w:val="18"/>
        </w:rPr>
        <w:t xml:space="preserve">in de Tweede Kamer </w:t>
      </w:r>
      <w:r w:rsidRPr="00EE05C1">
        <w:rPr>
          <w:rFonts w:cs="Aptos"/>
          <w:color w:val="000000"/>
          <w:szCs w:val="18"/>
        </w:rPr>
        <w:t xml:space="preserve">mondeling en schriftelijk advies uitgebracht aan de </w:t>
      </w:r>
      <w:r>
        <w:rPr>
          <w:rFonts w:cs="Aptos"/>
          <w:color w:val="000000"/>
          <w:szCs w:val="18"/>
        </w:rPr>
        <w:t xml:space="preserve">leden van de vaste commissie voor </w:t>
      </w:r>
      <w:r w:rsidRPr="00EE05C1">
        <w:rPr>
          <w:rFonts w:cs="Aptos"/>
          <w:color w:val="000000"/>
          <w:szCs w:val="18"/>
        </w:rPr>
        <w:t>Financiën</w:t>
      </w:r>
      <w:r>
        <w:rPr>
          <w:rFonts w:cs="Aptos"/>
          <w:color w:val="000000"/>
          <w:szCs w:val="18"/>
        </w:rPr>
        <w:t xml:space="preserve"> (VC FIN)</w:t>
      </w:r>
      <w:r w:rsidRPr="00EE05C1">
        <w:rPr>
          <w:rFonts w:cs="Aptos"/>
          <w:color w:val="000000"/>
          <w:szCs w:val="18"/>
        </w:rPr>
        <w:t>. In het gesprek met de leden van de Tweede Kamer is allereerst benadrukt dat de Oudercommissie géén voorstander is van clausulering van de brede ondersteuning door gemeenten. Het vaststellen van een einddatum voor ondersteuning, is</w:t>
      </w:r>
      <w:r>
        <w:rPr>
          <w:rFonts w:cs="Aptos"/>
          <w:color w:val="000000"/>
          <w:szCs w:val="18"/>
        </w:rPr>
        <w:t xml:space="preserve"> voor de oudercommissie </w:t>
      </w:r>
      <w:r w:rsidRPr="00EE05C1">
        <w:rPr>
          <w:rFonts w:cs="Aptos"/>
          <w:color w:val="000000"/>
          <w:szCs w:val="18"/>
        </w:rPr>
        <w:t xml:space="preserve">pas opportuun als alle procedures </w:t>
      </w:r>
      <w:r>
        <w:rPr>
          <w:rFonts w:cs="Aptos"/>
          <w:color w:val="000000"/>
          <w:szCs w:val="18"/>
        </w:rPr>
        <w:t>inzake</w:t>
      </w:r>
      <w:r w:rsidRPr="00EE05C1">
        <w:rPr>
          <w:rFonts w:cs="Aptos"/>
          <w:color w:val="000000"/>
          <w:szCs w:val="18"/>
        </w:rPr>
        <w:t xml:space="preserve"> financieel herstel</w:t>
      </w:r>
      <w:r>
        <w:rPr>
          <w:rFonts w:cs="Aptos"/>
          <w:color w:val="000000"/>
          <w:szCs w:val="18"/>
        </w:rPr>
        <w:t xml:space="preserve"> zijn</w:t>
      </w:r>
      <w:r w:rsidRPr="00EE05C1">
        <w:rPr>
          <w:rFonts w:cs="Aptos"/>
          <w:color w:val="000000"/>
          <w:szCs w:val="18"/>
        </w:rPr>
        <w:t xml:space="preserve"> afgerond en onder de voorwaarde dat er op dat moment een centraal loket beschikbaar is voor gedupeerden. Ook het ontbreken van een eenduidige werkwijze </w:t>
      </w:r>
      <w:r>
        <w:rPr>
          <w:rFonts w:cs="Aptos"/>
          <w:color w:val="000000"/>
          <w:szCs w:val="18"/>
        </w:rPr>
        <w:t xml:space="preserve">bij gemeenten </w:t>
      </w:r>
      <w:r w:rsidRPr="00EE05C1">
        <w:rPr>
          <w:rFonts w:cs="Aptos"/>
          <w:color w:val="000000"/>
          <w:szCs w:val="18"/>
        </w:rPr>
        <w:t xml:space="preserve">(bijvoorbeeld </w:t>
      </w:r>
      <w:r>
        <w:rPr>
          <w:rFonts w:cs="Aptos"/>
          <w:color w:val="000000"/>
          <w:szCs w:val="18"/>
        </w:rPr>
        <w:t xml:space="preserve">bij </w:t>
      </w:r>
      <w:r w:rsidRPr="00EE05C1">
        <w:rPr>
          <w:rFonts w:cs="Aptos"/>
          <w:color w:val="000000"/>
          <w:szCs w:val="18"/>
        </w:rPr>
        <w:t>het opstellen van een plan van aanpak) heeft</w:t>
      </w:r>
      <w:r>
        <w:rPr>
          <w:rFonts w:cs="Aptos"/>
          <w:color w:val="000000"/>
          <w:szCs w:val="18"/>
        </w:rPr>
        <w:t xml:space="preserve"> hun</w:t>
      </w:r>
      <w:r w:rsidRPr="00EE05C1">
        <w:rPr>
          <w:rFonts w:cs="Aptos"/>
          <w:color w:val="000000"/>
          <w:szCs w:val="18"/>
        </w:rPr>
        <w:t xml:space="preserve"> zorg. Om die reden </w:t>
      </w:r>
      <w:r>
        <w:rPr>
          <w:rFonts w:cs="Aptos"/>
          <w:color w:val="000000"/>
          <w:szCs w:val="18"/>
        </w:rPr>
        <w:t>heeft de Oudercommissie</w:t>
      </w:r>
      <w:r w:rsidRPr="00EE05C1">
        <w:rPr>
          <w:rFonts w:cs="Aptos"/>
          <w:color w:val="000000"/>
          <w:szCs w:val="18"/>
        </w:rPr>
        <w:t xml:space="preserve"> de </w:t>
      </w:r>
      <w:r>
        <w:rPr>
          <w:rFonts w:cs="Aptos"/>
          <w:color w:val="000000"/>
          <w:szCs w:val="18"/>
        </w:rPr>
        <w:t>leden van de VC FIN</w:t>
      </w:r>
      <w:r w:rsidR="00226434">
        <w:rPr>
          <w:rFonts w:cs="Aptos"/>
          <w:color w:val="000000"/>
          <w:szCs w:val="18"/>
        </w:rPr>
        <w:t xml:space="preserve"> </w:t>
      </w:r>
      <w:r w:rsidRPr="00EE05C1">
        <w:rPr>
          <w:rFonts w:cs="Aptos"/>
          <w:color w:val="000000"/>
          <w:szCs w:val="18"/>
        </w:rPr>
        <w:t xml:space="preserve">opgeroepen om ten minste duidelijke kaders te stellen en te waarborgen dat er stevige regie en onafhankelijke monitoring op uitvoering van de brede ondersteuning gaat plaatsvinden. </w:t>
      </w:r>
    </w:p>
    <w:p w:rsidR="001B28A9" w:rsidP="00792165" w:rsidRDefault="001B28A9" w14:paraId="22D861A3" w14:textId="131C4A37">
      <w:pPr>
        <w:spacing w:line="276" w:lineRule="auto"/>
        <w:rPr>
          <w:rFonts w:cs="Aptos"/>
          <w:color w:val="000000"/>
          <w:szCs w:val="18"/>
        </w:rPr>
      </w:pPr>
    </w:p>
    <w:p w:rsidRPr="004102F6" w:rsidR="004102F6" w:rsidP="004102F6" w:rsidRDefault="001B28A9" w14:paraId="6AE0AB99" w14:textId="0102A824">
      <w:pPr>
        <w:spacing w:line="276" w:lineRule="auto"/>
        <w:rPr>
          <w:rFonts w:cs="Aptos"/>
          <w:color w:val="000000"/>
          <w:szCs w:val="18"/>
        </w:rPr>
      </w:pPr>
      <w:r>
        <w:rPr>
          <w:rFonts w:cs="Aptos"/>
          <w:color w:val="000000"/>
          <w:szCs w:val="18"/>
        </w:rPr>
        <w:t>In</w:t>
      </w:r>
      <w:r w:rsidR="00903EA3">
        <w:rPr>
          <w:rFonts w:cs="Aptos"/>
          <w:color w:val="000000"/>
          <w:szCs w:val="18"/>
        </w:rPr>
        <w:t xml:space="preserve"> de</w:t>
      </w:r>
      <w:r w:rsidR="004102F6">
        <w:rPr>
          <w:rFonts w:cs="Aptos"/>
          <w:color w:val="000000"/>
          <w:szCs w:val="18"/>
        </w:rPr>
        <w:t xml:space="preserve"> bijeenkomst van de Oudercommissie van 20 november 2024 is</w:t>
      </w:r>
      <w:r>
        <w:rPr>
          <w:rFonts w:cs="Aptos"/>
          <w:color w:val="000000"/>
          <w:szCs w:val="18"/>
        </w:rPr>
        <w:t xml:space="preserve"> </w:t>
      </w:r>
      <w:r w:rsidR="00234CAD">
        <w:rPr>
          <w:rFonts w:cs="Aptos"/>
          <w:color w:val="000000"/>
          <w:szCs w:val="18"/>
        </w:rPr>
        <w:t xml:space="preserve">mondeling </w:t>
      </w:r>
      <w:r>
        <w:rPr>
          <w:rFonts w:cs="Aptos"/>
          <w:color w:val="000000"/>
          <w:szCs w:val="18"/>
        </w:rPr>
        <w:t xml:space="preserve">op </w:t>
      </w:r>
      <w:r w:rsidR="00234CAD">
        <w:rPr>
          <w:rFonts w:cs="Aptos"/>
          <w:color w:val="000000"/>
          <w:szCs w:val="18"/>
        </w:rPr>
        <w:t>hun</w:t>
      </w:r>
      <w:r>
        <w:rPr>
          <w:rFonts w:cs="Aptos"/>
          <w:color w:val="000000"/>
          <w:szCs w:val="18"/>
        </w:rPr>
        <w:t xml:space="preserve"> inbreng </w:t>
      </w:r>
      <w:r w:rsidR="004102F6">
        <w:rPr>
          <w:rFonts w:cs="Aptos"/>
          <w:color w:val="000000"/>
          <w:szCs w:val="18"/>
        </w:rPr>
        <w:t>gereageerd. Daar is</w:t>
      </w:r>
      <w:r>
        <w:rPr>
          <w:rFonts w:cs="Aptos"/>
          <w:color w:val="000000"/>
          <w:szCs w:val="18"/>
        </w:rPr>
        <w:t xml:space="preserve"> </w:t>
      </w:r>
      <w:r w:rsidR="004102F6">
        <w:rPr>
          <w:rFonts w:cs="Aptos"/>
          <w:color w:val="000000"/>
          <w:szCs w:val="18"/>
        </w:rPr>
        <w:t xml:space="preserve">nader </w:t>
      </w:r>
      <w:r>
        <w:rPr>
          <w:rFonts w:cs="Aptos"/>
          <w:color w:val="000000"/>
          <w:szCs w:val="18"/>
        </w:rPr>
        <w:t>toegelicht dat</w:t>
      </w:r>
      <w:r w:rsidR="004102F6">
        <w:rPr>
          <w:rFonts w:cs="Aptos"/>
          <w:color w:val="000000"/>
          <w:szCs w:val="18"/>
        </w:rPr>
        <w:t xml:space="preserve"> de b</w:t>
      </w:r>
      <w:r w:rsidRPr="00252B4E" w:rsidR="004102F6">
        <w:t>rede ondersteuning ook met deze wet langer door</w:t>
      </w:r>
      <w:r w:rsidR="004102F6">
        <w:t xml:space="preserve"> kan </w:t>
      </w:r>
      <w:r w:rsidRPr="00252B4E" w:rsidR="004102F6">
        <w:t>lopen dan twee jaar, zolang dat is opgenomen in het plan van aanpak.</w:t>
      </w:r>
      <w:r w:rsidR="004102F6">
        <w:t xml:space="preserve"> Ook is toegelicht dat </w:t>
      </w:r>
      <w:r w:rsidRPr="00252B4E" w:rsidR="004102F6">
        <w:t>de termijn van 2 jaar een persoonlijke termijn</w:t>
      </w:r>
      <w:r w:rsidR="004102F6">
        <w:t xml:space="preserve"> is; d</w:t>
      </w:r>
      <w:r w:rsidRPr="00252B4E" w:rsidR="004102F6">
        <w:t>eze gaat pas in na het eerste gesprek van een ouder, ook voor ‘late’ aanmelders is brede ondersteuning gegarandeerd.</w:t>
      </w:r>
      <w:r w:rsidR="004102F6">
        <w:t xml:space="preserve"> Er </w:t>
      </w:r>
      <w:r w:rsidRPr="00252B4E" w:rsidR="004102F6">
        <w:t xml:space="preserve">zijn meerdere waarborgen ingebouwd die ervoor zorgen dat niemand zonder hulp komt te zitten, zoals de hardheidsclausule en een warme overdracht naar reguliere hulp. </w:t>
      </w:r>
    </w:p>
    <w:p w:rsidRPr="00EE05C1" w:rsidR="00792165" w:rsidP="00792165" w:rsidRDefault="00792165" w14:paraId="76101385" w14:textId="77777777">
      <w:pPr>
        <w:pStyle w:val="p1"/>
        <w:spacing w:before="0" w:beforeAutospacing="0" w:after="0" w:afterAutospacing="0" w:line="276" w:lineRule="auto"/>
        <w:rPr>
          <w:rFonts w:ascii="Verdana" w:hAnsi="Verdana" w:cs="Aptos"/>
          <w:b/>
          <w:bCs/>
          <w:color w:val="000000"/>
          <w:sz w:val="18"/>
          <w:szCs w:val="18"/>
          <w:lang w:eastAsia="en-US"/>
        </w:rPr>
      </w:pPr>
    </w:p>
    <w:p w:rsidR="00792165" w:rsidP="00792165" w:rsidRDefault="00792165" w14:paraId="61C9CE79" w14:textId="5011AC41">
      <w:pPr>
        <w:pStyle w:val="p1"/>
        <w:spacing w:before="0" w:beforeAutospacing="0" w:after="0" w:afterAutospacing="0" w:line="276" w:lineRule="auto"/>
        <w:rPr>
          <w:rFonts w:ascii="Verdana" w:hAnsi="Verdana" w:cs="Aptos"/>
          <w:color w:val="000000"/>
          <w:sz w:val="18"/>
          <w:szCs w:val="18"/>
          <w:lang w:eastAsia="en-US"/>
        </w:rPr>
      </w:pPr>
      <w:r>
        <w:rPr>
          <w:rFonts w:ascii="Verdana" w:hAnsi="Verdana" w:cs="Aptos"/>
          <w:color w:val="000000"/>
          <w:sz w:val="18"/>
          <w:szCs w:val="18"/>
          <w:lang w:eastAsia="en-US"/>
        </w:rPr>
        <w:t>Ook heeft d</w:t>
      </w:r>
      <w:r w:rsidRPr="00EE05C1">
        <w:rPr>
          <w:rFonts w:ascii="Verdana" w:hAnsi="Verdana" w:cs="Aptos"/>
          <w:color w:val="000000"/>
          <w:sz w:val="18"/>
          <w:szCs w:val="18"/>
          <w:lang w:eastAsia="en-US"/>
        </w:rPr>
        <w:t xml:space="preserve">e Oudercommissie aandacht gevraagd voor gedupeerden die in een eerdere fase een aanvullende schaderoute hebben doorlopen. </w:t>
      </w:r>
      <w:r>
        <w:rPr>
          <w:rFonts w:ascii="Verdana" w:hAnsi="Verdana" w:cs="Aptos"/>
          <w:color w:val="000000"/>
          <w:sz w:val="18"/>
          <w:szCs w:val="18"/>
          <w:lang w:eastAsia="en-US"/>
        </w:rPr>
        <w:t>De Oudercommissie is van mening dat v</w:t>
      </w:r>
      <w:r w:rsidRPr="00EE05C1">
        <w:rPr>
          <w:rFonts w:ascii="Verdana" w:hAnsi="Verdana" w:cs="Aptos"/>
          <w:color w:val="000000"/>
          <w:sz w:val="18"/>
          <w:szCs w:val="18"/>
          <w:lang w:eastAsia="en-US"/>
        </w:rPr>
        <w:t>oor hen</w:t>
      </w:r>
      <w:r w:rsidR="00226434">
        <w:rPr>
          <w:rFonts w:ascii="Verdana" w:hAnsi="Verdana" w:cs="Aptos"/>
          <w:color w:val="000000"/>
          <w:sz w:val="18"/>
          <w:szCs w:val="18"/>
          <w:lang w:eastAsia="en-US"/>
        </w:rPr>
        <w:t xml:space="preserve"> </w:t>
      </w:r>
      <w:r w:rsidRPr="00EE05C1">
        <w:rPr>
          <w:rFonts w:ascii="Verdana" w:hAnsi="Verdana" w:cs="Aptos"/>
          <w:color w:val="000000"/>
          <w:sz w:val="18"/>
          <w:szCs w:val="18"/>
          <w:lang w:eastAsia="en-US"/>
        </w:rPr>
        <w:t>tussentijds ‘de spelregels’ zijn veranderd</w:t>
      </w:r>
      <w:r>
        <w:rPr>
          <w:rFonts w:ascii="Verdana" w:hAnsi="Verdana" w:cs="Aptos"/>
          <w:color w:val="000000"/>
          <w:sz w:val="18"/>
          <w:szCs w:val="18"/>
          <w:lang w:eastAsia="en-US"/>
        </w:rPr>
        <w:t xml:space="preserve">, waardoor </w:t>
      </w:r>
      <w:r w:rsidRPr="00EE05C1">
        <w:rPr>
          <w:rFonts w:ascii="Verdana" w:hAnsi="Verdana" w:cs="Aptos"/>
          <w:color w:val="000000"/>
          <w:sz w:val="18"/>
          <w:szCs w:val="18"/>
          <w:lang w:eastAsia="en-US"/>
        </w:rPr>
        <w:t>onzekerheid, onrust en ontevredenheid</w:t>
      </w:r>
      <w:r>
        <w:rPr>
          <w:rFonts w:ascii="Verdana" w:hAnsi="Verdana" w:cs="Aptos"/>
          <w:color w:val="000000"/>
          <w:sz w:val="18"/>
          <w:szCs w:val="18"/>
          <w:lang w:eastAsia="en-US"/>
        </w:rPr>
        <w:t xml:space="preserve"> ontstaan</w:t>
      </w:r>
      <w:r w:rsidRPr="00EE05C1">
        <w:rPr>
          <w:rFonts w:ascii="Verdana" w:hAnsi="Verdana" w:cs="Aptos"/>
          <w:color w:val="000000"/>
          <w:sz w:val="18"/>
          <w:szCs w:val="18"/>
          <w:lang w:eastAsia="en-US"/>
        </w:rPr>
        <w:t xml:space="preserve">. Voor deze gedupeerden </w:t>
      </w:r>
      <w:r>
        <w:rPr>
          <w:rFonts w:ascii="Verdana" w:hAnsi="Verdana" w:cs="Aptos"/>
          <w:color w:val="000000"/>
          <w:sz w:val="18"/>
          <w:szCs w:val="18"/>
          <w:lang w:eastAsia="en-US"/>
        </w:rPr>
        <w:t xml:space="preserve">zou volgens de Oudercommissie </w:t>
      </w:r>
      <w:r w:rsidRPr="00EE05C1">
        <w:rPr>
          <w:rFonts w:ascii="Verdana" w:hAnsi="Verdana" w:cs="Aptos"/>
          <w:color w:val="000000"/>
          <w:sz w:val="18"/>
          <w:szCs w:val="18"/>
          <w:lang w:eastAsia="en-US"/>
        </w:rPr>
        <w:t xml:space="preserve">een herziening plaats </w:t>
      </w:r>
      <w:r>
        <w:rPr>
          <w:rFonts w:ascii="Verdana" w:hAnsi="Verdana" w:cs="Aptos"/>
          <w:color w:val="000000"/>
          <w:sz w:val="18"/>
          <w:szCs w:val="18"/>
          <w:lang w:eastAsia="en-US"/>
        </w:rPr>
        <w:t>moeten</w:t>
      </w:r>
      <w:r w:rsidRPr="00EE05C1">
        <w:rPr>
          <w:rFonts w:ascii="Verdana" w:hAnsi="Verdana" w:cs="Aptos"/>
          <w:color w:val="000000"/>
          <w:sz w:val="18"/>
          <w:szCs w:val="18"/>
          <w:lang w:eastAsia="en-US"/>
        </w:rPr>
        <w:t xml:space="preserve"> vinden. Het betreft dossiers van de CWS en de verschillende VSO-routes (pilot/praktijktest</w:t>
      </w:r>
      <w:r>
        <w:rPr>
          <w:rFonts w:ascii="Verdana" w:hAnsi="Verdana" w:cs="Aptos"/>
          <w:color w:val="000000"/>
          <w:sz w:val="18"/>
          <w:szCs w:val="18"/>
          <w:lang w:eastAsia="en-US"/>
        </w:rPr>
        <w:t xml:space="preserve"> SGH en de </w:t>
      </w:r>
      <w:r w:rsidRPr="00EE05C1">
        <w:rPr>
          <w:rFonts w:ascii="Verdana" w:hAnsi="Verdana" w:cs="Aptos"/>
          <w:color w:val="000000"/>
          <w:sz w:val="18"/>
          <w:szCs w:val="18"/>
          <w:lang w:eastAsia="en-US"/>
        </w:rPr>
        <w:t xml:space="preserve">regieroute) die zijn afgerond </w:t>
      </w:r>
      <w:r>
        <w:rPr>
          <w:rFonts w:ascii="Verdana" w:hAnsi="Verdana" w:cs="Aptos"/>
          <w:color w:val="000000"/>
          <w:sz w:val="18"/>
          <w:szCs w:val="18"/>
          <w:lang w:eastAsia="en-US"/>
        </w:rPr>
        <w:t>voordat</w:t>
      </w:r>
      <w:r w:rsidRPr="00EE05C1">
        <w:rPr>
          <w:rFonts w:ascii="Verdana" w:hAnsi="Verdana" w:cs="Aptos"/>
          <w:color w:val="000000"/>
          <w:sz w:val="18"/>
          <w:szCs w:val="18"/>
          <w:lang w:eastAsia="en-US"/>
        </w:rPr>
        <w:t xml:space="preserve"> de nieuwe</w:t>
      </w:r>
      <w:r>
        <w:rPr>
          <w:rFonts w:ascii="Verdana" w:hAnsi="Verdana" w:cs="Aptos"/>
          <w:color w:val="000000"/>
          <w:sz w:val="18"/>
          <w:szCs w:val="18"/>
          <w:lang w:eastAsia="en-US"/>
        </w:rPr>
        <w:t xml:space="preserve"> aangepaste</w:t>
      </w:r>
      <w:r w:rsidR="00B52D9C">
        <w:rPr>
          <w:rFonts w:ascii="Verdana" w:hAnsi="Verdana" w:cs="Aptos"/>
          <w:color w:val="000000"/>
          <w:sz w:val="18"/>
          <w:szCs w:val="18"/>
          <w:lang w:eastAsia="en-US"/>
        </w:rPr>
        <w:t xml:space="preserve"> </w:t>
      </w:r>
      <w:r w:rsidRPr="00EE05C1">
        <w:rPr>
          <w:rFonts w:ascii="Verdana" w:hAnsi="Verdana" w:cs="Aptos"/>
          <w:color w:val="000000"/>
          <w:sz w:val="18"/>
          <w:szCs w:val="18"/>
          <w:lang w:eastAsia="en-US"/>
        </w:rPr>
        <w:t>schadekaders werden gehanteerd.</w:t>
      </w:r>
    </w:p>
    <w:p w:rsidR="00B62450" w:rsidP="00B62450" w:rsidRDefault="00B62450" w14:paraId="3712E604" w14:textId="77777777">
      <w:pPr>
        <w:pStyle w:val="p1"/>
        <w:spacing w:before="0" w:beforeAutospacing="0" w:after="0" w:afterAutospacing="0" w:line="276" w:lineRule="auto"/>
        <w:rPr>
          <w:rFonts w:ascii="Verdana" w:hAnsi="Verdana" w:cs="Aptos"/>
          <w:color w:val="000000"/>
          <w:sz w:val="18"/>
          <w:szCs w:val="18"/>
          <w:lang w:eastAsia="en-US"/>
        </w:rPr>
      </w:pPr>
    </w:p>
    <w:p w:rsidR="00234CAD" w:rsidP="00234CAD" w:rsidRDefault="00234CAD" w14:paraId="3A6449FE" w14:textId="38519F1F">
      <w:pPr>
        <w:pStyle w:val="p1"/>
        <w:spacing w:before="0" w:beforeAutospacing="0" w:after="0" w:afterAutospacing="0" w:line="276" w:lineRule="auto"/>
        <w:rPr>
          <w:rFonts w:ascii="Verdana" w:hAnsi="Verdana" w:cs="Verdana"/>
          <w:color w:val="000000"/>
          <w:sz w:val="18"/>
          <w:szCs w:val="18"/>
          <w:lang w:eastAsia="en-US"/>
        </w:rPr>
      </w:pPr>
      <w:r w:rsidRPr="00234CAD">
        <w:rPr>
          <w:rFonts w:ascii="Verdana" w:hAnsi="Verdana" w:cs="Aptos"/>
          <w:color w:val="000000"/>
          <w:sz w:val="18"/>
          <w:szCs w:val="18"/>
          <w:lang w:eastAsia="en-US"/>
        </w:rPr>
        <w:t>Eenzelfde vraag is via</w:t>
      </w:r>
      <w:r w:rsidR="00BA6AB2">
        <w:rPr>
          <w:rFonts w:ascii="Verdana" w:hAnsi="Verdana" w:cs="Aptos"/>
          <w:color w:val="000000"/>
          <w:sz w:val="18"/>
          <w:szCs w:val="18"/>
          <w:lang w:eastAsia="en-US"/>
        </w:rPr>
        <w:t xml:space="preserve"> de</w:t>
      </w:r>
      <w:r w:rsidRPr="00234CAD">
        <w:rPr>
          <w:rFonts w:ascii="Verdana" w:hAnsi="Verdana" w:cs="Aptos"/>
          <w:color w:val="000000"/>
          <w:sz w:val="18"/>
          <w:szCs w:val="18"/>
          <w:lang w:eastAsia="en-US"/>
        </w:rPr>
        <w:t xml:space="preserve"> motie </w:t>
      </w:r>
      <w:r w:rsidRPr="00234CAD" w:rsidR="00B62450">
        <w:rPr>
          <w:rFonts w:ascii="Verdana" w:hAnsi="Verdana" w:cs="Aptos"/>
          <w:color w:val="000000"/>
          <w:sz w:val="18"/>
          <w:szCs w:val="18"/>
          <w:lang w:eastAsia="en-US"/>
        </w:rPr>
        <w:t>Van Dijk</w:t>
      </w:r>
      <w:r w:rsidRPr="00234CAD">
        <w:rPr>
          <w:rFonts w:ascii="Verdana" w:hAnsi="Verdana" w:cs="Aptos"/>
          <w:color w:val="000000"/>
          <w:sz w:val="18"/>
          <w:szCs w:val="18"/>
          <w:lang w:eastAsia="en-US"/>
        </w:rPr>
        <w:t xml:space="preserve"> c.s. ook aan het kabinet gesteld. </w:t>
      </w:r>
      <w:r w:rsidRPr="00234CAD">
        <w:rPr>
          <w:rFonts w:ascii="Verdana" w:hAnsi="Verdana" w:cs="Verdana"/>
          <w:color w:val="000000"/>
          <w:sz w:val="18"/>
          <w:szCs w:val="18"/>
          <w:lang w:eastAsia="en-US"/>
        </w:rPr>
        <w:t>In die motie wordt de regering verzocht om onafhankelijk advies in te winnen over de vraag hoe om te gaan met de ouders die de CWS al hebben doorlopen of in bezwaar zijn, op grond van gelijkheid</w:t>
      </w:r>
      <w:r>
        <w:rPr>
          <w:rFonts w:ascii="Verdana" w:hAnsi="Verdana" w:cs="Verdana"/>
          <w:color w:val="000000"/>
          <w:sz w:val="18"/>
          <w:szCs w:val="18"/>
          <w:lang w:eastAsia="en-US"/>
        </w:rPr>
        <w:t xml:space="preserve">. Het onafhankelijke advies dat hierover </w:t>
      </w:r>
      <w:r w:rsidR="00E56235">
        <w:rPr>
          <w:rFonts w:ascii="Verdana" w:hAnsi="Verdana" w:cs="Verdana"/>
          <w:color w:val="000000"/>
          <w:sz w:val="18"/>
          <w:szCs w:val="18"/>
          <w:lang w:eastAsia="en-US"/>
        </w:rPr>
        <w:t xml:space="preserve">in december 2024 </w:t>
      </w:r>
      <w:r>
        <w:rPr>
          <w:rFonts w:ascii="Verdana" w:hAnsi="Verdana" w:cs="Verdana"/>
          <w:color w:val="000000"/>
          <w:sz w:val="18"/>
          <w:szCs w:val="18"/>
          <w:lang w:eastAsia="en-US"/>
        </w:rPr>
        <w:t>is uitgebracht is met uw Kamer gedeeld.</w:t>
      </w:r>
      <w:r>
        <w:rPr>
          <w:rStyle w:val="Voetnootmarkering"/>
          <w:rFonts w:ascii="Verdana" w:hAnsi="Verdana"/>
          <w:color w:val="000000"/>
          <w:sz w:val="18"/>
          <w:szCs w:val="18"/>
          <w:lang w:eastAsia="en-US"/>
        </w:rPr>
        <w:footnoteReference w:id="19"/>
      </w:r>
      <w:r>
        <w:rPr>
          <w:rFonts w:ascii="Verdana" w:hAnsi="Verdana" w:cs="Verdana"/>
          <w:color w:val="000000"/>
          <w:sz w:val="18"/>
          <w:szCs w:val="18"/>
          <w:lang w:eastAsia="en-US"/>
        </w:rPr>
        <w:t xml:space="preserve"> </w:t>
      </w:r>
      <w:r w:rsidR="00E56235">
        <w:rPr>
          <w:rFonts w:ascii="Verdana" w:hAnsi="Verdana" w:cs="Verdana"/>
          <w:color w:val="000000"/>
          <w:sz w:val="18"/>
          <w:szCs w:val="18"/>
          <w:lang w:eastAsia="en-US"/>
        </w:rPr>
        <w:t xml:space="preserve">Ook de commissie Van Dam pleit in haar adviesrapport om </w:t>
      </w:r>
      <w:r w:rsidR="00F83785">
        <w:rPr>
          <w:rFonts w:ascii="Verdana" w:hAnsi="Verdana" w:cs="Verdana"/>
          <w:color w:val="000000"/>
          <w:sz w:val="18"/>
          <w:szCs w:val="18"/>
          <w:lang w:eastAsia="en-US"/>
        </w:rPr>
        <w:t>over te gaan tot</w:t>
      </w:r>
      <w:r w:rsidR="00906048">
        <w:rPr>
          <w:rFonts w:ascii="Verdana" w:hAnsi="Verdana" w:cs="Verdana"/>
          <w:color w:val="000000"/>
          <w:sz w:val="18"/>
          <w:szCs w:val="18"/>
          <w:lang w:eastAsia="en-US"/>
        </w:rPr>
        <w:t xml:space="preserve"> </w:t>
      </w:r>
      <w:r w:rsidR="00E56235">
        <w:rPr>
          <w:rFonts w:ascii="Verdana" w:hAnsi="Verdana" w:cs="Verdana"/>
          <w:color w:val="000000"/>
          <w:sz w:val="18"/>
          <w:szCs w:val="18"/>
          <w:lang w:eastAsia="en-US"/>
        </w:rPr>
        <w:t xml:space="preserve">één schadekader voor de verschillende </w:t>
      </w:r>
      <w:r w:rsidR="001E69C9">
        <w:rPr>
          <w:rFonts w:ascii="Verdana" w:hAnsi="Verdana" w:cs="Verdana"/>
          <w:color w:val="000000"/>
          <w:sz w:val="18"/>
          <w:szCs w:val="18"/>
          <w:lang w:eastAsia="en-US"/>
        </w:rPr>
        <w:t>schadeherstel</w:t>
      </w:r>
      <w:r w:rsidR="00E56235">
        <w:rPr>
          <w:rFonts w:ascii="Verdana" w:hAnsi="Verdana" w:cs="Verdana"/>
          <w:color w:val="000000"/>
          <w:sz w:val="18"/>
          <w:szCs w:val="18"/>
          <w:lang w:eastAsia="en-US"/>
        </w:rPr>
        <w:t xml:space="preserve">routes. </w:t>
      </w:r>
      <w:r>
        <w:rPr>
          <w:rFonts w:ascii="Verdana" w:hAnsi="Verdana" w:cs="Verdana"/>
          <w:color w:val="000000"/>
          <w:sz w:val="18"/>
          <w:szCs w:val="18"/>
          <w:lang w:eastAsia="en-US"/>
        </w:rPr>
        <w:t>Wanne</w:t>
      </w:r>
      <w:r w:rsidR="00A26809">
        <w:rPr>
          <w:rFonts w:ascii="Verdana" w:hAnsi="Verdana" w:cs="Verdana"/>
          <w:color w:val="000000"/>
          <w:sz w:val="18"/>
          <w:szCs w:val="18"/>
          <w:lang w:eastAsia="en-US"/>
        </w:rPr>
        <w:t>e</w:t>
      </w:r>
      <w:r>
        <w:rPr>
          <w:rFonts w:ascii="Verdana" w:hAnsi="Verdana" w:cs="Verdana"/>
          <w:color w:val="000000"/>
          <w:sz w:val="18"/>
          <w:szCs w:val="18"/>
          <w:lang w:eastAsia="en-US"/>
        </w:rPr>
        <w:t xml:space="preserve">r </w:t>
      </w:r>
      <w:r w:rsidR="00E56235">
        <w:rPr>
          <w:rFonts w:ascii="Verdana" w:hAnsi="Verdana" w:cs="Verdana"/>
          <w:color w:val="000000"/>
          <w:sz w:val="18"/>
          <w:szCs w:val="18"/>
          <w:lang w:eastAsia="en-US"/>
        </w:rPr>
        <w:t>er meer duidelijkheid is</w:t>
      </w:r>
      <w:r>
        <w:rPr>
          <w:rFonts w:ascii="Verdana" w:hAnsi="Verdana" w:cs="Verdana"/>
          <w:color w:val="000000"/>
          <w:sz w:val="18"/>
          <w:szCs w:val="18"/>
          <w:lang w:eastAsia="en-US"/>
        </w:rPr>
        <w:t xml:space="preserve"> over hoe dit advies wordt </w:t>
      </w:r>
      <w:r w:rsidR="00D907D0">
        <w:rPr>
          <w:rFonts w:ascii="Verdana" w:hAnsi="Verdana" w:cs="Verdana"/>
          <w:color w:val="000000"/>
          <w:sz w:val="18"/>
          <w:szCs w:val="18"/>
          <w:lang w:eastAsia="en-US"/>
        </w:rPr>
        <w:t xml:space="preserve">opgevolgd zal de Oudercommissie hier ook over worden geïnformeerd. </w:t>
      </w:r>
    </w:p>
    <w:p w:rsidR="00164D67" w:rsidP="00234CAD" w:rsidRDefault="00164D67" w14:paraId="4BFD8FF5" w14:textId="77777777">
      <w:pPr>
        <w:pStyle w:val="p1"/>
        <w:spacing w:before="0" w:beforeAutospacing="0" w:after="0" w:afterAutospacing="0" w:line="276" w:lineRule="auto"/>
        <w:rPr>
          <w:rFonts w:ascii="Verdana" w:hAnsi="Verdana" w:cs="Aptos"/>
          <w:color w:val="000000"/>
          <w:sz w:val="18"/>
          <w:szCs w:val="18"/>
          <w:highlight w:val="yellow"/>
          <w:lang w:eastAsia="en-US"/>
        </w:rPr>
      </w:pPr>
    </w:p>
    <w:p w:rsidRPr="004E103F" w:rsidR="004E103F" w:rsidP="004E103F" w:rsidRDefault="004E103F" w14:paraId="356CC9EE" w14:textId="77777777">
      <w:pPr>
        <w:spacing w:line="276" w:lineRule="auto"/>
        <w:rPr>
          <w:rFonts w:eastAsia="Calibri" w:cs="Arial"/>
          <w:szCs w:val="18"/>
        </w:rPr>
      </w:pPr>
    </w:p>
    <w:p w:rsidRPr="00FF130B" w:rsidR="009421A6" w:rsidP="000C0DBC" w:rsidRDefault="009421A6" w14:paraId="31AE2DEE" w14:textId="77777777">
      <w:pPr>
        <w:pStyle w:val="Kop2"/>
        <w:numPr>
          <w:ilvl w:val="1"/>
          <w:numId w:val="11"/>
        </w:numPr>
        <w:tabs>
          <w:tab w:val="left" w:pos="708"/>
        </w:tabs>
        <w:spacing w:line="276" w:lineRule="auto"/>
        <w:ind w:left="567" w:hanging="567"/>
      </w:pPr>
      <w:bookmarkStart w:name="_Toc190779372" w:id="76"/>
      <w:r w:rsidRPr="00FF130B">
        <w:t>Stakeholders hersteloperatie</w:t>
      </w:r>
      <w:bookmarkEnd w:id="76"/>
    </w:p>
    <w:p w:rsidRPr="004E103F" w:rsidR="004E103F" w:rsidP="004E103F" w:rsidRDefault="004E103F" w14:paraId="35E25693" w14:textId="77777777">
      <w:pPr>
        <w:spacing w:line="276" w:lineRule="auto"/>
        <w:rPr>
          <w:szCs w:val="18"/>
        </w:rPr>
      </w:pPr>
    </w:p>
    <w:p w:rsidR="004D7422" w:rsidP="004E103F" w:rsidRDefault="004D7422" w14:paraId="65F8CE56" w14:textId="70FF4176">
      <w:pPr>
        <w:spacing w:line="276" w:lineRule="auto"/>
        <w:rPr>
          <w:rFonts w:eastAsia="Calibri" w:cs="Arial"/>
          <w:i/>
          <w:iCs/>
          <w:szCs w:val="18"/>
        </w:rPr>
      </w:pPr>
      <w:r w:rsidRPr="00D127B4">
        <w:rPr>
          <w:rFonts w:eastAsia="Calibri" w:cs="Arial"/>
          <w:i/>
          <w:szCs w:val="18"/>
        </w:rPr>
        <w:t xml:space="preserve">Nederlandse Orde van Advocaten </w:t>
      </w:r>
      <w:r>
        <w:rPr>
          <w:rFonts w:eastAsia="Calibri" w:cs="Arial"/>
          <w:szCs w:val="18"/>
        </w:rPr>
        <w:t>(</w:t>
      </w:r>
      <w:r>
        <w:rPr>
          <w:rFonts w:eastAsia="Calibri" w:cs="Arial"/>
          <w:i/>
          <w:iCs/>
          <w:szCs w:val="18"/>
        </w:rPr>
        <w:t>NOvA) en Raad voor Rechtsbijstand (RvR)</w:t>
      </w:r>
      <w:r w:rsidR="00331CF2">
        <w:rPr>
          <w:rFonts w:eastAsia="Calibri" w:cs="Arial"/>
          <w:i/>
          <w:iCs/>
          <w:szCs w:val="18"/>
        </w:rPr>
        <w:t xml:space="preserve"> en werkgroep toeslagenadvocaten</w:t>
      </w:r>
    </w:p>
    <w:p w:rsidR="004D7422" w:rsidP="004E103F" w:rsidRDefault="00792165" w14:paraId="357F5146" w14:textId="42F2C128">
      <w:pPr>
        <w:spacing w:line="276" w:lineRule="auto"/>
        <w:rPr>
          <w:szCs w:val="18"/>
        </w:rPr>
      </w:pPr>
      <w:r>
        <w:rPr>
          <w:szCs w:val="18"/>
        </w:rPr>
        <w:t>In</w:t>
      </w:r>
      <w:r w:rsidRPr="004D7422" w:rsidR="004D7422">
        <w:rPr>
          <w:szCs w:val="18"/>
        </w:rPr>
        <w:t xml:space="preserve"> oktober </w:t>
      </w:r>
      <w:r>
        <w:rPr>
          <w:szCs w:val="18"/>
        </w:rPr>
        <w:t xml:space="preserve">hebben </w:t>
      </w:r>
      <w:r w:rsidRPr="004D7422" w:rsidR="004D7422">
        <w:rPr>
          <w:szCs w:val="18"/>
        </w:rPr>
        <w:t>twee sessies plaatsgevonden met de werkgroep toeslagenadvocaten en DG Herstel over de ontwikkelingen rondom het Aanmeldportaal</w:t>
      </w:r>
      <w:r>
        <w:rPr>
          <w:szCs w:val="18"/>
        </w:rPr>
        <w:t xml:space="preserve"> voor aanvullende schade</w:t>
      </w:r>
      <w:r w:rsidRPr="004D7422" w:rsidR="004D7422">
        <w:rPr>
          <w:szCs w:val="18"/>
        </w:rPr>
        <w:t xml:space="preserve">, de Digitale Route </w:t>
      </w:r>
      <w:r>
        <w:rPr>
          <w:szCs w:val="18"/>
        </w:rPr>
        <w:t>voor aanvullende schade</w:t>
      </w:r>
      <w:r w:rsidRPr="004D7422">
        <w:rPr>
          <w:szCs w:val="18"/>
        </w:rPr>
        <w:t xml:space="preserve"> </w:t>
      </w:r>
      <w:r w:rsidRPr="004D7422" w:rsidR="004D7422">
        <w:rPr>
          <w:szCs w:val="18"/>
        </w:rPr>
        <w:t xml:space="preserve">en is er toelichting gegeven op het aangepaste VSO-template voor de SGH-route. Verder heeft </w:t>
      </w:r>
      <w:r w:rsidR="004D7422">
        <w:rPr>
          <w:szCs w:val="18"/>
        </w:rPr>
        <w:t xml:space="preserve">de </w:t>
      </w:r>
      <w:r>
        <w:rPr>
          <w:szCs w:val="18"/>
        </w:rPr>
        <w:t>toen</w:t>
      </w:r>
      <w:r w:rsidRPr="004D7422">
        <w:rPr>
          <w:szCs w:val="18"/>
        </w:rPr>
        <w:t>malig</w:t>
      </w:r>
      <w:r w:rsidRPr="004D7422" w:rsidR="004D7422">
        <w:rPr>
          <w:szCs w:val="18"/>
        </w:rPr>
        <w:t xml:space="preserve"> staatssecretaris in oktober een bezoek gebracht aan </w:t>
      </w:r>
      <w:r w:rsidR="00331CF2">
        <w:rPr>
          <w:szCs w:val="18"/>
        </w:rPr>
        <w:t xml:space="preserve">de werkgroep </w:t>
      </w:r>
      <w:r w:rsidRPr="004D7422" w:rsidR="004D7422">
        <w:rPr>
          <w:szCs w:val="18"/>
        </w:rPr>
        <w:t>in Rotterdam. Om te voorkomen dat de sessies voor de advocatuur rondom ontwikkelingen van de diverse hersteltrajecten</w:t>
      </w:r>
      <w:r w:rsidR="004D7422">
        <w:rPr>
          <w:szCs w:val="18"/>
        </w:rPr>
        <w:t xml:space="preserve"> enkel</w:t>
      </w:r>
      <w:r w:rsidRPr="004D7422" w:rsidR="004D7422">
        <w:rPr>
          <w:szCs w:val="18"/>
        </w:rPr>
        <w:t xml:space="preserve"> ad hoc plaatsvinden</w:t>
      </w:r>
      <w:r w:rsidR="004D7422">
        <w:rPr>
          <w:szCs w:val="18"/>
        </w:rPr>
        <w:t>,</w:t>
      </w:r>
      <w:r w:rsidRPr="004D7422" w:rsidR="004D7422">
        <w:rPr>
          <w:szCs w:val="18"/>
        </w:rPr>
        <w:t xml:space="preserve"> is tussen </w:t>
      </w:r>
      <w:r>
        <w:rPr>
          <w:szCs w:val="18"/>
        </w:rPr>
        <w:t>het ministerie van Financiën</w:t>
      </w:r>
      <w:r w:rsidRPr="004D7422" w:rsidR="004D7422">
        <w:rPr>
          <w:szCs w:val="18"/>
        </w:rPr>
        <w:t xml:space="preserve"> en de </w:t>
      </w:r>
      <w:r>
        <w:rPr>
          <w:szCs w:val="18"/>
        </w:rPr>
        <w:t>werkgroep toeslagenadvocaten</w:t>
      </w:r>
      <w:r w:rsidRPr="004D7422" w:rsidR="004D7422">
        <w:rPr>
          <w:szCs w:val="18"/>
        </w:rPr>
        <w:t xml:space="preserve"> een structureel voortgangsoverleg in </w:t>
      </w:r>
      <w:r>
        <w:rPr>
          <w:szCs w:val="18"/>
        </w:rPr>
        <w:t>het</w:t>
      </w:r>
      <w:r w:rsidRPr="004D7422">
        <w:rPr>
          <w:szCs w:val="18"/>
        </w:rPr>
        <w:t xml:space="preserve"> </w:t>
      </w:r>
      <w:r w:rsidRPr="004D7422" w:rsidR="004D7422">
        <w:rPr>
          <w:szCs w:val="18"/>
        </w:rPr>
        <w:t xml:space="preserve">leven geroepen. Ook is er afgesproken dat er een structureel </w:t>
      </w:r>
      <w:r w:rsidRPr="004D7422">
        <w:rPr>
          <w:szCs w:val="18"/>
        </w:rPr>
        <w:t>overleg</w:t>
      </w:r>
      <w:r w:rsidRPr="004D7422" w:rsidR="004D7422">
        <w:rPr>
          <w:szCs w:val="18"/>
        </w:rPr>
        <w:t xml:space="preserve"> zal plaatsvinden tussen de </w:t>
      </w:r>
      <w:r>
        <w:rPr>
          <w:szCs w:val="18"/>
        </w:rPr>
        <w:t>werkgroep toeslagenadvocaten</w:t>
      </w:r>
      <w:r w:rsidRPr="004D7422">
        <w:rPr>
          <w:szCs w:val="18"/>
        </w:rPr>
        <w:t xml:space="preserve">, </w:t>
      </w:r>
      <w:r w:rsidRPr="004D7422" w:rsidR="004D7422">
        <w:rPr>
          <w:szCs w:val="18"/>
        </w:rPr>
        <w:t xml:space="preserve">UHT en </w:t>
      </w:r>
      <w:r>
        <w:rPr>
          <w:szCs w:val="18"/>
        </w:rPr>
        <w:t>het kerndepartement van het ministerie</w:t>
      </w:r>
      <w:r w:rsidRPr="004D7422">
        <w:rPr>
          <w:szCs w:val="18"/>
        </w:rPr>
        <w:t>.</w:t>
      </w:r>
      <w:r w:rsidRPr="004D7422" w:rsidR="004D7422">
        <w:rPr>
          <w:szCs w:val="18"/>
        </w:rPr>
        <w:t xml:space="preserve"> Tot slot </w:t>
      </w:r>
      <w:r w:rsidR="004D7422">
        <w:rPr>
          <w:szCs w:val="18"/>
        </w:rPr>
        <w:t>zal</w:t>
      </w:r>
      <w:r w:rsidRPr="004D7422" w:rsidR="004D7422">
        <w:rPr>
          <w:szCs w:val="18"/>
        </w:rPr>
        <w:t xml:space="preserve"> in maart 2025 een Bestuurlijk Overleg </w:t>
      </w:r>
      <w:r>
        <w:rPr>
          <w:szCs w:val="18"/>
        </w:rPr>
        <w:t xml:space="preserve">van de staatssecretaris </w:t>
      </w:r>
      <w:r w:rsidRPr="004D7422" w:rsidR="004D7422">
        <w:rPr>
          <w:szCs w:val="18"/>
        </w:rPr>
        <w:t>met de NOvA en de Raad voor Rechtsbijstand plaatsvind</w:t>
      </w:r>
      <w:r w:rsidR="004D7422">
        <w:rPr>
          <w:szCs w:val="18"/>
        </w:rPr>
        <w:t>en</w:t>
      </w:r>
      <w:r w:rsidRPr="004D7422" w:rsidR="004D7422">
        <w:rPr>
          <w:szCs w:val="18"/>
        </w:rPr>
        <w:t>.</w:t>
      </w:r>
    </w:p>
    <w:p w:rsidR="00792165" w:rsidP="004E103F" w:rsidRDefault="00792165" w14:paraId="6A935484" w14:textId="77777777">
      <w:pPr>
        <w:spacing w:line="276" w:lineRule="auto"/>
        <w:rPr>
          <w:rFonts w:eastAsia="Calibri" w:cs="Arial"/>
          <w:szCs w:val="18"/>
        </w:rPr>
      </w:pPr>
    </w:p>
    <w:p w:rsidR="0097402B" w:rsidP="004E103F" w:rsidRDefault="0097402B" w14:paraId="0655EED6" w14:textId="40B2F612">
      <w:pPr>
        <w:spacing w:line="276" w:lineRule="auto"/>
        <w:rPr>
          <w:rFonts w:eastAsia="Calibri" w:cs="Arial"/>
          <w:szCs w:val="18"/>
        </w:rPr>
      </w:pPr>
      <w:r w:rsidRPr="0097402B">
        <w:rPr>
          <w:rFonts w:eastAsia="Calibri" w:cs="Arial"/>
          <w:szCs w:val="18"/>
        </w:rPr>
        <w:t>DGH hecht aan de afstemmingen met de advocatuur waarbij ook de bevindingen van de advocatuur in de relatie met hun klanten wordt betrokken, zoals ook het rapport ‘Resultaten online enquête onder ouders over hun ervaringen met de Subsidieregeling pakket rechtsbijstand herstelregelingen kinderopvangtoeslag’ uitgevoerd door het Kenniscentrum Stelsel Gesubsidieerde Rechtsbijstand van de Raad.</w:t>
      </w:r>
    </w:p>
    <w:p w:rsidRPr="0097402B" w:rsidR="00164D67" w:rsidP="004E103F" w:rsidRDefault="00164D67" w14:paraId="7A8AC2D9" w14:textId="77777777">
      <w:pPr>
        <w:spacing w:line="276" w:lineRule="auto"/>
        <w:rPr>
          <w:rFonts w:eastAsia="Calibri" w:cs="Arial"/>
          <w:szCs w:val="18"/>
        </w:rPr>
      </w:pPr>
    </w:p>
    <w:p w:rsidR="00D15B01" w:rsidP="004E103F" w:rsidRDefault="00D15B01" w14:paraId="288064D5" w14:textId="6A3325B2">
      <w:pPr>
        <w:spacing w:line="276" w:lineRule="auto"/>
        <w:rPr>
          <w:rFonts w:eastAsia="Calibri" w:cs="Arial"/>
          <w:i/>
          <w:iCs/>
          <w:szCs w:val="18"/>
        </w:rPr>
      </w:pPr>
      <w:r>
        <w:rPr>
          <w:rFonts w:eastAsia="Calibri" w:cs="Arial"/>
          <w:i/>
          <w:iCs/>
          <w:szCs w:val="18"/>
        </w:rPr>
        <w:t>College voor de Rechten van de Mens</w:t>
      </w:r>
    </w:p>
    <w:p w:rsidR="00D15B01" w:rsidP="004E103F" w:rsidRDefault="00792165" w14:paraId="1AAA0A0F" w14:textId="408EE976">
      <w:pPr>
        <w:spacing w:line="276" w:lineRule="auto"/>
      </w:pPr>
      <w:r>
        <w:t xml:space="preserve">Inmiddels zijn er van de ongeveer 40 individuele klachten die bij het College voor de Rechten van de Mens (hierna: het College) zijn ingediend over de Dienst Toeslagen </w:t>
      </w:r>
      <w:r w:rsidR="00982F98">
        <w:t>19</w:t>
      </w:r>
      <w:r>
        <w:t xml:space="preserve"> klachten afgerond. Het gaat om </w:t>
      </w:r>
      <w:r w:rsidR="00982F98">
        <w:t>12</w:t>
      </w:r>
      <w:r>
        <w:t xml:space="preserve"> klachten met een oordeel en 7 </w:t>
      </w:r>
      <w:r>
        <w:rPr>
          <w:color w:val="000000"/>
        </w:rPr>
        <w:t>intrekkingen</w:t>
      </w:r>
      <w:r>
        <w:t xml:space="preserve">. Van de </w:t>
      </w:r>
      <w:r w:rsidR="00982F98">
        <w:t>12</w:t>
      </w:r>
      <w:r>
        <w:t xml:space="preserve"> oordelen heeft het College tot nu toe 10 oordelen op haar website gepubliceerd.</w:t>
      </w:r>
      <w:r w:rsidR="0013718A">
        <w:rPr>
          <w:rStyle w:val="Voetnootmarkering"/>
        </w:rPr>
        <w:footnoteReference w:id="20"/>
      </w:r>
      <w:r>
        <w:t xml:space="preserve"> Voor de overige individuele klachten geldt dat deze nog in behandeling zijn bij het College.</w:t>
      </w:r>
    </w:p>
    <w:p w:rsidR="00164D67" w:rsidP="004E103F" w:rsidRDefault="00164D67" w14:paraId="5D1EEA24" w14:textId="77777777">
      <w:pPr>
        <w:spacing w:line="276" w:lineRule="auto"/>
        <w:rPr>
          <w:rFonts w:eastAsia="Calibri" w:cs="Arial"/>
          <w:szCs w:val="18"/>
        </w:rPr>
      </w:pPr>
    </w:p>
    <w:p w:rsidRPr="004E103F" w:rsidR="00164D67" w:rsidP="004E103F" w:rsidRDefault="00164D67" w14:paraId="42F09FB8" w14:textId="77777777">
      <w:pPr>
        <w:spacing w:line="276" w:lineRule="auto"/>
        <w:rPr>
          <w:rFonts w:eastAsia="Calibri" w:cs="Arial"/>
          <w:szCs w:val="18"/>
        </w:rPr>
      </w:pPr>
    </w:p>
    <w:p w:rsidRPr="00FF130B" w:rsidR="009421A6" w:rsidP="000C0DBC" w:rsidRDefault="009421A6" w14:paraId="4D81FE56" w14:textId="77777777">
      <w:pPr>
        <w:pStyle w:val="Kop2"/>
        <w:numPr>
          <w:ilvl w:val="1"/>
          <w:numId w:val="11"/>
        </w:numPr>
        <w:tabs>
          <w:tab w:val="left" w:pos="708"/>
        </w:tabs>
        <w:spacing w:line="276" w:lineRule="auto"/>
        <w:ind w:left="567" w:hanging="567"/>
        <w:rPr>
          <w:rFonts w:cs="Times New Roman"/>
        </w:rPr>
      </w:pPr>
      <w:bookmarkStart w:name="_Toc141792108" w:id="77"/>
      <w:bookmarkStart w:name="_Toc175057371" w:id="78"/>
      <w:bookmarkStart w:name="_Toc190779373" w:id="79"/>
      <w:r w:rsidRPr="00FF130B">
        <w:t>Juridische bijstand voor ouders</w:t>
      </w:r>
      <w:bookmarkEnd w:id="77"/>
      <w:bookmarkEnd w:id="78"/>
      <w:bookmarkEnd w:id="79"/>
    </w:p>
    <w:p w:rsidRPr="004E103F" w:rsidR="004E103F" w:rsidP="004E103F" w:rsidRDefault="004E103F" w14:paraId="1DE883A6" w14:textId="77777777">
      <w:pPr>
        <w:spacing w:line="276" w:lineRule="auto"/>
        <w:rPr>
          <w:szCs w:val="18"/>
        </w:rPr>
      </w:pPr>
    </w:p>
    <w:p w:rsidRPr="004D7422" w:rsidR="004D7422" w:rsidP="004D7422" w:rsidRDefault="004D7422" w14:paraId="22874606" w14:textId="499D3915">
      <w:pPr>
        <w:rPr>
          <w:rFonts w:ascii="Calibri" w:hAnsi="Calibri"/>
          <w:sz w:val="22"/>
          <w14:ligatures w14:val="standardContextual"/>
        </w:rPr>
      </w:pPr>
      <w:r w:rsidRPr="00FF130B">
        <w:rPr>
          <w14:ligatures w14:val="standardContextual"/>
        </w:rPr>
        <w:t>Met de RvR en de NOvA is gesproken over het inregelen van rechtsbijstand voor de nabestaanden in het kader</w:t>
      </w:r>
      <w:r>
        <w:rPr>
          <w14:ligatures w14:val="standardContextual"/>
        </w:rPr>
        <w:t xml:space="preserve"> van </w:t>
      </w:r>
      <w:r w:rsidRPr="004D7422">
        <w:rPr>
          <w14:ligatures w14:val="standardContextual"/>
        </w:rPr>
        <w:t>de nabestaandenregeling. H</w:t>
      </w:r>
      <w:r>
        <w:rPr>
          <w14:ligatures w14:val="standardContextual"/>
        </w:rPr>
        <w:t xml:space="preserve">et doel is om </w:t>
      </w:r>
      <w:r w:rsidRPr="004D7422">
        <w:rPr>
          <w14:ligatures w14:val="standardContextual"/>
        </w:rPr>
        <w:t xml:space="preserve">de rechtsbijstand </w:t>
      </w:r>
      <w:r w:rsidR="000015B2">
        <w:rPr>
          <w14:ligatures w14:val="standardContextual"/>
        </w:rPr>
        <w:t>zo snel mogelijk</w:t>
      </w:r>
      <w:r w:rsidRPr="004D7422">
        <w:rPr>
          <w14:ligatures w14:val="standardContextual"/>
        </w:rPr>
        <w:t xml:space="preserve"> operationeel te hebben. </w:t>
      </w:r>
    </w:p>
    <w:p w:rsidRPr="004E103F" w:rsidR="004D7422" w:rsidP="004E103F" w:rsidRDefault="004D7422" w14:paraId="073B31F5" w14:textId="77777777">
      <w:pPr>
        <w:spacing w:line="276" w:lineRule="auto"/>
        <w:rPr>
          <w:szCs w:val="18"/>
        </w:rPr>
      </w:pPr>
    </w:p>
    <w:p w:rsidRPr="004E0E9A" w:rsidR="004E0E9A" w:rsidP="004E103F" w:rsidRDefault="004E0E9A" w14:paraId="743C3FD0" w14:textId="027E5DB1">
      <w:pPr>
        <w:spacing w:line="276" w:lineRule="auto"/>
        <w:rPr>
          <w:i/>
          <w:iCs/>
          <w:szCs w:val="18"/>
        </w:rPr>
      </w:pPr>
      <w:r>
        <w:rPr>
          <w:i/>
          <w:iCs/>
          <w:szCs w:val="18"/>
        </w:rPr>
        <w:t>Tabel 5.</w:t>
      </w:r>
      <w:r w:rsidR="005A479A">
        <w:rPr>
          <w:i/>
          <w:iCs/>
          <w:szCs w:val="18"/>
        </w:rPr>
        <w:t>1</w:t>
      </w:r>
      <w:r>
        <w:rPr>
          <w:i/>
          <w:iCs/>
          <w:szCs w:val="18"/>
        </w:rPr>
        <w:t xml:space="preserve"> </w:t>
      </w:r>
      <w:r w:rsidR="00986671">
        <w:rPr>
          <w:i/>
          <w:iCs/>
          <w:szCs w:val="18"/>
        </w:rPr>
        <w:t>Subsidieregeling juridische bijstand</w:t>
      </w:r>
      <w:r>
        <w:rPr>
          <w:i/>
          <w:iCs/>
          <w:szCs w:val="18"/>
        </w:rPr>
        <w:t xml:space="preserve"> </w:t>
      </w:r>
    </w:p>
    <w:tbl>
      <w:tblPr>
        <w:tblpPr w:leftFromText="141" w:rightFromText="141" w:vertAnchor="text" w:horzAnchor="margin" w:tblpY="31"/>
        <w:tblW w:w="9634" w:type="dxa"/>
        <w:tblLayout w:type="fixed"/>
        <w:tblCellMar>
          <w:left w:w="0" w:type="dxa"/>
          <w:right w:w="0" w:type="dxa"/>
        </w:tblCellMar>
        <w:tblLook w:val="04A0" w:firstRow="1" w:lastRow="0" w:firstColumn="1" w:lastColumn="0" w:noHBand="0" w:noVBand="1"/>
      </w:tblPr>
      <w:tblGrid>
        <w:gridCol w:w="1980"/>
        <w:gridCol w:w="695"/>
        <w:gridCol w:w="696"/>
        <w:gridCol w:w="696"/>
        <w:gridCol w:w="696"/>
        <w:gridCol w:w="696"/>
        <w:gridCol w:w="695"/>
        <w:gridCol w:w="696"/>
        <w:gridCol w:w="696"/>
        <w:gridCol w:w="696"/>
        <w:gridCol w:w="696"/>
        <w:gridCol w:w="696"/>
      </w:tblGrid>
      <w:tr w:rsidRPr="004E0E9A" w:rsidR="00E64436" w:rsidTr="0097361C" w14:paraId="67BDBE1B" w14:textId="57AE7C5F">
        <w:trPr>
          <w:trHeight w:val="666"/>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6DD96AAC" w14:textId="77777777">
            <w:pPr>
              <w:autoSpaceDE w:val="0"/>
              <w:autoSpaceDN w:val="0"/>
              <w:spacing w:line="276" w:lineRule="auto"/>
              <w:rPr>
                <w:rFonts w:eastAsia="Calibri" w:cs="Times New Roman"/>
                <w:sz w:val="16"/>
                <w:szCs w:val="16"/>
              </w:rPr>
            </w:pPr>
            <w:bookmarkStart w:name="_Hlk188454504" w:id="80"/>
            <w:bookmarkStart w:name="_Hlk129775384" w:id="81"/>
            <w:r w:rsidRPr="00BC1C49">
              <w:rPr>
                <w:rFonts w:eastAsia="Calibri" w:cs="Times New Roman"/>
                <w:b/>
                <w:sz w:val="16"/>
                <w:szCs w:val="16"/>
                <w:bdr w:val="none" w:color="auto" w:sz="0" w:space="0" w:frame="1"/>
              </w:rPr>
              <w:t>Categorie</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48DE3E1F" w14:textId="296F7BD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w:t>
            </w:r>
            <w:r>
              <w:rPr>
                <w:rFonts w:eastAsia="Calibri" w:cs="Times New Roman"/>
                <w:sz w:val="16"/>
                <w:szCs w:val="16"/>
                <w:bdr w:val="none" w:color="auto" w:sz="0" w:space="0" w:frame="1"/>
              </w:rPr>
              <w:t xml:space="preserve"> </w:t>
            </w:r>
            <w:r w:rsidRPr="00BC1C49">
              <w:rPr>
                <w:rFonts w:eastAsia="Calibri" w:cs="Times New Roman"/>
                <w:sz w:val="16"/>
                <w:szCs w:val="16"/>
                <w:bdr w:val="none" w:color="auto" w:sz="0" w:space="0" w:frame="1"/>
              </w:rPr>
              <w:t>dec 2021</w:t>
            </w:r>
          </w:p>
        </w:tc>
        <w:tc>
          <w:tcPr>
            <w:tcW w:w="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11020BFF" w14:textId="76B9123A">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31</w:t>
            </w:r>
            <w:r>
              <w:rPr>
                <w:rFonts w:eastAsia="Calibri" w:cs="Times New Roman"/>
                <w:sz w:val="16"/>
                <w:szCs w:val="16"/>
                <w:bdr w:val="none" w:color="auto" w:sz="0" w:space="0" w:frame="1"/>
              </w:rPr>
              <w:t xml:space="preserve"> </w:t>
            </w:r>
            <w:r w:rsidRPr="00BC1C49">
              <w:rPr>
                <w:rFonts w:eastAsia="Calibri" w:cs="Times New Roman"/>
                <w:sz w:val="16"/>
                <w:szCs w:val="16"/>
                <w:bdr w:val="none" w:color="auto" w:sz="0" w:space="0" w:frame="1"/>
              </w:rPr>
              <w:t>mrt 2022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692FC39"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 xml:space="preserve">30 jun </w:t>
            </w:r>
            <w:r w:rsidRPr="00BC1C49">
              <w:rPr>
                <w:rFonts w:eastAsia="Calibri" w:cs="Times New Roman"/>
                <w:sz w:val="16"/>
                <w:szCs w:val="16"/>
                <w:bdr w:val="none" w:color="auto" w:sz="0" w:space="0" w:frame="1"/>
              </w:rPr>
              <w:br/>
              <w:t>2022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FE2CE3B" w14:textId="10CB28CF">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 xml:space="preserve">30 </w:t>
            </w:r>
            <w:r w:rsidRPr="00BC1C49">
              <w:rPr>
                <w:rFonts w:eastAsia="Calibri" w:cs="Times New Roman"/>
                <w:bCs/>
                <w:sz w:val="16"/>
                <w:szCs w:val="16"/>
                <w:bdr w:val="none" w:color="auto" w:sz="0" w:space="0" w:frame="1"/>
              </w:rPr>
              <w:t>sep</w:t>
            </w:r>
            <w:r w:rsidRPr="00BC1C49">
              <w:rPr>
                <w:rFonts w:eastAsia="Calibri" w:cs="Times New Roman"/>
                <w:sz w:val="16"/>
                <w:szCs w:val="16"/>
                <w:bdr w:val="none" w:color="auto" w:sz="0" w:space="0" w:frame="1"/>
              </w:rPr>
              <w:br/>
              <w:t>2022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5B0E77C3"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13 jan 2023</w:t>
            </w:r>
          </w:p>
        </w:tc>
        <w:tc>
          <w:tcPr>
            <w:tcW w:w="695"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551554DF"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4 mei 2023</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2E65D178" w14:textId="0CA4434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 xml:space="preserve">8 </w:t>
            </w:r>
            <w:r w:rsidRPr="00BC1C49">
              <w:rPr>
                <w:rFonts w:eastAsia="Calibri" w:cs="Times New Roman"/>
                <w:bCs/>
                <w:sz w:val="16"/>
                <w:szCs w:val="16"/>
                <w:bdr w:val="none" w:color="auto" w:sz="0" w:space="0" w:frame="1"/>
              </w:rPr>
              <w:t>sep</w:t>
            </w:r>
            <w:r w:rsidR="00226434">
              <w:rPr>
                <w:rFonts w:eastAsia="Calibri" w:cs="Times New Roman"/>
                <w:sz w:val="16"/>
                <w:szCs w:val="16"/>
                <w:bdr w:val="none" w:color="auto" w:sz="0" w:space="0" w:frame="1"/>
              </w:rPr>
              <w:t xml:space="preserve"> </w:t>
            </w:r>
            <w:r w:rsidRPr="00BC1C49">
              <w:rPr>
                <w:rFonts w:eastAsia="Calibri" w:cs="Times New Roman"/>
                <w:sz w:val="16"/>
                <w:szCs w:val="16"/>
                <w:bdr w:val="none" w:color="auto" w:sz="0" w:space="0" w:frame="1"/>
              </w:rPr>
              <w:t>2023</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321B5FF"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9 jan 2024</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0F4FC378"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10 mei 2024</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020A7F2E"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31 aug 2024</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E0E9A" w:rsidRDefault="00E64436" w14:paraId="5BE6323C" w14:textId="054A7D4C">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31 dec 2024</w:t>
            </w:r>
          </w:p>
        </w:tc>
      </w:tr>
      <w:tr w:rsidRPr="004E0E9A" w:rsidR="00E64436" w:rsidTr="0097361C" w14:paraId="3D4B84BC" w14:textId="2FE2A259">
        <w:trPr>
          <w:trHeight w:val="567"/>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75330D11" w14:textId="77777777">
            <w:pPr>
              <w:autoSpaceDE w:val="0"/>
              <w:autoSpaceDN w:val="0"/>
              <w:spacing w:line="276" w:lineRule="auto"/>
              <w:rPr>
                <w:rFonts w:eastAsia="Calibri" w:cs="Times New Roman"/>
                <w:sz w:val="16"/>
                <w:szCs w:val="16"/>
                <w:bdr w:val="none" w:color="auto" w:sz="0" w:space="0" w:frame="1"/>
              </w:rPr>
            </w:pPr>
            <w:r w:rsidRPr="00BC1C49">
              <w:rPr>
                <w:rFonts w:eastAsia="Calibri" w:cs="Times New Roman"/>
                <w:sz w:val="16"/>
                <w:szCs w:val="16"/>
                <w:bdr w:val="none" w:color="auto" w:sz="0" w:space="0" w:frame="1"/>
              </w:rPr>
              <w:t>Aantal ouders aangemeld</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42892E4D"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3.261</w:t>
            </w:r>
          </w:p>
        </w:tc>
        <w:tc>
          <w:tcPr>
            <w:tcW w:w="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23C213D2"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4.712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677F1C94"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5.767</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27849F0"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6.736</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2BB92C71"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7.916</w:t>
            </w:r>
          </w:p>
        </w:tc>
        <w:tc>
          <w:tcPr>
            <w:tcW w:w="695"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9EAC3FD"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9.401</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3E6DB20D"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10.963</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154815B"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12.562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1F3315C"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14.249</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6790F45" w14:textId="45A199BA">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15.678</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E0E9A" w:rsidRDefault="00E64436" w14:paraId="247AEA67" w14:textId="3C0476EA">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17.421</w:t>
            </w:r>
          </w:p>
        </w:tc>
      </w:tr>
      <w:tr w:rsidRPr="004E0E9A" w:rsidR="00E64436" w:rsidTr="0097361C" w14:paraId="3536AAE5" w14:textId="2865F87D">
        <w:trPr>
          <w:trHeight w:val="567"/>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153002C1" w14:textId="77777777">
            <w:pPr>
              <w:autoSpaceDE w:val="0"/>
              <w:autoSpaceDN w:val="0"/>
              <w:spacing w:line="276" w:lineRule="auto"/>
              <w:rPr>
                <w:rFonts w:eastAsia="Calibri" w:cs="Times New Roman"/>
                <w:sz w:val="16"/>
                <w:szCs w:val="16"/>
                <w:bdr w:val="none" w:color="auto" w:sz="0" w:space="0" w:frame="1"/>
              </w:rPr>
            </w:pPr>
            <w:r w:rsidRPr="00BC1C49">
              <w:rPr>
                <w:rFonts w:eastAsia="Calibri" w:cs="Times New Roman"/>
                <w:sz w:val="16"/>
                <w:szCs w:val="16"/>
                <w:bdr w:val="none" w:color="auto" w:sz="0" w:space="0" w:frame="1"/>
              </w:rPr>
              <w:t>Aantal advocaten aangemeld</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6DE67383"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264</w:t>
            </w:r>
          </w:p>
        </w:tc>
        <w:tc>
          <w:tcPr>
            <w:tcW w:w="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3CEA5AC8"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269</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05A97D9B"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231</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524459B5"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295</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233249A6"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303</w:t>
            </w:r>
          </w:p>
        </w:tc>
        <w:tc>
          <w:tcPr>
            <w:tcW w:w="695"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5B40376D"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309</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499B2D6F"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311</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612AD72F"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276</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438E1A70"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279</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3D9917E6"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263</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E0E9A" w:rsidRDefault="00E64436" w14:paraId="6AFA9C2A" w14:textId="757E8AEA">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254</w:t>
            </w:r>
          </w:p>
        </w:tc>
      </w:tr>
      <w:tr w:rsidRPr="004E0E9A" w:rsidR="00E64436" w:rsidTr="0097361C" w14:paraId="2FDE0838" w14:textId="203AEF5D">
        <w:trPr>
          <w:trHeight w:val="567"/>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0D46F2F4" w14:textId="77777777">
            <w:pPr>
              <w:autoSpaceDE w:val="0"/>
              <w:autoSpaceDN w:val="0"/>
              <w:spacing w:line="276" w:lineRule="auto"/>
              <w:rPr>
                <w:rFonts w:eastAsia="Calibri" w:cs="Times New Roman"/>
                <w:sz w:val="16"/>
                <w:szCs w:val="16"/>
                <w:bdr w:val="none" w:color="auto" w:sz="0" w:space="0" w:frame="1"/>
              </w:rPr>
            </w:pPr>
            <w:r w:rsidRPr="00BC1C49">
              <w:rPr>
                <w:rFonts w:eastAsia="Calibri" w:cs="Times New Roman"/>
                <w:sz w:val="16"/>
                <w:szCs w:val="16"/>
                <w:bdr w:val="none" w:color="auto" w:sz="0" w:space="0" w:frame="1"/>
              </w:rPr>
              <w:t>Aantal ouders gekoppeld aan een advocaat</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C1C49" w:rsidR="00E64436" w:rsidP="00413F7A" w:rsidRDefault="00E64436" w14:paraId="75E3335C"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2.956</w:t>
            </w:r>
          </w:p>
        </w:tc>
        <w:tc>
          <w:tcPr>
            <w:tcW w:w="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28363D85"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4.271</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43E2DCC6"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5.240</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13C8061"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6.103</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3915EB05"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7.301</w:t>
            </w:r>
          </w:p>
        </w:tc>
        <w:tc>
          <w:tcPr>
            <w:tcW w:w="695"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8E5FA4E"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8.689</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49C053DC"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10.082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25DEA5F"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11.621</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7F53B58"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13.194</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35F26A1F"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14.432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E0E9A" w:rsidRDefault="00E64436" w14:paraId="0FFD839A" w14:textId="0FB41CA5">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16.124</w:t>
            </w:r>
          </w:p>
        </w:tc>
      </w:tr>
      <w:tr w:rsidRPr="004E0E9A" w:rsidR="00E64436" w:rsidTr="0097361C" w14:paraId="3B57CC04" w14:textId="12CDA701">
        <w:trPr>
          <w:trHeight w:val="567"/>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73EE27D4" w14:textId="77777777">
            <w:pPr>
              <w:autoSpaceDE w:val="0"/>
              <w:autoSpaceDN w:val="0"/>
              <w:spacing w:line="276" w:lineRule="auto"/>
              <w:rPr>
                <w:rFonts w:eastAsia="Calibri" w:cs="Times New Roman"/>
                <w:sz w:val="16"/>
                <w:szCs w:val="16"/>
                <w:bdr w:val="none" w:color="auto" w:sz="0" w:space="0" w:frame="1"/>
              </w:rPr>
            </w:pPr>
            <w:r w:rsidRPr="00BC1C49">
              <w:rPr>
                <w:rFonts w:eastAsia="Calibri" w:cs="Times New Roman"/>
                <w:sz w:val="16"/>
                <w:szCs w:val="16"/>
                <w:bdr w:val="none" w:color="auto" w:sz="0" w:space="0" w:frame="1"/>
              </w:rPr>
              <w:t>Aantal ouders nog niet gekoppeld aan een advocaat</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127AE7E7"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140</w:t>
            </w:r>
          </w:p>
        </w:tc>
        <w:tc>
          <w:tcPr>
            <w:tcW w:w="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101F5460"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218</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CF496FB"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252</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6E50E62F"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319</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309B9276"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256</w:t>
            </w:r>
          </w:p>
        </w:tc>
        <w:tc>
          <w:tcPr>
            <w:tcW w:w="695"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5B4E763B"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298</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6C1AAC91"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377</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565B2F89"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366</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033B742A"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420</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1AE4171F" w14:textId="04E19808">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566</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E0E9A" w:rsidRDefault="004E0E9A" w14:paraId="768C9013" w14:textId="2A552EFC">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423</w:t>
            </w:r>
            <w:r w:rsidRPr="00BC1C49" w:rsidR="00E64436">
              <w:rPr>
                <w:rFonts w:eastAsia="Calibri" w:cs="Times New Roman"/>
                <w:sz w:val="16"/>
                <w:szCs w:val="16"/>
                <w:bdr w:val="none" w:color="auto" w:sz="0" w:space="0" w:frame="1"/>
                <w:vertAlign w:val="superscript"/>
              </w:rPr>
              <w:footnoteReference w:id="21"/>
            </w:r>
          </w:p>
        </w:tc>
      </w:tr>
      <w:tr w:rsidRPr="004E0E9A" w:rsidR="00E64436" w:rsidTr="0097361C" w14:paraId="4C8EF472" w14:textId="6E9FCA36">
        <w:trPr>
          <w:trHeight w:val="567"/>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323A986F" w14:textId="77777777">
            <w:pPr>
              <w:autoSpaceDE w:val="0"/>
              <w:autoSpaceDN w:val="0"/>
              <w:spacing w:line="276" w:lineRule="auto"/>
              <w:rPr>
                <w:rFonts w:eastAsia="Calibri" w:cs="Times New Roman"/>
                <w:sz w:val="16"/>
                <w:szCs w:val="16"/>
                <w:bdr w:val="none" w:color="auto" w:sz="0" w:space="0" w:frame="1"/>
              </w:rPr>
            </w:pPr>
            <w:r w:rsidRPr="00BC1C49">
              <w:rPr>
                <w:rFonts w:eastAsia="Calibri" w:cs="Times New Roman"/>
                <w:sz w:val="16"/>
                <w:szCs w:val="16"/>
                <w:bdr w:val="none" w:color="auto" w:sz="0" w:space="0" w:frame="1"/>
              </w:rPr>
              <w:t>Aantal ouders niet gekoppeld aan een advocaat (anders opgelost)</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0CF6B225"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165</w:t>
            </w:r>
          </w:p>
        </w:tc>
        <w:tc>
          <w:tcPr>
            <w:tcW w:w="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1C49" w:rsidR="00E64436" w:rsidP="00413F7A" w:rsidRDefault="00E64436" w14:paraId="6F1CE46B"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223</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4273D8CD"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275</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1511B18"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314</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4F8953C4"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359</w:t>
            </w:r>
          </w:p>
        </w:tc>
        <w:tc>
          <w:tcPr>
            <w:tcW w:w="695"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625F5D58"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414</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F8CDC52"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504</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59ED3072"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575</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B686C96"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635</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13F7A" w:rsidRDefault="00E64436" w14:paraId="701ABB43" w14:textId="7777777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680</w:t>
            </w:r>
          </w:p>
        </w:tc>
        <w:tc>
          <w:tcPr>
            <w:tcW w:w="696" w:type="dxa"/>
            <w:tcBorders>
              <w:top w:val="single" w:color="auto" w:sz="4" w:space="0"/>
              <w:left w:val="single" w:color="auto" w:sz="4" w:space="0"/>
              <w:bottom w:val="single" w:color="auto" w:sz="4" w:space="0"/>
              <w:right w:val="single" w:color="auto" w:sz="4" w:space="0"/>
            </w:tcBorders>
          </w:tcPr>
          <w:p w:rsidRPr="00BC1C49" w:rsidR="00E64436" w:rsidP="004E0E9A" w:rsidRDefault="004E0E9A" w14:paraId="031D7494" w14:textId="0BDB4AC7">
            <w:pPr>
              <w:spacing w:line="276" w:lineRule="auto"/>
              <w:jc w:val="center"/>
              <w:rPr>
                <w:rFonts w:eastAsia="Calibri" w:cs="Times New Roman"/>
                <w:sz w:val="16"/>
                <w:szCs w:val="16"/>
                <w:bdr w:val="none" w:color="auto" w:sz="0" w:space="0" w:frame="1"/>
              </w:rPr>
            </w:pPr>
            <w:r w:rsidRPr="00BC1C49">
              <w:rPr>
                <w:rFonts w:eastAsia="Calibri" w:cs="Times New Roman"/>
                <w:sz w:val="16"/>
                <w:szCs w:val="16"/>
                <w:bdr w:val="none" w:color="auto" w:sz="0" w:space="0" w:frame="1"/>
              </w:rPr>
              <w:t>874</w:t>
            </w:r>
          </w:p>
        </w:tc>
      </w:tr>
      <w:bookmarkEnd w:id="80"/>
    </w:tbl>
    <w:p w:rsidRPr="004E103F" w:rsidR="009421A6" w:rsidP="004E103F" w:rsidRDefault="009421A6" w14:paraId="7B86CAD3" w14:textId="77777777">
      <w:pPr>
        <w:spacing w:line="276" w:lineRule="auto"/>
        <w:rPr>
          <w:szCs w:val="18"/>
        </w:rPr>
      </w:pPr>
    </w:p>
    <w:bookmarkEnd w:id="81"/>
    <w:p w:rsidR="009421A6" w:rsidP="004E103F" w:rsidRDefault="009421A6" w14:paraId="7D2008DE" w14:textId="77777777">
      <w:pPr>
        <w:spacing w:line="276" w:lineRule="auto"/>
        <w:rPr>
          <w:szCs w:val="18"/>
        </w:rPr>
      </w:pPr>
    </w:p>
    <w:p w:rsidR="00EF3207" w:rsidP="004E103F" w:rsidRDefault="00EF3207" w14:paraId="3858BAB6" w14:textId="77777777">
      <w:pPr>
        <w:spacing w:line="276" w:lineRule="auto"/>
        <w:rPr>
          <w:szCs w:val="18"/>
        </w:rPr>
      </w:pPr>
    </w:p>
    <w:p w:rsidR="001E69C9" w:rsidRDefault="001E69C9" w14:paraId="3F0A9E3F" w14:textId="1565AB69">
      <w:pPr>
        <w:spacing w:after="160" w:line="259" w:lineRule="auto"/>
        <w:rPr>
          <w:szCs w:val="18"/>
        </w:rPr>
      </w:pPr>
      <w:r>
        <w:rPr>
          <w:szCs w:val="18"/>
        </w:rPr>
        <w:br w:type="page"/>
      </w:r>
    </w:p>
    <w:p w:rsidRPr="004E103F" w:rsidR="009421A6" w:rsidP="000C0DBC" w:rsidRDefault="009421A6" w14:paraId="5101358B" w14:textId="77777777">
      <w:pPr>
        <w:pStyle w:val="Kop2"/>
        <w:numPr>
          <w:ilvl w:val="1"/>
          <w:numId w:val="11"/>
        </w:numPr>
        <w:tabs>
          <w:tab w:val="left" w:pos="708"/>
        </w:tabs>
        <w:spacing w:line="276" w:lineRule="auto"/>
        <w:ind w:left="567" w:hanging="567"/>
      </w:pPr>
      <w:bookmarkStart w:name="_Toc141792127" w:id="82"/>
      <w:bookmarkStart w:name="_Toc175057374" w:id="83"/>
      <w:bookmarkStart w:name="_Toc190779374" w:id="84"/>
      <w:r w:rsidRPr="004E103F">
        <w:t>Financiën</w:t>
      </w:r>
      <w:bookmarkEnd w:id="82"/>
      <w:bookmarkEnd w:id="83"/>
      <w:bookmarkEnd w:id="84"/>
    </w:p>
    <w:p w:rsidRPr="004E103F" w:rsidR="004E103F" w:rsidP="004E103F" w:rsidRDefault="004E103F" w14:paraId="70BA605B" w14:textId="77777777">
      <w:pPr>
        <w:spacing w:line="276" w:lineRule="auto"/>
        <w:rPr>
          <w:szCs w:val="18"/>
        </w:rPr>
      </w:pPr>
    </w:p>
    <w:p w:rsidRPr="00EF3207" w:rsidR="00974A33" w:rsidP="00A23520" w:rsidRDefault="00A23520" w14:paraId="2F8DA776" w14:textId="3DAFC794">
      <w:pPr>
        <w:spacing w:line="276" w:lineRule="auto"/>
      </w:pPr>
      <w:r w:rsidRPr="00A23520">
        <w:t>De tabellen in deze paragraaf geven een overzicht van de budgetstanden en de mutaties die sinds de vorige voortgangsrapportage hebben plaatsgevonden.</w:t>
      </w:r>
    </w:p>
    <w:p w:rsidR="00974A33" w:rsidP="00A23520" w:rsidRDefault="00974A33" w14:paraId="7F3D8C14" w14:textId="77777777">
      <w:pPr>
        <w:spacing w:line="276" w:lineRule="auto"/>
        <w:rPr>
          <w:i/>
          <w:iCs/>
        </w:rPr>
      </w:pPr>
    </w:p>
    <w:p w:rsidR="00164D67" w:rsidP="00A23520" w:rsidRDefault="00164D67" w14:paraId="3A42A01D" w14:textId="77777777">
      <w:pPr>
        <w:spacing w:line="276" w:lineRule="auto"/>
        <w:rPr>
          <w:i/>
          <w:iCs/>
        </w:rPr>
      </w:pPr>
    </w:p>
    <w:p w:rsidRPr="00A23520" w:rsidR="00A23520" w:rsidP="00A23520" w:rsidRDefault="00A23520" w14:paraId="33FD62E9" w14:textId="00B1A63A">
      <w:pPr>
        <w:spacing w:line="276" w:lineRule="auto"/>
        <w:rPr>
          <w:i/>
          <w:iCs/>
        </w:rPr>
      </w:pPr>
      <w:r w:rsidRPr="00A23520">
        <w:rPr>
          <w:i/>
          <w:iCs/>
        </w:rPr>
        <w:t xml:space="preserve">Tabel </w:t>
      </w:r>
      <w:r w:rsidR="00986671">
        <w:rPr>
          <w:i/>
          <w:iCs/>
        </w:rPr>
        <w:t>5.</w:t>
      </w:r>
      <w:r w:rsidR="005A479A">
        <w:rPr>
          <w:i/>
          <w:iCs/>
        </w:rPr>
        <w:t>2</w:t>
      </w:r>
      <w:r w:rsidRPr="00A23520">
        <w:rPr>
          <w:i/>
          <w:iCs/>
        </w:rPr>
        <w:t xml:space="preserve"> Budgettair verwerkt in departementale begrotingen</w:t>
      </w:r>
    </w:p>
    <w:p w:rsidRPr="00A23520" w:rsidR="00A23520" w:rsidP="00A23520" w:rsidRDefault="00A23520" w14:paraId="1AC842EA" w14:textId="77777777">
      <w:pPr>
        <w:spacing w:line="276" w:lineRule="auto"/>
      </w:pPr>
      <w:r w:rsidRPr="00A23520">
        <w:rPr>
          <w:noProof/>
        </w:rPr>
        <w:drawing>
          <wp:inline distT="0" distB="0" distL="0" distR="0" wp14:anchorId="719E1DA3" wp14:editId="59E3E1E3">
            <wp:extent cx="5732145" cy="3274060"/>
            <wp:effectExtent l="0" t="0" r="1905" b="2540"/>
            <wp:docPr id="11194694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2145" cy="3274060"/>
                    </a:xfrm>
                    <a:prstGeom prst="rect">
                      <a:avLst/>
                    </a:prstGeom>
                    <a:noFill/>
                    <a:ln>
                      <a:noFill/>
                    </a:ln>
                  </pic:spPr>
                </pic:pic>
              </a:graphicData>
            </a:graphic>
          </wp:inline>
        </w:drawing>
      </w:r>
    </w:p>
    <w:p w:rsidRPr="00A23520" w:rsidR="00A23520" w:rsidP="00A23520" w:rsidRDefault="00A23520" w14:paraId="0FBBBC50" w14:textId="77777777">
      <w:pPr>
        <w:spacing w:line="276" w:lineRule="auto"/>
      </w:pPr>
    </w:p>
    <w:p w:rsidR="001E69C9" w:rsidP="00A23520" w:rsidRDefault="001E69C9" w14:paraId="4CCE6328" w14:textId="77777777">
      <w:pPr>
        <w:spacing w:line="276" w:lineRule="auto"/>
        <w:rPr>
          <w:i/>
          <w:iCs/>
        </w:rPr>
      </w:pPr>
    </w:p>
    <w:p w:rsidRPr="00A23520" w:rsidR="00A23520" w:rsidP="00A23520" w:rsidRDefault="00A23520" w14:paraId="30341078" w14:textId="29055659">
      <w:pPr>
        <w:spacing w:line="276" w:lineRule="auto"/>
        <w:rPr>
          <w:i/>
          <w:iCs/>
        </w:rPr>
      </w:pPr>
      <w:r w:rsidRPr="00A23520">
        <w:rPr>
          <w:i/>
          <w:iCs/>
        </w:rPr>
        <w:t xml:space="preserve">Tabel </w:t>
      </w:r>
      <w:r w:rsidR="00986671">
        <w:rPr>
          <w:i/>
          <w:iCs/>
        </w:rPr>
        <w:t>5.</w:t>
      </w:r>
      <w:r w:rsidR="005A479A">
        <w:rPr>
          <w:i/>
          <w:iCs/>
        </w:rPr>
        <w:t>3</w:t>
      </w:r>
      <w:r w:rsidRPr="00A23520">
        <w:rPr>
          <w:i/>
          <w:iCs/>
        </w:rPr>
        <w:t xml:space="preserve"> Budgettair gereserveerd op de aanvullende post</w:t>
      </w:r>
    </w:p>
    <w:p w:rsidRPr="00A23520" w:rsidR="00A23520" w:rsidP="00A23520" w:rsidRDefault="00A23520" w14:paraId="5868A967" w14:textId="77777777">
      <w:pPr>
        <w:spacing w:line="276" w:lineRule="auto"/>
      </w:pPr>
      <w:r w:rsidRPr="00A23520">
        <w:rPr>
          <w:noProof/>
        </w:rPr>
        <w:drawing>
          <wp:inline distT="0" distB="0" distL="0" distR="0" wp14:anchorId="165D9C0E" wp14:editId="20388FB7">
            <wp:extent cx="5732145" cy="836295"/>
            <wp:effectExtent l="0" t="0" r="1905" b="1905"/>
            <wp:docPr id="10986341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2145" cy="836295"/>
                    </a:xfrm>
                    <a:prstGeom prst="rect">
                      <a:avLst/>
                    </a:prstGeom>
                    <a:noFill/>
                    <a:ln>
                      <a:noFill/>
                    </a:ln>
                  </pic:spPr>
                </pic:pic>
              </a:graphicData>
            </a:graphic>
          </wp:inline>
        </w:drawing>
      </w:r>
    </w:p>
    <w:p w:rsidRPr="00A23520" w:rsidR="00A23520" w:rsidP="00A23520" w:rsidRDefault="00A23520" w14:paraId="4237BE24" w14:textId="77777777">
      <w:pPr>
        <w:spacing w:line="276" w:lineRule="auto"/>
      </w:pPr>
    </w:p>
    <w:p w:rsidR="001E69C9" w:rsidP="00A23520" w:rsidRDefault="001E69C9" w14:paraId="47A4BB7E" w14:textId="77777777">
      <w:pPr>
        <w:spacing w:line="276" w:lineRule="auto"/>
        <w:rPr>
          <w:i/>
          <w:iCs/>
        </w:rPr>
      </w:pPr>
    </w:p>
    <w:p w:rsidRPr="00A23520" w:rsidR="00A23520" w:rsidP="00A23520" w:rsidRDefault="00A23520" w14:paraId="6F86503B" w14:textId="24BED2AB">
      <w:pPr>
        <w:spacing w:line="276" w:lineRule="auto"/>
        <w:rPr>
          <w:i/>
          <w:iCs/>
        </w:rPr>
      </w:pPr>
      <w:r w:rsidRPr="00A23520">
        <w:rPr>
          <w:i/>
          <w:iCs/>
        </w:rPr>
        <w:t xml:space="preserve">Tabel </w:t>
      </w:r>
      <w:r w:rsidR="00986671">
        <w:rPr>
          <w:i/>
          <w:iCs/>
        </w:rPr>
        <w:t>5.</w:t>
      </w:r>
      <w:r w:rsidR="005A479A">
        <w:rPr>
          <w:i/>
          <w:iCs/>
        </w:rPr>
        <w:t>4</w:t>
      </w:r>
      <w:r w:rsidRPr="00A23520">
        <w:rPr>
          <w:i/>
          <w:iCs/>
        </w:rPr>
        <w:t xml:space="preserve"> Budgettair verwerkt, gereserveerd en totaal beschikbaar</w:t>
      </w:r>
    </w:p>
    <w:p w:rsidRPr="00A23520" w:rsidR="00A23520" w:rsidP="00A23520" w:rsidRDefault="00A23520" w14:paraId="0EC0C985" w14:textId="77777777">
      <w:pPr>
        <w:spacing w:line="276" w:lineRule="auto"/>
      </w:pPr>
      <w:r w:rsidRPr="00A23520">
        <w:rPr>
          <w:noProof/>
        </w:rPr>
        <w:drawing>
          <wp:inline distT="0" distB="0" distL="0" distR="0" wp14:anchorId="34EE3606" wp14:editId="319B5627">
            <wp:extent cx="5732145" cy="836295"/>
            <wp:effectExtent l="0" t="0" r="1905" b="1905"/>
            <wp:docPr id="130454249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2145" cy="836295"/>
                    </a:xfrm>
                    <a:prstGeom prst="rect">
                      <a:avLst/>
                    </a:prstGeom>
                    <a:noFill/>
                    <a:ln>
                      <a:noFill/>
                    </a:ln>
                  </pic:spPr>
                </pic:pic>
              </a:graphicData>
            </a:graphic>
          </wp:inline>
        </w:drawing>
      </w:r>
    </w:p>
    <w:p w:rsidRPr="00A23520" w:rsidR="00A23520" w:rsidP="00A23520" w:rsidRDefault="00A23520" w14:paraId="14FF9DF4" w14:textId="77777777">
      <w:pPr>
        <w:spacing w:line="276" w:lineRule="auto"/>
      </w:pPr>
    </w:p>
    <w:p w:rsidR="007162DD" w:rsidP="00A23520" w:rsidRDefault="007162DD" w14:paraId="5201D646" w14:textId="77777777">
      <w:pPr>
        <w:spacing w:line="276" w:lineRule="auto"/>
        <w:rPr>
          <w:i/>
          <w:iCs/>
        </w:rPr>
      </w:pPr>
    </w:p>
    <w:p w:rsidRPr="00A23520" w:rsidR="00A23520" w:rsidP="00A23520" w:rsidRDefault="00A23520" w14:paraId="2D5B5AAE" w14:textId="0CC739D2">
      <w:pPr>
        <w:spacing w:line="276" w:lineRule="auto"/>
        <w:rPr>
          <w:i/>
          <w:iCs/>
        </w:rPr>
      </w:pPr>
      <w:r w:rsidRPr="00A23520">
        <w:rPr>
          <w:i/>
          <w:iCs/>
        </w:rPr>
        <w:t>Toelichting op de mutaties 2</w:t>
      </w:r>
      <w:r w:rsidRPr="00A23520">
        <w:rPr>
          <w:i/>
          <w:iCs/>
          <w:vertAlign w:val="superscript"/>
        </w:rPr>
        <w:t>e</w:t>
      </w:r>
      <w:r w:rsidRPr="00A23520">
        <w:rPr>
          <w:i/>
          <w:iCs/>
        </w:rPr>
        <w:t xml:space="preserve"> sup 2024 (tabel </w:t>
      </w:r>
      <w:r w:rsidR="00986671">
        <w:rPr>
          <w:i/>
          <w:iCs/>
        </w:rPr>
        <w:t>5.</w:t>
      </w:r>
      <w:r w:rsidR="005A479A">
        <w:rPr>
          <w:i/>
          <w:iCs/>
        </w:rPr>
        <w:t>2</w:t>
      </w:r>
      <w:r w:rsidRPr="00A23520">
        <w:rPr>
          <w:i/>
          <w:iCs/>
        </w:rPr>
        <w:t>, blok 2)</w:t>
      </w:r>
    </w:p>
    <w:p w:rsidRPr="00A23520" w:rsidR="00A23520" w:rsidP="00A23520" w:rsidRDefault="00A23520" w14:paraId="24B2922A" w14:textId="77777777">
      <w:pPr>
        <w:spacing w:line="276" w:lineRule="auto"/>
      </w:pPr>
      <w:r w:rsidRPr="00A23520">
        <w:t xml:space="preserve">De uitvoering van enkele regelingen verloopt minder snel dan eerder verondersteld. Dit leidt ertoe dat niet alle gereserveerde middelen tot besteding zijn gekomen. Bij de tweede suppletoire begroting is om deze reden het budget met netto 175 miljoen euro naar beneden bijgesteld. De verwachting is dat deze middelen in latere jaren nog steeds nodig zullen zijn. </w:t>
      </w:r>
    </w:p>
    <w:p w:rsidR="00417924" w:rsidP="004E103F" w:rsidRDefault="00417924" w14:paraId="2F352E19" w14:textId="77777777">
      <w:pPr>
        <w:spacing w:line="276" w:lineRule="auto"/>
      </w:pPr>
    </w:p>
    <w:sectPr w:rsidR="00417924" w:rsidSect="00686A41">
      <w:footerReference w:type="default" r:id="rId25"/>
      <w:footerReference w:type="first" r:id="rId26"/>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784F1" w14:textId="77777777" w:rsidR="00DB478B" w:rsidRDefault="00DB478B" w:rsidP="004E103F">
      <w:pPr>
        <w:spacing w:line="240" w:lineRule="auto"/>
      </w:pPr>
      <w:r>
        <w:separator/>
      </w:r>
    </w:p>
  </w:endnote>
  <w:endnote w:type="continuationSeparator" w:id="0">
    <w:p w14:paraId="0EB15DA1" w14:textId="77777777" w:rsidR="00DB478B" w:rsidRDefault="00DB478B" w:rsidP="004E103F">
      <w:pPr>
        <w:spacing w:line="240" w:lineRule="auto"/>
      </w:pPr>
      <w:r>
        <w:continuationSeparator/>
      </w:r>
    </w:p>
  </w:endnote>
  <w:endnote w:type="continuationNotice" w:id="1">
    <w:p w14:paraId="4EFD2850" w14:textId="77777777" w:rsidR="00DB478B" w:rsidRDefault="00DB47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628728"/>
      <w:docPartObj>
        <w:docPartGallery w:val="Page Numbers (Bottom of Page)"/>
        <w:docPartUnique/>
      </w:docPartObj>
    </w:sdtPr>
    <w:sdtEndPr/>
    <w:sdtContent>
      <w:p w14:paraId="5E916975" w14:textId="5C4CC735" w:rsidR="00686A41" w:rsidRDefault="00686A41">
        <w:pPr>
          <w:pStyle w:val="Voettekst"/>
          <w:jc w:val="right"/>
        </w:pPr>
        <w:r>
          <w:fldChar w:fldCharType="begin"/>
        </w:r>
        <w:r>
          <w:instrText>PAGE   \* MERGEFORMAT</w:instrText>
        </w:r>
        <w:r>
          <w:fldChar w:fldCharType="separate"/>
        </w:r>
        <w:r>
          <w:t>2</w:t>
        </w:r>
        <w:r>
          <w:fldChar w:fldCharType="end"/>
        </w:r>
      </w:p>
    </w:sdtContent>
  </w:sdt>
  <w:p w14:paraId="741B2EA2" w14:textId="77777777" w:rsidR="00686A41" w:rsidRDefault="00686A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C128" w14:textId="08238879" w:rsidR="000C3764" w:rsidRDefault="000C3764">
    <w:pPr>
      <w:pStyle w:val="Voettekst"/>
    </w:pPr>
    <w:r>
      <w:t>Definitieve versie, 19 februari 2025</w:t>
    </w:r>
  </w:p>
  <w:p w14:paraId="3B45F6C4" w14:textId="77777777" w:rsidR="000C3764" w:rsidRDefault="000C37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FF2CD" w14:textId="77777777" w:rsidR="00DB478B" w:rsidRDefault="00DB478B" w:rsidP="004E103F">
      <w:pPr>
        <w:spacing w:line="240" w:lineRule="auto"/>
      </w:pPr>
      <w:r>
        <w:separator/>
      </w:r>
    </w:p>
  </w:footnote>
  <w:footnote w:type="continuationSeparator" w:id="0">
    <w:p w14:paraId="6DF37FA6" w14:textId="77777777" w:rsidR="00DB478B" w:rsidRDefault="00DB478B" w:rsidP="004E103F">
      <w:pPr>
        <w:spacing w:line="240" w:lineRule="auto"/>
      </w:pPr>
      <w:r>
        <w:continuationSeparator/>
      </w:r>
    </w:p>
  </w:footnote>
  <w:footnote w:type="continuationNotice" w:id="1">
    <w:p w14:paraId="6ED85DA2" w14:textId="77777777" w:rsidR="00DB478B" w:rsidRDefault="00DB478B">
      <w:pPr>
        <w:spacing w:line="240" w:lineRule="auto"/>
      </w:pPr>
    </w:p>
  </w:footnote>
  <w:footnote w:id="2">
    <w:p w14:paraId="76CAC8A5" w14:textId="77777777" w:rsidR="003F63E7" w:rsidRPr="00EE345C" w:rsidRDefault="003F63E7" w:rsidP="003F63E7">
      <w:pPr>
        <w:pStyle w:val="Voetnoottekst"/>
        <w:rPr>
          <w:sz w:val="13"/>
          <w:szCs w:val="13"/>
        </w:rPr>
      </w:pPr>
      <w:r w:rsidRPr="00EE345C">
        <w:rPr>
          <w:rStyle w:val="Voetnootmarkering"/>
          <w:sz w:val="13"/>
          <w:szCs w:val="13"/>
        </w:rPr>
        <w:footnoteRef/>
      </w:r>
      <w:r w:rsidRPr="00EE345C">
        <w:rPr>
          <w:sz w:val="13"/>
          <w:szCs w:val="13"/>
        </w:rPr>
        <w:t xml:space="preserve"> Ouder heeft een vooraankondiging of definitieve beschikking van de integrale beoordeling of heeft zich afgemeld voor de integrale beoordeling.</w:t>
      </w:r>
    </w:p>
  </w:footnote>
  <w:footnote w:id="3">
    <w:p w14:paraId="6EC924F4" w14:textId="38AE295B" w:rsidR="00BD033F" w:rsidRPr="00F57158" w:rsidRDefault="00BD033F" w:rsidP="00F57158">
      <w:pPr>
        <w:pStyle w:val="Voetnoottekst"/>
        <w:spacing w:after="0" w:line="276" w:lineRule="auto"/>
        <w:rPr>
          <w:rFonts w:ascii="Verdana" w:hAnsi="Verdana"/>
          <w:sz w:val="13"/>
          <w:szCs w:val="13"/>
        </w:rPr>
      </w:pPr>
      <w:r w:rsidRPr="00F57158">
        <w:rPr>
          <w:rStyle w:val="Voetnootmarkering"/>
          <w:rFonts w:ascii="Verdana" w:hAnsi="Verdana"/>
          <w:sz w:val="13"/>
          <w:szCs w:val="13"/>
        </w:rPr>
        <w:footnoteRef/>
      </w:r>
      <w:r w:rsidRPr="00F57158">
        <w:rPr>
          <w:rFonts w:ascii="Verdana" w:hAnsi="Verdana"/>
          <w:sz w:val="13"/>
          <w:szCs w:val="13"/>
        </w:rPr>
        <w:t xml:space="preserve"> </w:t>
      </w:r>
      <w:r w:rsidR="00990D60" w:rsidRPr="00F57158">
        <w:rPr>
          <w:rFonts w:ascii="Verdana" w:hAnsi="Verdana"/>
          <w:sz w:val="13"/>
          <w:szCs w:val="13"/>
        </w:rPr>
        <w:t>Kamerstukken II, 20</w:t>
      </w:r>
      <w:r w:rsidR="007E3BCF" w:rsidRPr="00F57158">
        <w:rPr>
          <w:rFonts w:ascii="Verdana" w:hAnsi="Verdana"/>
          <w:sz w:val="13"/>
          <w:szCs w:val="13"/>
        </w:rPr>
        <w:t>24</w:t>
      </w:r>
      <w:r w:rsidR="00990D60" w:rsidRPr="00F57158">
        <w:rPr>
          <w:rFonts w:ascii="Verdana" w:hAnsi="Verdana"/>
          <w:sz w:val="13"/>
          <w:szCs w:val="13"/>
        </w:rPr>
        <w:t>/</w:t>
      </w:r>
      <w:r w:rsidR="007E3BCF" w:rsidRPr="00F57158">
        <w:rPr>
          <w:rFonts w:ascii="Verdana" w:hAnsi="Verdana"/>
          <w:sz w:val="13"/>
          <w:szCs w:val="13"/>
        </w:rPr>
        <w:t>25, 31 066, nr. 1451</w:t>
      </w:r>
    </w:p>
  </w:footnote>
  <w:footnote w:id="4">
    <w:p w14:paraId="70EA930E" w14:textId="01AA590C" w:rsidR="00784AED" w:rsidRPr="00784AED" w:rsidRDefault="00784AED">
      <w:pPr>
        <w:pStyle w:val="Voetnoottekst"/>
        <w:rPr>
          <w:rFonts w:ascii="Verdana" w:hAnsi="Verdana"/>
          <w:sz w:val="13"/>
          <w:szCs w:val="13"/>
        </w:rPr>
      </w:pPr>
      <w:r w:rsidRPr="00784AED">
        <w:rPr>
          <w:rStyle w:val="Voetnootmarkering"/>
          <w:rFonts w:ascii="Verdana" w:hAnsi="Verdana"/>
          <w:sz w:val="13"/>
          <w:szCs w:val="13"/>
        </w:rPr>
        <w:footnoteRef/>
      </w:r>
      <w:r w:rsidRPr="00784AED">
        <w:rPr>
          <w:rFonts w:ascii="Verdana" w:hAnsi="Verdana"/>
          <w:sz w:val="13"/>
          <w:szCs w:val="13"/>
        </w:rPr>
        <w:t xml:space="preserve"> Kamerstukken II 2023/24, 36577, nr. 9.</w:t>
      </w:r>
    </w:p>
  </w:footnote>
  <w:footnote w:id="5">
    <w:p w14:paraId="5CB34B08" w14:textId="1D02FFE8" w:rsidR="00C43176" w:rsidRDefault="00C43176" w:rsidP="00C43176">
      <w:pPr>
        <w:pStyle w:val="Voetnoottekst"/>
      </w:pPr>
      <w:r w:rsidRPr="00857F87">
        <w:rPr>
          <w:rStyle w:val="Voetnootmarkering"/>
          <w:rFonts w:ascii="Verdana" w:hAnsi="Verdana"/>
          <w:sz w:val="13"/>
          <w:szCs w:val="13"/>
        </w:rPr>
        <w:footnoteRef/>
      </w:r>
      <w:r>
        <w:t xml:space="preserve"> </w:t>
      </w:r>
      <w:r>
        <w:rPr>
          <w:sz w:val="14"/>
          <w:szCs w:val="14"/>
        </w:rPr>
        <w:t>Kamerstukken II,</w:t>
      </w:r>
      <w:r w:rsidRPr="00C101E9">
        <w:rPr>
          <w:sz w:val="14"/>
          <w:szCs w:val="14"/>
        </w:rPr>
        <w:t xml:space="preserve"> 2023</w:t>
      </w:r>
      <w:r w:rsidR="00BA6AB2">
        <w:rPr>
          <w:sz w:val="14"/>
          <w:szCs w:val="14"/>
        </w:rPr>
        <w:t>/</w:t>
      </w:r>
      <w:r w:rsidRPr="00C101E9">
        <w:rPr>
          <w:sz w:val="14"/>
          <w:szCs w:val="14"/>
        </w:rPr>
        <w:t>24, 31066</w:t>
      </w:r>
      <w:r>
        <w:rPr>
          <w:sz w:val="14"/>
          <w:szCs w:val="14"/>
        </w:rPr>
        <w:t>,</w:t>
      </w:r>
      <w:r w:rsidRPr="00C101E9">
        <w:rPr>
          <w:sz w:val="14"/>
          <w:szCs w:val="14"/>
        </w:rPr>
        <w:t xml:space="preserve"> nr. 1360</w:t>
      </w:r>
    </w:p>
  </w:footnote>
  <w:footnote w:id="6">
    <w:p w14:paraId="6B31C44B" w14:textId="106284F1" w:rsidR="00E7099A" w:rsidRPr="00E7099A" w:rsidRDefault="00E7099A" w:rsidP="00E7099A">
      <w:pPr>
        <w:pStyle w:val="Voetnoottekst"/>
        <w:spacing w:after="0" w:line="276" w:lineRule="auto"/>
        <w:rPr>
          <w:rFonts w:ascii="Verdana" w:hAnsi="Verdana"/>
          <w:sz w:val="13"/>
          <w:szCs w:val="13"/>
        </w:rPr>
      </w:pPr>
      <w:r w:rsidRPr="00E7099A">
        <w:rPr>
          <w:rStyle w:val="Voetnootmarkering"/>
          <w:rFonts w:ascii="Verdana" w:hAnsi="Verdana"/>
          <w:sz w:val="13"/>
          <w:szCs w:val="13"/>
        </w:rPr>
        <w:footnoteRef/>
      </w:r>
      <w:r w:rsidRPr="00E7099A">
        <w:rPr>
          <w:rFonts w:ascii="Verdana" w:hAnsi="Verdana"/>
          <w:sz w:val="13"/>
          <w:szCs w:val="13"/>
        </w:rPr>
        <w:t xml:space="preserve"> Het betreft hier</w:t>
      </w:r>
      <w:r w:rsidR="00217823">
        <w:rPr>
          <w:rFonts w:ascii="Verdana" w:hAnsi="Verdana"/>
          <w:sz w:val="13"/>
          <w:szCs w:val="13"/>
        </w:rPr>
        <w:t xml:space="preserve"> </w:t>
      </w:r>
      <w:r w:rsidRPr="00E7099A">
        <w:rPr>
          <w:rFonts w:ascii="Verdana" w:hAnsi="Verdana"/>
          <w:sz w:val="13"/>
          <w:szCs w:val="13"/>
        </w:rPr>
        <w:t>ook pleegkinderen van gedupeerde ouders, van hun partners en van hun als ex-partner aangemerkte voormalig partners.</w:t>
      </w:r>
    </w:p>
  </w:footnote>
  <w:footnote w:id="7">
    <w:p w14:paraId="4420A506" w14:textId="1ED0FBF6" w:rsidR="00E7099A" w:rsidRPr="00E7099A" w:rsidRDefault="00E7099A" w:rsidP="00E7099A">
      <w:pPr>
        <w:pStyle w:val="Voetnoottekst"/>
        <w:spacing w:after="0" w:line="276" w:lineRule="auto"/>
        <w:rPr>
          <w:rFonts w:ascii="Verdana" w:hAnsi="Verdana"/>
          <w:sz w:val="13"/>
          <w:szCs w:val="13"/>
        </w:rPr>
      </w:pPr>
      <w:r w:rsidRPr="00E7099A">
        <w:rPr>
          <w:rStyle w:val="Voetnootmarkering"/>
          <w:rFonts w:ascii="Verdana" w:hAnsi="Verdana"/>
          <w:sz w:val="13"/>
          <w:szCs w:val="13"/>
        </w:rPr>
        <w:footnoteRef/>
      </w:r>
      <w:r w:rsidRPr="00E7099A">
        <w:rPr>
          <w:rFonts w:ascii="Verdana" w:hAnsi="Verdana"/>
          <w:sz w:val="13"/>
          <w:szCs w:val="13"/>
        </w:rPr>
        <w:t xml:space="preserve"> Voor kinderen van voormalig partners van die erkende gedupeerde ouders is de uiterste aanvraagdatum gekoppeld aan het moment waarop wordt vastgesteld dat die voormalig partner in aanmerking komt voor de ex-partnerregeling in de Wht.</w:t>
      </w:r>
    </w:p>
  </w:footnote>
  <w:footnote w:id="8">
    <w:p w14:paraId="739E656F" w14:textId="7409B215" w:rsidR="00F32312" w:rsidRPr="00F32312" w:rsidRDefault="00882DC1" w:rsidP="00F32312">
      <w:pPr>
        <w:spacing w:line="276" w:lineRule="auto"/>
        <w:rPr>
          <w:sz w:val="13"/>
          <w:szCs w:val="13"/>
        </w:rPr>
      </w:pPr>
      <w:r w:rsidRPr="00F32312">
        <w:rPr>
          <w:rStyle w:val="Voetnootmarkering"/>
          <w:sz w:val="13"/>
          <w:szCs w:val="13"/>
        </w:rPr>
        <w:footnoteRef/>
      </w:r>
      <w:r w:rsidRPr="00F32312">
        <w:rPr>
          <w:sz w:val="13"/>
          <w:szCs w:val="13"/>
        </w:rPr>
        <w:t xml:space="preserve"> </w:t>
      </w:r>
      <w:r w:rsidR="00F32312" w:rsidRPr="00F32312">
        <w:rPr>
          <w:sz w:val="13"/>
          <w:szCs w:val="13"/>
        </w:rPr>
        <w:t>alsmede de kinderen van erkende ex-partners van gedupeerde ouders</w:t>
      </w:r>
      <w:r w:rsidR="00F32312">
        <w:rPr>
          <w:sz w:val="13"/>
          <w:szCs w:val="13"/>
        </w:rPr>
        <w:t>.</w:t>
      </w:r>
    </w:p>
    <w:p w14:paraId="7BD29E5F" w14:textId="1EA64478" w:rsidR="00882DC1" w:rsidRDefault="00882DC1">
      <w:pPr>
        <w:pStyle w:val="Voetnoottekst"/>
      </w:pPr>
    </w:p>
  </w:footnote>
  <w:footnote w:id="9">
    <w:p w14:paraId="39E3EB31" w14:textId="77777777" w:rsidR="001142F8" w:rsidRPr="000E18D1" w:rsidRDefault="001142F8" w:rsidP="00F32312">
      <w:pPr>
        <w:pStyle w:val="Voetnoottekst"/>
        <w:spacing w:after="0" w:line="276" w:lineRule="auto"/>
        <w:rPr>
          <w:rFonts w:ascii="Verdana" w:hAnsi="Verdana"/>
          <w:sz w:val="13"/>
          <w:szCs w:val="13"/>
        </w:rPr>
      </w:pPr>
      <w:r w:rsidRPr="000E18D1">
        <w:rPr>
          <w:rStyle w:val="Voetnootmarkering"/>
          <w:rFonts w:ascii="Verdana" w:hAnsi="Verdana"/>
          <w:sz w:val="13"/>
          <w:szCs w:val="13"/>
        </w:rPr>
        <w:footnoteRef/>
      </w:r>
      <w:r w:rsidRPr="000E18D1">
        <w:rPr>
          <w:rFonts w:ascii="Verdana" w:hAnsi="Verdana"/>
          <w:sz w:val="13"/>
          <w:szCs w:val="13"/>
        </w:rPr>
        <w:t xml:space="preserve"> Stb. 2024, 371. </w:t>
      </w:r>
    </w:p>
  </w:footnote>
  <w:footnote w:id="10">
    <w:p w14:paraId="37EF330E" w14:textId="77777777" w:rsidR="00776B34" w:rsidRPr="00F32312" w:rsidRDefault="00776B34" w:rsidP="00F32312">
      <w:pPr>
        <w:pStyle w:val="Voetnoottekst"/>
        <w:spacing w:after="0" w:line="276" w:lineRule="auto"/>
        <w:rPr>
          <w:rFonts w:ascii="Verdana" w:hAnsi="Verdana"/>
          <w:sz w:val="13"/>
          <w:szCs w:val="13"/>
        </w:rPr>
      </w:pPr>
      <w:r w:rsidRPr="00F32312">
        <w:rPr>
          <w:rStyle w:val="Voetnootmarkering"/>
          <w:rFonts w:ascii="Verdana" w:hAnsi="Verdana"/>
          <w:sz w:val="13"/>
          <w:szCs w:val="13"/>
        </w:rPr>
        <w:footnoteRef/>
      </w:r>
      <w:r w:rsidRPr="00F32312">
        <w:rPr>
          <w:rFonts w:ascii="Verdana" w:hAnsi="Verdana"/>
          <w:sz w:val="13"/>
          <w:szCs w:val="13"/>
        </w:rPr>
        <w:t xml:space="preserve"> Kamerstukken II 2024/25, 36577, nr. 11. </w:t>
      </w:r>
    </w:p>
  </w:footnote>
  <w:footnote w:id="11">
    <w:p w14:paraId="5C34B0E9" w14:textId="77777777" w:rsidR="00F43581" w:rsidRPr="00F43581" w:rsidRDefault="00F43581" w:rsidP="00F43581">
      <w:pPr>
        <w:rPr>
          <w:sz w:val="13"/>
          <w:szCs w:val="13"/>
        </w:rPr>
      </w:pPr>
      <w:r w:rsidRPr="00F43581">
        <w:rPr>
          <w:rStyle w:val="Voetnootmarkering"/>
          <w:sz w:val="13"/>
          <w:szCs w:val="13"/>
        </w:rPr>
        <w:footnoteRef/>
      </w:r>
      <w:r w:rsidRPr="00F43581">
        <w:rPr>
          <w:sz w:val="13"/>
          <w:szCs w:val="13"/>
        </w:rPr>
        <w:t xml:space="preserve"> Ouders, toeslagpartners en ex-toeslagpartners worden in dit hoofdstuk gezamenlijk ‘ouders’ genoemd. </w:t>
      </w:r>
    </w:p>
  </w:footnote>
  <w:footnote w:id="12">
    <w:p w14:paraId="1116184D" w14:textId="77777777" w:rsidR="00214EE0" w:rsidRPr="00E6120A" w:rsidRDefault="00214EE0" w:rsidP="00214EE0">
      <w:pPr>
        <w:pStyle w:val="Voetnoottekst"/>
        <w:rPr>
          <w:rFonts w:ascii="Verdana" w:hAnsi="Verdana"/>
          <w:sz w:val="13"/>
          <w:szCs w:val="13"/>
        </w:rPr>
      </w:pPr>
      <w:r w:rsidRPr="00E6120A">
        <w:rPr>
          <w:rStyle w:val="Voetnootmarkering"/>
          <w:rFonts w:ascii="Verdana" w:hAnsi="Verdana"/>
          <w:sz w:val="13"/>
          <w:szCs w:val="13"/>
        </w:rPr>
        <w:footnoteRef/>
      </w:r>
      <w:r w:rsidRPr="00E6120A">
        <w:rPr>
          <w:rFonts w:ascii="Verdana" w:hAnsi="Verdana"/>
          <w:sz w:val="13"/>
          <w:szCs w:val="13"/>
        </w:rPr>
        <w:t xml:space="preserve"> Door operationele redenen zijn de cijfers van CAK niet meegenomen voor peildatum 31-12-2024. </w:t>
      </w:r>
    </w:p>
  </w:footnote>
  <w:footnote w:id="13">
    <w:p w14:paraId="671B9D79" w14:textId="77777777" w:rsidR="00214EE0" w:rsidRDefault="00214EE0" w:rsidP="00214EE0">
      <w:pPr>
        <w:pStyle w:val="Voetnoottekst"/>
      </w:pPr>
    </w:p>
  </w:footnote>
  <w:footnote w:id="14">
    <w:p w14:paraId="0F008DF8" w14:textId="77777777" w:rsidR="00F43581" w:rsidRPr="009461DF" w:rsidRDefault="00F43581" w:rsidP="00F43581">
      <w:pPr>
        <w:pStyle w:val="Voetnoottekst"/>
        <w:rPr>
          <w:rFonts w:ascii="Verdana" w:hAnsi="Verdana"/>
          <w:sz w:val="13"/>
          <w:szCs w:val="13"/>
        </w:rPr>
      </w:pPr>
      <w:r w:rsidRPr="009461DF">
        <w:rPr>
          <w:rStyle w:val="Voetnootmarkering"/>
          <w:rFonts w:ascii="Verdana" w:hAnsi="Verdana"/>
          <w:sz w:val="13"/>
          <w:szCs w:val="13"/>
        </w:rPr>
        <w:footnoteRef/>
      </w:r>
      <w:r w:rsidRPr="009461DF">
        <w:rPr>
          <w:rFonts w:ascii="Verdana" w:hAnsi="Verdana"/>
          <w:sz w:val="13"/>
          <w:szCs w:val="13"/>
        </w:rPr>
        <w:t xml:space="preserve"> Sommige publieke schuldeisers kiezen ervoor omdat te wachten met het de start van de invorderingen tot een bezwaarprocedure bij UHT is afgerond. </w:t>
      </w:r>
    </w:p>
  </w:footnote>
  <w:footnote w:id="15">
    <w:p w14:paraId="587B1830" w14:textId="1F009004" w:rsidR="00214EE0" w:rsidRPr="00214EE0" w:rsidRDefault="00214EE0" w:rsidP="0016450C">
      <w:pPr>
        <w:pStyle w:val="Voetnoottekst"/>
        <w:spacing w:after="0" w:line="276" w:lineRule="auto"/>
        <w:rPr>
          <w:rFonts w:ascii="Verdana" w:hAnsi="Verdana"/>
          <w:sz w:val="13"/>
          <w:szCs w:val="13"/>
        </w:rPr>
      </w:pPr>
      <w:r w:rsidRPr="00214EE0">
        <w:rPr>
          <w:rStyle w:val="Voetnootmarkering"/>
          <w:rFonts w:ascii="Verdana" w:hAnsi="Verdana"/>
          <w:sz w:val="13"/>
          <w:szCs w:val="13"/>
        </w:rPr>
        <w:footnoteRef/>
      </w:r>
      <w:r w:rsidRPr="00214EE0">
        <w:rPr>
          <w:rFonts w:ascii="Verdana" w:hAnsi="Verdana"/>
          <w:sz w:val="13"/>
          <w:szCs w:val="13"/>
        </w:rPr>
        <w:t xml:space="preserve"> Dit bedrag is inclusief de schulden die aan gerechtsdeurwaarders zijn betaald in het kader van de acties om openstaande gerechtelijke vorderingen te voorkome</w:t>
      </w:r>
      <w:r>
        <w:rPr>
          <w:rFonts w:ascii="Verdana" w:hAnsi="Verdana"/>
          <w:sz w:val="13"/>
          <w:szCs w:val="13"/>
        </w:rPr>
        <w:t>n.</w:t>
      </w:r>
    </w:p>
  </w:footnote>
  <w:footnote w:id="16">
    <w:p w14:paraId="16E22F5C" w14:textId="77777777" w:rsidR="00214EE0" w:rsidRDefault="00214EE0" w:rsidP="0016450C">
      <w:pPr>
        <w:pStyle w:val="Voetnoottekst"/>
        <w:spacing w:after="0" w:line="276" w:lineRule="auto"/>
      </w:pPr>
      <w:r w:rsidRPr="00214EE0">
        <w:rPr>
          <w:rStyle w:val="Voetnootmarkering"/>
          <w:rFonts w:ascii="Verdana" w:hAnsi="Verdana"/>
          <w:sz w:val="13"/>
          <w:szCs w:val="13"/>
        </w:rPr>
        <w:footnoteRef/>
      </w:r>
      <w:r w:rsidRPr="00214EE0">
        <w:rPr>
          <w:rFonts w:ascii="Verdana" w:hAnsi="Verdana"/>
          <w:sz w:val="13"/>
          <w:szCs w:val="13"/>
        </w:rPr>
        <w:t xml:space="preserve"> Telling van aantal schulden ingediend in het Loket private schulden inclusief gerechtelijke schulden. De schulden die via Schuldenwijzer zijn ingediend tellen als 1 schuld.</w:t>
      </w:r>
      <w:r>
        <w:t xml:space="preserve"> </w:t>
      </w:r>
    </w:p>
  </w:footnote>
  <w:footnote w:id="17">
    <w:p w14:paraId="6C521417" w14:textId="77777777" w:rsidR="00F71196" w:rsidRPr="0016450C" w:rsidRDefault="00F71196" w:rsidP="0016450C">
      <w:pPr>
        <w:pStyle w:val="Voetnoottekst"/>
        <w:spacing w:after="0" w:line="276" w:lineRule="auto"/>
        <w:rPr>
          <w:rFonts w:ascii="Verdana" w:hAnsi="Verdana"/>
          <w:sz w:val="13"/>
          <w:szCs w:val="13"/>
        </w:rPr>
      </w:pPr>
      <w:r w:rsidRPr="0016450C">
        <w:rPr>
          <w:rStyle w:val="Voetnootmarkering"/>
          <w:rFonts w:ascii="Verdana" w:hAnsi="Verdana"/>
          <w:sz w:val="13"/>
          <w:szCs w:val="13"/>
        </w:rPr>
        <w:footnoteRef/>
      </w:r>
      <w:r w:rsidRPr="0016450C">
        <w:rPr>
          <w:rFonts w:ascii="Verdana" w:hAnsi="Verdana"/>
          <w:sz w:val="13"/>
          <w:szCs w:val="13"/>
        </w:rPr>
        <w:t xml:space="preserve"> </w:t>
      </w:r>
      <w:r w:rsidRPr="0086595A">
        <w:rPr>
          <w:rFonts w:ascii="Verdana" w:hAnsi="Verdana"/>
          <w:sz w:val="13"/>
          <w:szCs w:val="13"/>
        </w:rPr>
        <w:t>Voor gedupeerde ouders die vóór 5 november 2022 in de Wet schuldsanering natuurlijke personen (Wsnp) of in een minnelijke schuldsanering natuurlijke personen (Msnp) zijn toegelaten, is er een regeling om hun schuldregeling zo snel mogelijk te beëindigen. Dit geldt ook voor ex-toeslagpartners die vóór 15 juli 2023 zijn gestart met de Wsnp of de Msnp.</w:t>
      </w:r>
    </w:p>
  </w:footnote>
  <w:footnote w:id="18">
    <w:p w14:paraId="5F2BB8B5" w14:textId="77777777" w:rsidR="00F71196" w:rsidRPr="009461DF" w:rsidRDefault="00F71196" w:rsidP="0016450C">
      <w:pPr>
        <w:pStyle w:val="Voetnoottekst"/>
        <w:spacing w:after="0" w:line="276" w:lineRule="auto"/>
        <w:rPr>
          <w:rFonts w:ascii="Verdana" w:hAnsi="Verdana"/>
          <w:sz w:val="13"/>
          <w:szCs w:val="13"/>
        </w:rPr>
      </w:pPr>
      <w:r w:rsidRPr="009461DF">
        <w:rPr>
          <w:rStyle w:val="Voetnootmarkering"/>
          <w:rFonts w:ascii="Verdana" w:hAnsi="Verdana"/>
          <w:sz w:val="13"/>
          <w:szCs w:val="13"/>
        </w:rPr>
        <w:footnoteRef/>
      </w:r>
      <w:r w:rsidRPr="009461DF">
        <w:rPr>
          <w:rFonts w:ascii="Verdana" w:hAnsi="Verdana"/>
          <w:sz w:val="13"/>
          <w:szCs w:val="13"/>
        </w:rPr>
        <w:t xml:space="preserve"> De kwijtgescholden publieke schulden worden meegerekend in het overzicht van de kwijtschelding van publieke schulden.</w:t>
      </w:r>
    </w:p>
  </w:footnote>
  <w:footnote w:id="19">
    <w:p w14:paraId="5F8E44B1" w14:textId="3D64A621" w:rsidR="00234CAD" w:rsidRPr="00234CAD" w:rsidRDefault="00234CAD" w:rsidP="00234CAD">
      <w:pPr>
        <w:pStyle w:val="Voetnoottekst"/>
        <w:spacing w:after="0"/>
        <w:rPr>
          <w:rFonts w:ascii="Verdana" w:hAnsi="Verdana"/>
          <w:sz w:val="13"/>
          <w:szCs w:val="13"/>
        </w:rPr>
      </w:pPr>
      <w:r w:rsidRPr="00234CAD">
        <w:rPr>
          <w:rStyle w:val="Voetnootmarkering"/>
          <w:rFonts w:ascii="Verdana" w:hAnsi="Verdana"/>
          <w:sz w:val="13"/>
          <w:szCs w:val="13"/>
        </w:rPr>
        <w:footnoteRef/>
      </w:r>
      <w:r w:rsidRPr="00234CAD">
        <w:rPr>
          <w:rFonts w:ascii="Verdana" w:hAnsi="Verdana"/>
          <w:sz w:val="13"/>
          <w:szCs w:val="13"/>
        </w:rPr>
        <w:t xml:space="preserve"> Kamerstukken II, 2024/25, 31 066, nr. 1451</w:t>
      </w:r>
      <w:r w:rsidR="00BA6AB2">
        <w:rPr>
          <w:rFonts w:ascii="Verdana" w:hAnsi="Verdana"/>
          <w:sz w:val="13"/>
          <w:szCs w:val="13"/>
        </w:rPr>
        <w:t>.</w:t>
      </w:r>
    </w:p>
    <w:p w14:paraId="23F8AB3F" w14:textId="6FEE2871" w:rsidR="00234CAD" w:rsidRDefault="00234CAD">
      <w:pPr>
        <w:pStyle w:val="Voetnoottekst"/>
      </w:pPr>
    </w:p>
  </w:footnote>
  <w:footnote w:id="20">
    <w:p w14:paraId="2BBEE102" w14:textId="743DE658" w:rsidR="0013718A" w:rsidRPr="002542BA" w:rsidRDefault="0013718A" w:rsidP="00EF3207">
      <w:pPr>
        <w:pStyle w:val="Voetnoottekst"/>
        <w:spacing w:after="0" w:line="276" w:lineRule="auto"/>
        <w:rPr>
          <w:rFonts w:ascii="Verdana" w:hAnsi="Verdana"/>
          <w:sz w:val="13"/>
          <w:szCs w:val="13"/>
        </w:rPr>
      </w:pPr>
      <w:r w:rsidRPr="002542BA">
        <w:rPr>
          <w:rStyle w:val="Voetnootmarkering"/>
          <w:rFonts w:ascii="Verdana" w:hAnsi="Verdana"/>
          <w:sz w:val="13"/>
          <w:szCs w:val="13"/>
        </w:rPr>
        <w:footnoteRef/>
      </w:r>
      <w:r w:rsidRPr="002542BA">
        <w:rPr>
          <w:rFonts w:ascii="Verdana" w:hAnsi="Verdana"/>
          <w:sz w:val="13"/>
          <w:szCs w:val="13"/>
        </w:rPr>
        <w:t xml:space="preserve"> </w:t>
      </w:r>
      <w:hyperlink r:id="rId1" w:history="1">
        <w:r w:rsidRPr="002542BA">
          <w:rPr>
            <w:rStyle w:val="Hyperlink"/>
            <w:rFonts w:ascii="Verdana" w:hAnsi="Verdana"/>
            <w:color w:val="auto"/>
            <w:sz w:val="13"/>
            <w:szCs w:val="13"/>
          </w:rPr>
          <w:t>Home | College voor de Rechten van de Mens</w:t>
        </w:r>
      </w:hyperlink>
    </w:p>
  </w:footnote>
  <w:footnote w:id="21">
    <w:p w14:paraId="328A6C71" w14:textId="77777777" w:rsidR="00E64436" w:rsidRPr="002542BA" w:rsidRDefault="00E64436" w:rsidP="00EF3207">
      <w:pPr>
        <w:pStyle w:val="Voetnoottekst"/>
        <w:spacing w:after="0" w:line="276" w:lineRule="auto"/>
        <w:rPr>
          <w:rFonts w:ascii="Verdana" w:hAnsi="Verdana"/>
          <w:sz w:val="13"/>
          <w:szCs w:val="13"/>
        </w:rPr>
      </w:pPr>
      <w:r w:rsidRPr="002542BA">
        <w:rPr>
          <w:rStyle w:val="Voetnootmarkering"/>
          <w:rFonts w:ascii="Verdana" w:hAnsi="Verdana"/>
          <w:sz w:val="13"/>
          <w:szCs w:val="13"/>
        </w:rPr>
        <w:footnoteRef/>
      </w:r>
      <w:r w:rsidRPr="002542BA">
        <w:rPr>
          <w:rFonts w:ascii="Verdana" w:hAnsi="Verdana"/>
          <w:sz w:val="13"/>
          <w:szCs w:val="13"/>
        </w:rPr>
        <w:t xml:space="preserve"> De Raad voor Rechtsbijstand (RvR) geeft de ouder drie namen van advocaten door waar ze uit kunnen kiezen. Dit zijn aanvragen waarbij de RvR nog wacht op reactie en de match daarom nog niet heeft plaatsgevonden.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A29"/>
    <w:multiLevelType w:val="hybridMultilevel"/>
    <w:tmpl w:val="8796F9BA"/>
    <w:lvl w:ilvl="0" w:tplc="04130001">
      <w:start w:val="1"/>
      <w:numFmt w:val="bullet"/>
      <w:lvlText w:val=""/>
      <w:lvlJc w:val="left"/>
      <w:pPr>
        <w:tabs>
          <w:tab w:val="num" w:pos="720"/>
        </w:tabs>
        <w:ind w:left="720" w:hanging="360"/>
      </w:pPr>
      <w:rPr>
        <w:rFonts w:ascii="Symbol" w:hAnsi="Symbol" w:hint="default"/>
      </w:rPr>
    </w:lvl>
    <w:lvl w:ilvl="1" w:tplc="D8525128" w:tentative="1">
      <w:start w:val="1"/>
      <w:numFmt w:val="bullet"/>
      <w:lvlText w:val=""/>
      <w:lvlJc w:val="left"/>
      <w:pPr>
        <w:tabs>
          <w:tab w:val="num" w:pos="1440"/>
        </w:tabs>
        <w:ind w:left="1440" w:hanging="360"/>
      </w:pPr>
      <w:rPr>
        <w:rFonts w:ascii="Symbol" w:hAnsi="Symbol" w:hint="default"/>
      </w:rPr>
    </w:lvl>
    <w:lvl w:ilvl="2" w:tplc="C5780C48" w:tentative="1">
      <w:start w:val="1"/>
      <w:numFmt w:val="bullet"/>
      <w:lvlText w:val=""/>
      <w:lvlJc w:val="left"/>
      <w:pPr>
        <w:tabs>
          <w:tab w:val="num" w:pos="2160"/>
        </w:tabs>
        <w:ind w:left="2160" w:hanging="360"/>
      </w:pPr>
      <w:rPr>
        <w:rFonts w:ascii="Symbol" w:hAnsi="Symbol" w:hint="default"/>
      </w:rPr>
    </w:lvl>
    <w:lvl w:ilvl="3" w:tplc="74928B00" w:tentative="1">
      <w:start w:val="1"/>
      <w:numFmt w:val="bullet"/>
      <w:lvlText w:val=""/>
      <w:lvlJc w:val="left"/>
      <w:pPr>
        <w:tabs>
          <w:tab w:val="num" w:pos="2880"/>
        </w:tabs>
        <w:ind w:left="2880" w:hanging="360"/>
      </w:pPr>
      <w:rPr>
        <w:rFonts w:ascii="Symbol" w:hAnsi="Symbol" w:hint="default"/>
      </w:rPr>
    </w:lvl>
    <w:lvl w:ilvl="4" w:tplc="F01601A2" w:tentative="1">
      <w:start w:val="1"/>
      <w:numFmt w:val="bullet"/>
      <w:lvlText w:val=""/>
      <w:lvlJc w:val="left"/>
      <w:pPr>
        <w:tabs>
          <w:tab w:val="num" w:pos="3600"/>
        </w:tabs>
        <w:ind w:left="3600" w:hanging="360"/>
      </w:pPr>
      <w:rPr>
        <w:rFonts w:ascii="Symbol" w:hAnsi="Symbol" w:hint="default"/>
      </w:rPr>
    </w:lvl>
    <w:lvl w:ilvl="5" w:tplc="04D4B55A" w:tentative="1">
      <w:start w:val="1"/>
      <w:numFmt w:val="bullet"/>
      <w:lvlText w:val=""/>
      <w:lvlJc w:val="left"/>
      <w:pPr>
        <w:tabs>
          <w:tab w:val="num" w:pos="4320"/>
        </w:tabs>
        <w:ind w:left="4320" w:hanging="360"/>
      </w:pPr>
      <w:rPr>
        <w:rFonts w:ascii="Symbol" w:hAnsi="Symbol" w:hint="default"/>
      </w:rPr>
    </w:lvl>
    <w:lvl w:ilvl="6" w:tplc="D5440C40" w:tentative="1">
      <w:start w:val="1"/>
      <w:numFmt w:val="bullet"/>
      <w:lvlText w:val=""/>
      <w:lvlJc w:val="left"/>
      <w:pPr>
        <w:tabs>
          <w:tab w:val="num" w:pos="5040"/>
        </w:tabs>
        <w:ind w:left="5040" w:hanging="360"/>
      </w:pPr>
      <w:rPr>
        <w:rFonts w:ascii="Symbol" w:hAnsi="Symbol" w:hint="default"/>
      </w:rPr>
    </w:lvl>
    <w:lvl w:ilvl="7" w:tplc="783C239C" w:tentative="1">
      <w:start w:val="1"/>
      <w:numFmt w:val="bullet"/>
      <w:lvlText w:val=""/>
      <w:lvlJc w:val="left"/>
      <w:pPr>
        <w:tabs>
          <w:tab w:val="num" w:pos="5760"/>
        </w:tabs>
        <w:ind w:left="5760" w:hanging="360"/>
      </w:pPr>
      <w:rPr>
        <w:rFonts w:ascii="Symbol" w:hAnsi="Symbol" w:hint="default"/>
      </w:rPr>
    </w:lvl>
    <w:lvl w:ilvl="8" w:tplc="7EDEA15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402E4D"/>
    <w:multiLevelType w:val="multilevel"/>
    <w:tmpl w:val="FDD20538"/>
    <w:lvl w:ilvl="0">
      <w:start w:val="1"/>
      <w:numFmt w:val="decimal"/>
      <w:pStyle w:val="Kop1"/>
      <w:lvlText w:val="%1."/>
      <w:lvlJc w:val="left"/>
      <w:pPr>
        <w:ind w:left="1134" w:hanging="1134"/>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pStyle w:val="Kop2"/>
      <w:lvlText w:val="%1.%2."/>
      <w:lvlJc w:val="left"/>
      <w:pPr>
        <w:ind w:left="5954" w:hanging="1134"/>
      </w:pPr>
      <w:rPr>
        <w:rFonts w:hAnsi="Arial Unicode MS" w:hint="default"/>
        <w:b/>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951" w:hanging="1242"/>
      </w:pPr>
      <w:rPr>
        <w:rFonts w:hAnsi="Arial Unicode MS" w:hint="default"/>
        <w:b w:val="0"/>
        <w:bCs/>
        <w:i w:val="0"/>
        <w:iCs/>
        <w:caps w:val="0"/>
        <w:smallCaps w:val="0"/>
        <w:strike w:val="0"/>
        <w:dstrike w:val="0"/>
        <w:outline w:val="0"/>
        <w:emboss w:val="0"/>
        <w:imprint w:val="0"/>
        <w:spacing w:val="0"/>
        <w:w w:val="100"/>
        <w:kern w:val="0"/>
        <w:position w:val="0"/>
        <w:sz w:val="18"/>
        <w:szCs w:val="18"/>
        <w:vertAlign w:val="baseline"/>
      </w:rPr>
    </w:lvl>
    <w:lvl w:ilvl="3">
      <w:start w:val="1"/>
      <w:numFmt w:val="decimal"/>
      <w:lvlText w:val="%1.%2.%3.%4."/>
      <w:lvlJc w:val="left"/>
      <w:pPr>
        <w:ind w:left="2070" w:hanging="135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574" w:hanging="1494"/>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3078" w:hanging="1638"/>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582" w:hanging="1782"/>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4086" w:hanging="1926"/>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662" w:hanging="2142"/>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 w15:restartNumberingAfterBreak="0">
    <w:nsid w:val="052A5243"/>
    <w:multiLevelType w:val="hybridMultilevel"/>
    <w:tmpl w:val="9ABA7A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632EB7"/>
    <w:multiLevelType w:val="hybridMultilevel"/>
    <w:tmpl w:val="AA143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476BBD"/>
    <w:multiLevelType w:val="hybridMultilevel"/>
    <w:tmpl w:val="13B45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467674"/>
    <w:multiLevelType w:val="hybridMultilevel"/>
    <w:tmpl w:val="C3A2BB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AD5A0384">
      <w:numFmt w:val="bullet"/>
      <w:lvlText w:val="•"/>
      <w:lvlJc w:val="left"/>
      <w:pPr>
        <w:ind w:left="2508" w:hanging="708"/>
      </w:pPr>
      <w:rPr>
        <w:rFonts w:ascii="Calibri" w:eastAsia="Calibri"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9A4078"/>
    <w:multiLevelType w:val="hybridMultilevel"/>
    <w:tmpl w:val="E460C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E06D22"/>
    <w:multiLevelType w:val="hybridMultilevel"/>
    <w:tmpl w:val="F5D4824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abstractNum w:abstractNumId="8" w15:restartNumberingAfterBreak="0">
    <w:nsid w:val="14967CE8"/>
    <w:multiLevelType w:val="hybridMultilevel"/>
    <w:tmpl w:val="4FFCFEF6"/>
    <w:lvl w:ilvl="0" w:tplc="F3606E5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E20810"/>
    <w:multiLevelType w:val="multilevel"/>
    <w:tmpl w:val="B7BE98D8"/>
    <w:lvl w:ilvl="0">
      <w:start w:val="1"/>
      <w:numFmt w:val="decimal"/>
      <w:lvlText w:val="%1."/>
      <w:lvlJc w:val="left"/>
      <w:pPr>
        <w:ind w:left="720" w:hanging="360"/>
      </w:pPr>
    </w:lvl>
    <w:lvl w:ilvl="1">
      <w:start w:val="5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73C54"/>
    <w:multiLevelType w:val="hybridMultilevel"/>
    <w:tmpl w:val="E70C4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906C54"/>
    <w:multiLevelType w:val="hybridMultilevel"/>
    <w:tmpl w:val="D2524B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B1E6485"/>
    <w:multiLevelType w:val="hybridMultilevel"/>
    <w:tmpl w:val="894CC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6668B7"/>
    <w:multiLevelType w:val="hybridMultilevel"/>
    <w:tmpl w:val="0E60E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1418FE"/>
    <w:multiLevelType w:val="hybridMultilevel"/>
    <w:tmpl w:val="F230A3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1DA298A"/>
    <w:multiLevelType w:val="hybridMultilevel"/>
    <w:tmpl w:val="9438B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5401A0"/>
    <w:multiLevelType w:val="hybridMultilevel"/>
    <w:tmpl w:val="DBC00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D12FEF"/>
    <w:multiLevelType w:val="hybridMultilevel"/>
    <w:tmpl w:val="50B80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466487"/>
    <w:multiLevelType w:val="hybridMultilevel"/>
    <w:tmpl w:val="BD90B6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B01921"/>
    <w:multiLevelType w:val="hybridMultilevel"/>
    <w:tmpl w:val="1D8E24D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3E411610"/>
    <w:multiLevelType w:val="hybridMultilevel"/>
    <w:tmpl w:val="548E1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E946F9"/>
    <w:multiLevelType w:val="hybridMultilevel"/>
    <w:tmpl w:val="EB92C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94553C"/>
    <w:multiLevelType w:val="multilevel"/>
    <w:tmpl w:val="353A489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0B91C86"/>
    <w:multiLevelType w:val="hybridMultilevel"/>
    <w:tmpl w:val="789ED4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25C4ADF"/>
    <w:multiLevelType w:val="hybridMultilevel"/>
    <w:tmpl w:val="2E387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18455B"/>
    <w:multiLevelType w:val="hybridMultilevel"/>
    <w:tmpl w:val="FEA0C3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6A0C6C"/>
    <w:multiLevelType w:val="hybridMultilevel"/>
    <w:tmpl w:val="1ECE2488"/>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5DE73731"/>
    <w:multiLevelType w:val="hybridMultilevel"/>
    <w:tmpl w:val="C9AC7DDE"/>
    <w:lvl w:ilvl="0" w:tplc="04130001">
      <w:start w:val="1"/>
      <w:numFmt w:val="bullet"/>
      <w:lvlText w:val=""/>
      <w:lvlJc w:val="left"/>
      <w:pPr>
        <w:ind w:left="862" w:hanging="360"/>
      </w:pPr>
      <w:rPr>
        <w:rFonts w:ascii="Symbol" w:hAnsi="Symbol" w:hint="default"/>
      </w:rPr>
    </w:lvl>
    <w:lvl w:ilvl="1" w:tplc="04130003">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8" w15:restartNumberingAfterBreak="0">
    <w:nsid w:val="64FF5886"/>
    <w:multiLevelType w:val="hybridMultilevel"/>
    <w:tmpl w:val="66B21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4FFE5C5"/>
    <w:multiLevelType w:val="hybridMultilevel"/>
    <w:tmpl w:val="B5D2E120"/>
    <w:lvl w:ilvl="0" w:tplc="FFFFFFFF">
      <w:start w:val="1"/>
      <w:numFmt w:val="bullet"/>
      <w:lvlText w:val="•"/>
      <w:lvlJc w:val="left"/>
      <w:pPr>
        <w:ind w:left="0" w:firstLine="0"/>
      </w:pPr>
    </w:lvl>
    <w:lvl w:ilvl="1" w:tplc="0413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15:restartNumberingAfterBreak="0">
    <w:nsid w:val="68182754"/>
    <w:multiLevelType w:val="hybridMultilevel"/>
    <w:tmpl w:val="0BB0DBC0"/>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6ADB1FD9"/>
    <w:multiLevelType w:val="hybridMultilevel"/>
    <w:tmpl w:val="1FE88D24"/>
    <w:lvl w:ilvl="0" w:tplc="0413000F">
      <w:start w:val="1"/>
      <w:numFmt w:val="decimal"/>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32" w15:restartNumberingAfterBreak="0">
    <w:nsid w:val="6E492A7B"/>
    <w:multiLevelType w:val="hybridMultilevel"/>
    <w:tmpl w:val="E432117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18C474E"/>
    <w:multiLevelType w:val="hybridMultilevel"/>
    <w:tmpl w:val="3B70C1C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77F37595"/>
    <w:multiLevelType w:val="hybridMultilevel"/>
    <w:tmpl w:val="4BAEB4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12119774">
    <w:abstractNumId w:val="1"/>
  </w:num>
  <w:num w:numId="2" w16cid:durableId="1210915615">
    <w:abstractNumId w:val="16"/>
  </w:num>
  <w:num w:numId="3" w16cid:durableId="985234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8115704">
    <w:abstractNumId w:val="22"/>
  </w:num>
  <w:num w:numId="5" w16cid:durableId="2013415308">
    <w:abstractNumId w:val="12"/>
  </w:num>
  <w:num w:numId="6" w16cid:durableId="571044263">
    <w:abstractNumId w:val="1"/>
  </w:num>
  <w:num w:numId="7" w16cid:durableId="276760334">
    <w:abstractNumId w:val="34"/>
  </w:num>
  <w:num w:numId="8" w16cid:durableId="1253588700">
    <w:abstractNumId w:val="14"/>
  </w:num>
  <w:num w:numId="9" w16cid:durableId="1180697830">
    <w:abstractNumId w:val="16"/>
  </w:num>
  <w:num w:numId="10" w16cid:durableId="1920599875">
    <w:abstractNumId w:val="19"/>
  </w:num>
  <w:num w:numId="11" w16cid:durableId="1425807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152282">
    <w:abstractNumId w:val="1"/>
  </w:num>
  <w:num w:numId="13" w16cid:durableId="852039954">
    <w:abstractNumId w:val="26"/>
  </w:num>
  <w:num w:numId="14" w16cid:durableId="884562796">
    <w:abstractNumId w:val="4"/>
  </w:num>
  <w:num w:numId="15" w16cid:durableId="2133353394">
    <w:abstractNumId w:val="11"/>
  </w:num>
  <w:num w:numId="16" w16cid:durableId="1009527313">
    <w:abstractNumId w:val="13"/>
  </w:num>
  <w:num w:numId="17" w16cid:durableId="1016274093">
    <w:abstractNumId w:val="20"/>
  </w:num>
  <w:num w:numId="18" w16cid:durableId="1480226451">
    <w:abstractNumId w:val="18"/>
  </w:num>
  <w:num w:numId="19" w16cid:durableId="328598866">
    <w:abstractNumId w:val="23"/>
  </w:num>
  <w:num w:numId="20" w16cid:durableId="1438988814">
    <w:abstractNumId w:val="25"/>
  </w:num>
  <w:num w:numId="21" w16cid:durableId="1564758064">
    <w:abstractNumId w:val="6"/>
  </w:num>
  <w:num w:numId="22" w16cid:durableId="1743289219">
    <w:abstractNumId w:val="2"/>
  </w:num>
  <w:num w:numId="23" w16cid:durableId="1039352185">
    <w:abstractNumId w:val="27"/>
  </w:num>
  <w:num w:numId="24" w16cid:durableId="1997873772">
    <w:abstractNumId w:val="15"/>
  </w:num>
  <w:num w:numId="25" w16cid:durableId="1963030253">
    <w:abstractNumId w:val="17"/>
  </w:num>
  <w:num w:numId="26" w16cid:durableId="862979293">
    <w:abstractNumId w:val="24"/>
  </w:num>
  <w:num w:numId="27" w16cid:durableId="612832807">
    <w:abstractNumId w:val="3"/>
  </w:num>
  <w:num w:numId="28" w16cid:durableId="109132730">
    <w:abstractNumId w:val="30"/>
  </w:num>
  <w:num w:numId="29" w16cid:durableId="1517235002">
    <w:abstractNumId w:val="8"/>
  </w:num>
  <w:num w:numId="30" w16cid:durableId="87432829">
    <w:abstractNumId w:val="7"/>
  </w:num>
  <w:num w:numId="31" w16cid:durableId="1525292617">
    <w:abstractNumId w:val="0"/>
  </w:num>
  <w:num w:numId="32" w16cid:durableId="2083405382">
    <w:abstractNumId w:val="28"/>
  </w:num>
  <w:num w:numId="33" w16cid:durableId="1315259296">
    <w:abstractNumId w:val="9"/>
  </w:num>
  <w:num w:numId="34" w16cid:durableId="971208918">
    <w:abstractNumId w:val="32"/>
  </w:num>
  <w:num w:numId="35" w16cid:durableId="1011100333">
    <w:abstractNumId w:val="31"/>
  </w:num>
  <w:num w:numId="36" w16cid:durableId="188299033">
    <w:abstractNumId w:val="29"/>
  </w:num>
  <w:num w:numId="37" w16cid:durableId="269168140">
    <w:abstractNumId w:val="21"/>
  </w:num>
  <w:num w:numId="38" w16cid:durableId="325137524">
    <w:abstractNumId w:val="5"/>
  </w:num>
  <w:num w:numId="39" w16cid:durableId="1964773820">
    <w:abstractNumId w:val="10"/>
  </w:num>
  <w:num w:numId="40" w16cid:durableId="9690202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F"/>
    <w:rsid w:val="000015B2"/>
    <w:rsid w:val="00007B74"/>
    <w:rsid w:val="0001047C"/>
    <w:rsid w:val="00021F32"/>
    <w:rsid w:val="00021F95"/>
    <w:rsid w:val="000306C4"/>
    <w:rsid w:val="00034138"/>
    <w:rsid w:val="00043DC5"/>
    <w:rsid w:val="000511F0"/>
    <w:rsid w:val="00053DA8"/>
    <w:rsid w:val="00054924"/>
    <w:rsid w:val="00062FC1"/>
    <w:rsid w:val="00065F1A"/>
    <w:rsid w:val="000714AE"/>
    <w:rsid w:val="000718A7"/>
    <w:rsid w:val="00075CAF"/>
    <w:rsid w:val="0008476B"/>
    <w:rsid w:val="0009214D"/>
    <w:rsid w:val="000953A2"/>
    <w:rsid w:val="000975AC"/>
    <w:rsid w:val="000A0A0E"/>
    <w:rsid w:val="000A1E2A"/>
    <w:rsid w:val="000A29D2"/>
    <w:rsid w:val="000A34AC"/>
    <w:rsid w:val="000A6C5C"/>
    <w:rsid w:val="000A768D"/>
    <w:rsid w:val="000B43AE"/>
    <w:rsid w:val="000B7676"/>
    <w:rsid w:val="000C0DBC"/>
    <w:rsid w:val="000C2F5A"/>
    <w:rsid w:val="000C3764"/>
    <w:rsid w:val="000D04CB"/>
    <w:rsid w:val="000D0E6D"/>
    <w:rsid w:val="000D6F3D"/>
    <w:rsid w:val="000D7B3F"/>
    <w:rsid w:val="000E63AB"/>
    <w:rsid w:val="000F7977"/>
    <w:rsid w:val="00103C59"/>
    <w:rsid w:val="0010433A"/>
    <w:rsid w:val="001142F8"/>
    <w:rsid w:val="00114364"/>
    <w:rsid w:val="001211B1"/>
    <w:rsid w:val="00123A82"/>
    <w:rsid w:val="00126253"/>
    <w:rsid w:val="00131A8E"/>
    <w:rsid w:val="00132B92"/>
    <w:rsid w:val="0013587A"/>
    <w:rsid w:val="00136523"/>
    <w:rsid w:val="0013718A"/>
    <w:rsid w:val="0014072D"/>
    <w:rsid w:val="00144CBE"/>
    <w:rsid w:val="00150E7B"/>
    <w:rsid w:val="00152165"/>
    <w:rsid w:val="00157A6D"/>
    <w:rsid w:val="00160DFF"/>
    <w:rsid w:val="0016450C"/>
    <w:rsid w:val="00164D67"/>
    <w:rsid w:val="001714CC"/>
    <w:rsid w:val="00172381"/>
    <w:rsid w:val="001731D3"/>
    <w:rsid w:val="001733C9"/>
    <w:rsid w:val="00175470"/>
    <w:rsid w:val="00181651"/>
    <w:rsid w:val="00183240"/>
    <w:rsid w:val="00187AA2"/>
    <w:rsid w:val="00187C6A"/>
    <w:rsid w:val="00192AFC"/>
    <w:rsid w:val="0019559D"/>
    <w:rsid w:val="001A5B38"/>
    <w:rsid w:val="001B28A9"/>
    <w:rsid w:val="001B52D4"/>
    <w:rsid w:val="001B7CDA"/>
    <w:rsid w:val="001C19F1"/>
    <w:rsid w:val="001C22E0"/>
    <w:rsid w:val="001C4921"/>
    <w:rsid w:val="001C67F1"/>
    <w:rsid w:val="001C762B"/>
    <w:rsid w:val="001D0754"/>
    <w:rsid w:val="001D3007"/>
    <w:rsid w:val="001D6E21"/>
    <w:rsid w:val="001D75EE"/>
    <w:rsid w:val="001E1B0C"/>
    <w:rsid w:val="001E69C9"/>
    <w:rsid w:val="001F2DB9"/>
    <w:rsid w:val="0020603A"/>
    <w:rsid w:val="00207307"/>
    <w:rsid w:val="00214EE0"/>
    <w:rsid w:val="00215050"/>
    <w:rsid w:val="00217823"/>
    <w:rsid w:val="00222A8E"/>
    <w:rsid w:val="002251CC"/>
    <w:rsid w:val="00225D75"/>
    <w:rsid w:val="00226132"/>
    <w:rsid w:val="00226434"/>
    <w:rsid w:val="00232589"/>
    <w:rsid w:val="00232BE4"/>
    <w:rsid w:val="00234CAD"/>
    <w:rsid w:val="0023504D"/>
    <w:rsid w:val="0024349F"/>
    <w:rsid w:val="00244EE8"/>
    <w:rsid w:val="002502BA"/>
    <w:rsid w:val="0025180E"/>
    <w:rsid w:val="00252C41"/>
    <w:rsid w:val="002542BA"/>
    <w:rsid w:val="0025486C"/>
    <w:rsid w:val="00261C6A"/>
    <w:rsid w:val="002677A9"/>
    <w:rsid w:val="00267A1D"/>
    <w:rsid w:val="00271857"/>
    <w:rsid w:val="00273225"/>
    <w:rsid w:val="00274C5C"/>
    <w:rsid w:val="00282951"/>
    <w:rsid w:val="0028700A"/>
    <w:rsid w:val="0028710D"/>
    <w:rsid w:val="0029352F"/>
    <w:rsid w:val="0029789C"/>
    <w:rsid w:val="002A0E90"/>
    <w:rsid w:val="002A3D6C"/>
    <w:rsid w:val="002A497E"/>
    <w:rsid w:val="002B5373"/>
    <w:rsid w:val="002B6724"/>
    <w:rsid w:val="002C0E30"/>
    <w:rsid w:val="002C6182"/>
    <w:rsid w:val="002C61D2"/>
    <w:rsid w:val="002C73ED"/>
    <w:rsid w:val="002D3253"/>
    <w:rsid w:val="002E6062"/>
    <w:rsid w:val="002E6EEC"/>
    <w:rsid w:val="002F3744"/>
    <w:rsid w:val="00301EE0"/>
    <w:rsid w:val="00304EB5"/>
    <w:rsid w:val="0030701E"/>
    <w:rsid w:val="0031326B"/>
    <w:rsid w:val="00313542"/>
    <w:rsid w:val="00316A91"/>
    <w:rsid w:val="003207A9"/>
    <w:rsid w:val="00322F1B"/>
    <w:rsid w:val="003233CA"/>
    <w:rsid w:val="00327E5C"/>
    <w:rsid w:val="00330EC3"/>
    <w:rsid w:val="00330F57"/>
    <w:rsid w:val="0033144D"/>
    <w:rsid w:val="00331CF2"/>
    <w:rsid w:val="00336C34"/>
    <w:rsid w:val="00337C7F"/>
    <w:rsid w:val="0034231E"/>
    <w:rsid w:val="003470F0"/>
    <w:rsid w:val="00351111"/>
    <w:rsid w:val="00355EE9"/>
    <w:rsid w:val="00361DF8"/>
    <w:rsid w:val="00363528"/>
    <w:rsid w:val="00366D16"/>
    <w:rsid w:val="003718F6"/>
    <w:rsid w:val="00372286"/>
    <w:rsid w:val="003728F0"/>
    <w:rsid w:val="0037486D"/>
    <w:rsid w:val="003768D5"/>
    <w:rsid w:val="00377523"/>
    <w:rsid w:val="00382DF8"/>
    <w:rsid w:val="003906FA"/>
    <w:rsid w:val="003914C8"/>
    <w:rsid w:val="003979E0"/>
    <w:rsid w:val="003A0522"/>
    <w:rsid w:val="003A4001"/>
    <w:rsid w:val="003A5372"/>
    <w:rsid w:val="003A5903"/>
    <w:rsid w:val="003A5D44"/>
    <w:rsid w:val="003A5EA8"/>
    <w:rsid w:val="003A6302"/>
    <w:rsid w:val="003B43D3"/>
    <w:rsid w:val="003C2F03"/>
    <w:rsid w:val="003C4203"/>
    <w:rsid w:val="003C4B47"/>
    <w:rsid w:val="003C5626"/>
    <w:rsid w:val="003C7C54"/>
    <w:rsid w:val="003D2399"/>
    <w:rsid w:val="003D4BF1"/>
    <w:rsid w:val="003D5F04"/>
    <w:rsid w:val="003E6D1E"/>
    <w:rsid w:val="003F00BD"/>
    <w:rsid w:val="003F0CB3"/>
    <w:rsid w:val="003F204C"/>
    <w:rsid w:val="003F2202"/>
    <w:rsid w:val="003F5604"/>
    <w:rsid w:val="003F5C51"/>
    <w:rsid w:val="003F63E7"/>
    <w:rsid w:val="004012DB"/>
    <w:rsid w:val="004102F6"/>
    <w:rsid w:val="0041313A"/>
    <w:rsid w:val="0041639F"/>
    <w:rsid w:val="00417924"/>
    <w:rsid w:val="00420039"/>
    <w:rsid w:val="00420467"/>
    <w:rsid w:val="00421FE3"/>
    <w:rsid w:val="0042479F"/>
    <w:rsid w:val="00424EBA"/>
    <w:rsid w:val="00427BA2"/>
    <w:rsid w:val="00430EBC"/>
    <w:rsid w:val="00436519"/>
    <w:rsid w:val="00436FA1"/>
    <w:rsid w:val="00437595"/>
    <w:rsid w:val="00440148"/>
    <w:rsid w:val="004426B1"/>
    <w:rsid w:val="00447AF6"/>
    <w:rsid w:val="00467BDF"/>
    <w:rsid w:val="00473A9B"/>
    <w:rsid w:val="00481B98"/>
    <w:rsid w:val="0048317D"/>
    <w:rsid w:val="00484DE9"/>
    <w:rsid w:val="00487AFE"/>
    <w:rsid w:val="004A0D20"/>
    <w:rsid w:val="004B1496"/>
    <w:rsid w:val="004C3BAF"/>
    <w:rsid w:val="004D624B"/>
    <w:rsid w:val="004D7422"/>
    <w:rsid w:val="004E0E9A"/>
    <w:rsid w:val="004E103F"/>
    <w:rsid w:val="004E5815"/>
    <w:rsid w:val="004F4451"/>
    <w:rsid w:val="004F61D2"/>
    <w:rsid w:val="00500ACF"/>
    <w:rsid w:val="005041E4"/>
    <w:rsid w:val="0050611B"/>
    <w:rsid w:val="00514A7E"/>
    <w:rsid w:val="00522129"/>
    <w:rsid w:val="00526E2C"/>
    <w:rsid w:val="005305C9"/>
    <w:rsid w:val="005371A9"/>
    <w:rsid w:val="00545D69"/>
    <w:rsid w:val="00567DD8"/>
    <w:rsid w:val="005710CB"/>
    <w:rsid w:val="00580B4F"/>
    <w:rsid w:val="00582823"/>
    <w:rsid w:val="005870E3"/>
    <w:rsid w:val="00590B6B"/>
    <w:rsid w:val="00594AB5"/>
    <w:rsid w:val="0059637C"/>
    <w:rsid w:val="005A3E2E"/>
    <w:rsid w:val="005A479A"/>
    <w:rsid w:val="005B1BB5"/>
    <w:rsid w:val="005C22FD"/>
    <w:rsid w:val="005C6F72"/>
    <w:rsid w:val="005C7AA3"/>
    <w:rsid w:val="005D1745"/>
    <w:rsid w:val="005E4736"/>
    <w:rsid w:val="005E7A0D"/>
    <w:rsid w:val="005F0437"/>
    <w:rsid w:val="005F31D3"/>
    <w:rsid w:val="00602AB6"/>
    <w:rsid w:val="0060544E"/>
    <w:rsid w:val="00605B93"/>
    <w:rsid w:val="00612CC0"/>
    <w:rsid w:val="006153FD"/>
    <w:rsid w:val="006239EA"/>
    <w:rsid w:val="00623F12"/>
    <w:rsid w:val="00626FA0"/>
    <w:rsid w:val="00627964"/>
    <w:rsid w:val="006313C1"/>
    <w:rsid w:val="00636214"/>
    <w:rsid w:val="006374C7"/>
    <w:rsid w:val="00646CA8"/>
    <w:rsid w:val="0065458E"/>
    <w:rsid w:val="00654F08"/>
    <w:rsid w:val="00660382"/>
    <w:rsid w:val="0066079E"/>
    <w:rsid w:val="00660C4F"/>
    <w:rsid w:val="00663D1F"/>
    <w:rsid w:val="00665032"/>
    <w:rsid w:val="00666F5B"/>
    <w:rsid w:val="00667318"/>
    <w:rsid w:val="00670284"/>
    <w:rsid w:val="00674B30"/>
    <w:rsid w:val="00681D04"/>
    <w:rsid w:val="00686A41"/>
    <w:rsid w:val="006955D3"/>
    <w:rsid w:val="006B0AF6"/>
    <w:rsid w:val="006B2D2E"/>
    <w:rsid w:val="006B5989"/>
    <w:rsid w:val="006B5EFA"/>
    <w:rsid w:val="006B66EA"/>
    <w:rsid w:val="006C2549"/>
    <w:rsid w:val="006C5C7F"/>
    <w:rsid w:val="006C7604"/>
    <w:rsid w:val="006D0EC7"/>
    <w:rsid w:val="006D0EFA"/>
    <w:rsid w:val="006D2C21"/>
    <w:rsid w:val="006D34BA"/>
    <w:rsid w:val="006D3F56"/>
    <w:rsid w:val="006F2DBB"/>
    <w:rsid w:val="006F30F7"/>
    <w:rsid w:val="006F6A91"/>
    <w:rsid w:val="00704B67"/>
    <w:rsid w:val="00706137"/>
    <w:rsid w:val="007162DD"/>
    <w:rsid w:val="007170D9"/>
    <w:rsid w:val="00725E40"/>
    <w:rsid w:val="00726A16"/>
    <w:rsid w:val="007279CD"/>
    <w:rsid w:val="00732A8B"/>
    <w:rsid w:val="00735688"/>
    <w:rsid w:val="00746BBF"/>
    <w:rsid w:val="00746D2D"/>
    <w:rsid w:val="00747E57"/>
    <w:rsid w:val="007513D1"/>
    <w:rsid w:val="00756D91"/>
    <w:rsid w:val="00767694"/>
    <w:rsid w:val="007753B3"/>
    <w:rsid w:val="00776B34"/>
    <w:rsid w:val="00780D1D"/>
    <w:rsid w:val="00784AED"/>
    <w:rsid w:val="0078504E"/>
    <w:rsid w:val="0078731C"/>
    <w:rsid w:val="007879DA"/>
    <w:rsid w:val="007906E0"/>
    <w:rsid w:val="00792165"/>
    <w:rsid w:val="007936DE"/>
    <w:rsid w:val="0079663A"/>
    <w:rsid w:val="007A3230"/>
    <w:rsid w:val="007B24C4"/>
    <w:rsid w:val="007B74F1"/>
    <w:rsid w:val="007C2B72"/>
    <w:rsid w:val="007D3CE8"/>
    <w:rsid w:val="007D5008"/>
    <w:rsid w:val="007E3BCF"/>
    <w:rsid w:val="007E5648"/>
    <w:rsid w:val="00803568"/>
    <w:rsid w:val="00816451"/>
    <w:rsid w:val="00816E5B"/>
    <w:rsid w:val="00820A7A"/>
    <w:rsid w:val="00825C4A"/>
    <w:rsid w:val="00834063"/>
    <w:rsid w:val="008353B7"/>
    <w:rsid w:val="00840529"/>
    <w:rsid w:val="00843D65"/>
    <w:rsid w:val="00844B39"/>
    <w:rsid w:val="008450A3"/>
    <w:rsid w:val="00857F87"/>
    <w:rsid w:val="008726DF"/>
    <w:rsid w:val="00877664"/>
    <w:rsid w:val="00882DC1"/>
    <w:rsid w:val="00891480"/>
    <w:rsid w:val="00894DA6"/>
    <w:rsid w:val="008A2CC2"/>
    <w:rsid w:val="008A3517"/>
    <w:rsid w:val="008B528E"/>
    <w:rsid w:val="008B5A2B"/>
    <w:rsid w:val="008B687A"/>
    <w:rsid w:val="008C4321"/>
    <w:rsid w:val="008C68C1"/>
    <w:rsid w:val="008C6AF3"/>
    <w:rsid w:val="008D1991"/>
    <w:rsid w:val="008D2B6B"/>
    <w:rsid w:val="008D5663"/>
    <w:rsid w:val="008D5F57"/>
    <w:rsid w:val="008E2489"/>
    <w:rsid w:val="008F1D4D"/>
    <w:rsid w:val="008F421F"/>
    <w:rsid w:val="008F4ABE"/>
    <w:rsid w:val="008F4BD0"/>
    <w:rsid w:val="00900052"/>
    <w:rsid w:val="00903EA3"/>
    <w:rsid w:val="00904DF2"/>
    <w:rsid w:val="00906048"/>
    <w:rsid w:val="009137F1"/>
    <w:rsid w:val="00914B25"/>
    <w:rsid w:val="00934667"/>
    <w:rsid w:val="009379AD"/>
    <w:rsid w:val="009421A6"/>
    <w:rsid w:val="009429F9"/>
    <w:rsid w:val="00942C23"/>
    <w:rsid w:val="009444D6"/>
    <w:rsid w:val="009461DF"/>
    <w:rsid w:val="00946EB0"/>
    <w:rsid w:val="0095106E"/>
    <w:rsid w:val="009522E2"/>
    <w:rsid w:val="00963986"/>
    <w:rsid w:val="0096424E"/>
    <w:rsid w:val="00972F53"/>
    <w:rsid w:val="0097361C"/>
    <w:rsid w:val="0097402B"/>
    <w:rsid w:val="009742BB"/>
    <w:rsid w:val="00974A33"/>
    <w:rsid w:val="00982F98"/>
    <w:rsid w:val="00984D35"/>
    <w:rsid w:val="00986671"/>
    <w:rsid w:val="00990D60"/>
    <w:rsid w:val="00991147"/>
    <w:rsid w:val="009A6223"/>
    <w:rsid w:val="009A68C5"/>
    <w:rsid w:val="009A6E52"/>
    <w:rsid w:val="009B3247"/>
    <w:rsid w:val="009B33A6"/>
    <w:rsid w:val="009B43E6"/>
    <w:rsid w:val="009B5F6D"/>
    <w:rsid w:val="009D16E5"/>
    <w:rsid w:val="009D734E"/>
    <w:rsid w:val="009E2D9D"/>
    <w:rsid w:val="009F2D74"/>
    <w:rsid w:val="00A0141D"/>
    <w:rsid w:val="00A0232D"/>
    <w:rsid w:val="00A02BAC"/>
    <w:rsid w:val="00A116B1"/>
    <w:rsid w:val="00A1292E"/>
    <w:rsid w:val="00A14827"/>
    <w:rsid w:val="00A23520"/>
    <w:rsid w:val="00A2430C"/>
    <w:rsid w:val="00A26809"/>
    <w:rsid w:val="00A41A15"/>
    <w:rsid w:val="00A434B4"/>
    <w:rsid w:val="00A46D9C"/>
    <w:rsid w:val="00A82D9A"/>
    <w:rsid w:val="00A93E90"/>
    <w:rsid w:val="00AA41F5"/>
    <w:rsid w:val="00AA4964"/>
    <w:rsid w:val="00AA5C93"/>
    <w:rsid w:val="00AA5FD4"/>
    <w:rsid w:val="00AB7D07"/>
    <w:rsid w:val="00AC1C86"/>
    <w:rsid w:val="00AC24DF"/>
    <w:rsid w:val="00AC5009"/>
    <w:rsid w:val="00AC641A"/>
    <w:rsid w:val="00AC6590"/>
    <w:rsid w:val="00AC67F8"/>
    <w:rsid w:val="00AD7E6A"/>
    <w:rsid w:val="00AE2A94"/>
    <w:rsid w:val="00AF2543"/>
    <w:rsid w:val="00AF77A5"/>
    <w:rsid w:val="00B04343"/>
    <w:rsid w:val="00B13B36"/>
    <w:rsid w:val="00B13C9A"/>
    <w:rsid w:val="00B24212"/>
    <w:rsid w:val="00B30492"/>
    <w:rsid w:val="00B30D21"/>
    <w:rsid w:val="00B34668"/>
    <w:rsid w:val="00B37656"/>
    <w:rsid w:val="00B40687"/>
    <w:rsid w:val="00B41657"/>
    <w:rsid w:val="00B52D9C"/>
    <w:rsid w:val="00B5670D"/>
    <w:rsid w:val="00B60379"/>
    <w:rsid w:val="00B60602"/>
    <w:rsid w:val="00B62450"/>
    <w:rsid w:val="00B62D55"/>
    <w:rsid w:val="00B74CB8"/>
    <w:rsid w:val="00B77041"/>
    <w:rsid w:val="00B85FEA"/>
    <w:rsid w:val="00B94BE6"/>
    <w:rsid w:val="00B958AF"/>
    <w:rsid w:val="00B96700"/>
    <w:rsid w:val="00B96C0A"/>
    <w:rsid w:val="00BA2A83"/>
    <w:rsid w:val="00BA38E8"/>
    <w:rsid w:val="00BA4805"/>
    <w:rsid w:val="00BA6AB2"/>
    <w:rsid w:val="00BB77C3"/>
    <w:rsid w:val="00BC1C49"/>
    <w:rsid w:val="00BC6D26"/>
    <w:rsid w:val="00BC7CF6"/>
    <w:rsid w:val="00BD0189"/>
    <w:rsid w:val="00BD033F"/>
    <w:rsid w:val="00BD3F71"/>
    <w:rsid w:val="00BD68CF"/>
    <w:rsid w:val="00BE0EA2"/>
    <w:rsid w:val="00BE625F"/>
    <w:rsid w:val="00BF07C6"/>
    <w:rsid w:val="00BF62EE"/>
    <w:rsid w:val="00BF6456"/>
    <w:rsid w:val="00BF7561"/>
    <w:rsid w:val="00C012BC"/>
    <w:rsid w:val="00C01F45"/>
    <w:rsid w:val="00C21EB8"/>
    <w:rsid w:val="00C23528"/>
    <w:rsid w:val="00C30BF2"/>
    <w:rsid w:val="00C3154A"/>
    <w:rsid w:val="00C320B7"/>
    <w:rsid w:val="00C43176"/>
    <w:rsid w:val="00C438C4"/>
    <w:rsid w:val="00C46F57"/>
    <w:rsid w:val="00C50533"/>
    <w:rsid w:val="00C5344A"/>
    <w:rsid w:val="00C55E05"/>
    <w:rsid w:val="00C564F3"/>
    <w:rsid w:val="00C66032"/>
    <w:rsid w:val="00C72F40"/>
    <w:rsid w:val="00C73807"/>
    <w:rsid w:val="00C92EE6"/>
    <w:rsid w:val="00C96720"/>
    <w:rsid w:val="00C9713C"/>
    <w:rsid w:val="00CA1B78"/>
    <w:rsid w:val="00CA63E4"/>
    <w:rsid w:val="00CB041D"/>
    <w:rsid w:val="00CB343E"/>
    <w:rsid w:val="00CB3946"/>
    <w:rsid w:val="00CB64ED"/>
    <w:rsid w:val="00CC701A"/>
    <w:rsid w:val="00CD0222"/>
    <w:rsid w:val="00CD0A25"/>
    <w:rsid w:val="00CD2752"/>
    <w:rsid w:val="00CD294D"/>
    <w:rsid w:val="00CE173C"/>
    <w:rsid w:val="00CE3CC7"/>
    <w:rsid w:val="00CE51DE"/>
    <w:rsid w:val="00CE6D6D"/>
    <w:rsid w:val="00CE7842"/>
    <w:rsid w:val="00CE7F4A"/>
    <w:rsid w:val="00CF554B"/>
    <w:rsid w:val="00D00641"/>
    <w:rsid w:val="00D064D8"/>
    <w:rsid w:val="00D124D5"/>
    <w:rsid w:val="00D127B4"/>
    <w:rsid w:val="00D133AF"/>
    <w:rsid w:val="00D143C8"/>
    <w:rsid w:val="00D15B01"/>
    <w:rsid w:val="00D16045"/>
    <w:rsid w:val="00D224F4"/>
    <w:rsid w:val="00D22E6C"/>
    <w:rsid w:val="00D2699B"/>
    <w:rsid w:val="00D309D8"/>
    <w:rsid w:val="00D47278"/>
    <w:rsid w:val="00D50DB0"/>
    <w:rsid w:val="00D56F72"/>
    <w:rsid w:val="00D6443C"/>
    <w:rsid w:val="00D7061B"/>
    <w:rsid w:val="00D70FEE"/>
    <w:rsid w:val="00D809A1"/>
    <w:rsid w:val="00D81F50"/>
    <w:rsid w:val="00D85D61"/>
    <w:rsid w:val="00D87D22"/>
    <w:rsid w:val="00D907D0"/>
    <w:rsid w:val="00D9223E"/>
    <w:rsid w:val="00D9293A"/>
    <w:rsid w:val="00DA2A32"/>
    <w:rsid w:val="00DA378C"/>
    <w:rsid w:val="00DA41B0"/>
    <w:rsid w:val="00DA7169"/>
    <w:rsid w:val="00DB0BE6"/>
    <w:rsid w:val="00DB478B"/>
    <w:rsid w:val="00DC125A"/>
    <w:rsid w:val="00DC1548"/>
    <w:rsid w:val="00DC2FBA"/>
    <w:rsid w:val="00DE1341"/>
    <w:rsid w:val="00DE1ECD"/>
    <w:rsid w:val="00DE213B"/>
    <w:rsid w:val="00E0482D"/>
    <w:rsid w:val="00E12840"/>
    <w:rsid w:val="00E13F82"/>
    <w:rsid w:val="00E16F6B"/>
    <w:rsid w:val="00E26DD6"/>
    <w:rsid w:val="00E35BA9"/>
    <w:rsid w:val="00E35C9F"/>
    <w:rsid w:val="00E35E3D"/>
    <w:rsid w:val="00E41CA8"/>
    <w:rsid w:val="00E43CF6"/>
    <w:rsid w:val="00E50705"/>
    <w:rsid w:val="00E55CF4"/>
    <w:rsid w:val="00E56235"/>
    <w:rsid w:val="00E6120A"/>
    <w:rsid w:val="00E61B4E"/>
    <w:rsid w:val="00E64436"/>
    <w:rsid w:val="00E64A35"/>
    <w:rsid w:val="00E67DF3"/>
    <w:rsid w:val="00E7099A"/>
    <w:rsid w:val="00E742D8"/>
    <w:rsid w:val="00E74B85"/>
    <w:rsid w:val="00E83EEF"/>
    <w:rsid w:val="00E8749F"/>
    <w:rsid w:val="00E96D1D"/>
    <w:rsid w:val="00EC56E3"/>
    <w:rsid w:val="00ED2383"/>
    <w:rsid w:val="00ED437F"/>
    <w:rsid w:val="00EE2ACA"/>
    <w:rsid w:val="00EE57AE"/>
    <w:rsid w:val="00EE5DBF"/>
    <w:rsid w:val="00EF3207"/>
    <w:rsid w:val="00F00886"/>
    <w:rsid w:val="00F016B8"/>
    <w:rsid w:val="00F1261A"/>
    <w:rsid w:val="00F155F2"/>
    <w:rsid w:val="00F25041"/>
    <w:rsid w:val="00F30468"/>
    <w:rsid w:val="00F310CE"/>
    <w:rsid w:val="00F31419"/>
    <w:rsid w:val="00F31E8E"/>
    <w:rsid w:val="00F32312"/>
    <w:rsid w:val="00F33266"/>
    <w:rsid w:val="00F37293"/>
    <w:rsid w:val="00F43581"/>
    <w:rsid w:val="00F44939"/>
    <w:rsid w:val="00F57158"/>
    <w:rsid w:val="00F61728"/>
    <w:rsid w:val="00F647AF"/>
    <w:rsid w:val="00F64DB0"/>
    <w:rsid w:val="00F67C35"/>
    <w:rsid w:val="00F70C55"/>
    <w:rsid w:val="00F710AE"/>
    <w:rsid w:val="00F71196"/>
    <w:rsid w:val="00F73638"/>
    <w:rsid w:val="00F74368"/>
    <w:rsid w:val="00F808B4"/>
    <w:rsid w:val="00F809DE"/>
    <w:rsid w:val="00F811D2"/>
    <w:rsid w:val="00F828A2"/>
    <w:rsid w:val="00F83785"/>
    <w:rsid w:val="00F87282"/>
    <w:rsid w:val="00F9153E"/>
    <w:rsid w:val="00F9615A"/>
    <w:rsid w:val="00FA3916"/>
    <w:rsid w:val="00FA59AC"/>
    <w:rsid w:val="00FA65FE"/>
    <w:rsid w:val="00FA660F"/>
    <w:rsid w:val="00FB2DFE"/>
    <w:rsid w:val="00FB4AD9"/>
    <w:rsid w:val="00FB6B9B"/>
    <w:rsid w:val="00FC3983"/>
    <w:rsid w:val="00FC54C2"/>
    <w:rsid w:val="00FC7FE0"/>
    <w:rsid w:val="00FD4BDD"/>
    <w:rsid w:val="00FE120A"/>
    <w:rsid w:val="00FE2831"/>
    <w:rsid w:val="00FF130B"/>
    <w:rsid w:val="00FF3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42757"/>
  <w15:chartTrackingRefBased/>
  <w15:docId w15:val="{970995FA-2991-4E00-A6FA-7185F0E1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5D44"/>
    <w:pPr>
      <w:spacing w:after="0" w:line="260" w:lineRule="exact"/>
    </w:pPr>
    <w:rPr>
      <w:rFonts w:ascii="Verdana" w:hAnsi="Verdana"/>
      <w:sz w:val="18"/>
    </w:rPr>
  </w:style>
  <w:style w:type="paragraph" w:styleId="Kop1">
    <w:name w:val="heading 1"/>
    <w:basedOn w:val="Lijstalinea"/>
    <w:next w:val="Standaard"/>
    <w:link w:val="Kop1Char"/>
    <w:uiPriority w:val="1"/>
    <w:qFormat/>
    <w:rsid w:val="00337C7F"/>
    <w:pPr>
      <w:numPr>
        <w:numId w:val="12"/>
      </w:numPr>
      <w:pBdr>
        <w:top w:val="nil"/>
        <w:left w:val="nil"/>
        <w:bottom w:val="nil"/>
        <w:right w:val="nil"/>
        <w:between w:val="nil"/>
        <w:bar w:val="nil"/>
      </w:pBdr>
      <w:tabs>
        <w:tab w:val="num" w:pos="360"/>
      </w:tabs>
      <w:contextualSpacing w:val="0"/>
      <w:outlineLvl w:val="0"/>
    </w:pPr>
    <w:rPr>
      <w:b/>
      <w:bCs/>
      <w:sz w:val="22"/>
      <w:szCs w:val="18"/>
    </w:rPr>
  </w:style>
  <w:style w:type="paragraph" w:styleId="Kop2">
    <w:name w:val="heading 2"/>
    <w:basedOn w:val="Lijstalinea"/>
    <w:next w:val="Standaard"/>
    <w:link w:val="Kop2Char"/>
    <w:uiPriority w:val="9"/>
    <w:unhideWhenUsed/>
    <w:qFormat/>
    <w:rsid w:val="00337C7F"/>
    <w:pPr>
      <w:numPr>
        <w:ilvl w:val="1"/>
        <w:numId w:val="12"/>
      </w:numPr>
      <w:pBdr>
        <w:top w:val="nil"/>
        <w:left w:val="nil"/>
        <w:bottom w:val="nil"/>
        <w:right w:val="nil"/>
        <w:between w:val="nil"/>
        <w:bar w:val="nil"/>
      </w:pBdr>
      <w:tabs>
        <w:tab w:val="num" w:pos="360"/>
      </w:tabs>
      <w:autoSpaceDE w:val="0"/>
      <w:autoSpaceDN w:val="0"/>
      <w:adjustRightInd w:val="0"/>
      <w:contextualSpacing w:val="0"/>
      <w:outlineLvl w:val="1"/>
    </w:pPr>
    <w:rPr>
      <w:b/>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337C7F"/>
    <w:rPr>
      <w:rFonts w:ascii="Verdana" w:hAnsi="Verdana"/>
      <w:b/>
      <w:bCs/>
      <w:szCs w:val="18"/>
    </w:rPr>
  </w:style>
  <w:style w:type="character" w:customStyle="1" w:styleId="Kop2Char">
    <w:name w:val="Kop 2 Char"/>
    <w:basedOn w:val="Standaardalinea-lettertype"/>
    <w:link w:val="Kop2"/>
    <w:uiPriority w:val="9"/>
    <w:rsid w:val="00337C7F"/>
    <w:rPr>
      <w:rFonts w:ascii="Verdana" w:hAnsi="Verdana"/>
      <w:b/>
      <w:sz w:val="18"/>
      <w:szCs w:val="18"/>
    </w:rPr>
  </w:style>
  <w:style w:type="paragraph" w:styleId="Lijstalinea">
    <w:name w:val="List Paragraph"/>
    <w:aliases w:val="Dot pt,F5 List Paragraph,List Paragraph1,No Spacing1,List Paragraph Char Char Char,Indicator Text,Numbered Para 1,Bullet Points,Párrafo de lista,MAIN CONTENT,Recommendation,List Paragraph2,Normal numbere,Colorful List - Accent 11,Bullet 1,L"/>
    <w:basedOn w:val="Standaard"/>
    <w:link w:val="LijstalineaChar"/>
    <w:uiPriority w:val="34"/>
    <w:qFormat/>
    <w:rsid w:val="00337C7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Points Char,Párrafo de lista Char,MAIN CONTENT Char,Recommendation Char,L Char"/>
    <w:basedOn w:val="Standaardalinea-lettertype"/>
    <w:link w:val="Lijstalinea"/>
    <w:uiPriority w:val="34"/>
    <w:qFormat/>
    <w:locked/>
    <w:rsid w:val="00337C7F"/>
    <w:rPr>
      <w:rFonts w:ascii="Verdana" w:hAnsi="Verdana"/>
      <w:sz w:val="18"/>
    </w:rPr>
  </w:style>
  <w:style w:type="character" w:styleId="Verwijzingopmerking">
    <w:name w:val="annotation reference"/>
    <w:basedOn w:val="Standaardalinea-lettertype"/>
    <w:uiPriority w:val="99"/>
    <w:semiHidden/>
    <w:unhideWhenUsed/>
    <w:rsid w:val="00CD0222"/>
    <w:rPr>
      <w:sz w:val="16"/>
      <w:szCs w:val="16"/>
    </w:rPr>
  </w:style>
  <w:style w:type="paragraph" w:styleId="Tekstopmerking">
    <w:name w:val="annotation text"/>
    <w:basedOn w:val="Standaard"/>
    <w:link w:val="TekstopmerkingChar"/>
    <w:uiPriority w:val="99"/>
    <w:unhideWhenUsed/>
    <w:rsid w:val="00CD0222"/>
    <w:pPr>
      <w:spacing w:line="240" w:lineRule="auto"/>
    </w:pPr>
    <w:rPr>
      <w:sz w:val="20"/>
      <w:szCs w:val="20"/>
    </w:rPr>
  </w:style>
  <w:style w:type="character" w:customStyle="1" w:styleId="TekstopmerkingChar">
    <w:name w:val="Tekst opmerking Char"/>
    <w:basedOn w:val="Standaardalinea-lettertype"/>
    <w:link w:val="Tekstopmerking"/>
    <w:uiPriority w:val="99"/>
    <w:rsid w:val="00CD0222"/>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CD0222"/>
    <w:rPr>
      <w:b/>
      <w:bCs/>
    </w:rPr>
  </w:style>
  <w:style w:type="character" w:customStyle="1" w:styleId="OnderwerpvanopmerkingChar">
    <w:name w:val="Onderwerp van opmerking Char"/>
    <w:basedOn w:val="TekstopmerkingChar"/>
    <w:link w:val="Onderwerpvanopmerking"/>
    <w:uiPriority w:val="99"/>
    <w:semiHidden/>
    <w:rsid w:val="00CD0222"/>
    <w:rPr>
      <w:rFonts w:ascii="Verdana" w:hAnsi="Verdana"/>
      <w:b/>
      <w:bCs/>
      <w:sz w:val="20"/>
      <w:szCs w:val="20"/>
    </w:rPr>
  </w:style>
  <w:style w:type="paragraph" w:styleId="Geenafstand">
    <w:name w:val="No Spacing"/>
    <w:uiPriority w:val="3"/>
    <w:qFormat/>
    <w:rsid w:val="009421A6"/>
    <w:pPr>
      <w:spacing w:after="0" w:line="240" w:lineRule="auto"/>
    </w:pPr>
    <w:rPr>
      <w:rFonts w:ascii="Calibri" w:eastAsia="Calibri" w:hAnsi="Calibri" w:cs="Calibri"/>
      <w:color w:val="000000"/>
      <w:u w:color="000000"/>
      <w:lang w:eastAsia="nl-NL"/>
    </w:rPr>
  </w:style>
  <w:style w:type="paragraph" w:styleId="Kopvaninhoudsopgave">
    <w:name w:val="TOC Heading"/>
    <w:basedOn w:val="Kop1"/>
    <w:next w:val="Standaard"/>
    <w:uiPriority w:val="39"/>
    <w:unhideWhenUsed/>
    <w:qFormat/>
    <w:rsid w:val="004E103F"/>
    <w:pPr>
      <w:keepNext/>
      <w:keepLines/>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nl-NL"/>
    </w:rPr>
  </w:style>
  <w:style w:type="paragraph" w:styleId="Inhopg1">
    <w:name w:val="toc 1"/>
    <w:basedOn w:val="Standaard"/>
    <w:next w:val="Standaard"/>
    <w:autoRedefine/>
    <w:uiPriority w:val="39"/>
    <w:unhideWhenUsed/>
    <w:rsid w:val="004E103F"/>
    <w:pPr>
      <w:spacing w:after="100"/>
    </w:pPr>
  </w:style>
  <w:style w:type="paragraph" w:styleId="Inhopg2">
    <w:name w:val="toc 2"/>
    <w:basedOn w:val="Standaard"/>
    <w:next w:val="Standaard"/>
    <w:autoRedefine/>
    <w:uiPriority w:val="39"/>
    <w:unhideWhenUsed/>
    <w:rsid w:val="004E103F"/>
    <w:pPr>
      <w:spacing w:after="100"/>
      <w:ind w:left="180"/>
    </w:pPr>
  </w:style>
  <w:style w:type="character" w:styleId="Hyperlink">
    <w:name w:val="Hyperlink"/>
    <w:basedOn w:val="Standaardalinea-lettertype"/>
    <w:uiPriority w:val="99"/>
    <w:unhideWhenUsed/>
    <w:rsid w:val="004E103F"/>
    <w:rPr>
      <w:color w:val="0563C1" w:themeColor="hyperlink"/>
      <w:u w:val="single"/>
    </w:rPr>
  </w:style>
  <w:style w:type="paragraph" w:styleId="Koptekst">
    <w:name w:val="header"/>
    <w:basedOn w:val="Standaard"/>
    <w:link w:val="KoptekstChar"/>
    <w:uiPriority w:val="99"/>
    <w:unhideWhenUsed/>
    <w:rsid w:val="004E103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103F"/>
    <w:rPr>
      <w:rFonts w:ascii="Verdana" w:hAnsi="Verdana"/>
      <w:sz w:val="18"/>
    </w:rPr>
  </w:style>
  <w:style w:type="paragraph" w:styleId="Voettekst">
    <w:name w:val="footer"/>
    <w:basedOn w:val="Standaard"/>
    <w:link w:val="VoettekstChar"/>
    <w:uiPriority w:val="99"/>
    <w:unhideWhenUsed/>
    <w:rsid w:val="004E103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E103F"/>
    <w:rPr>
      <w:rFonts w:ascii="Verdana" w:hAnsi="Verdana"/>
      <w:sz w:val="18"/>
    </w:rPr>
  </w:style>
  <w:style w:type="character" w:customStyle="1" w:styleId="cf01">
    <w:name w:val="cf01"/>
    <w:basedOn w:val="Standaardalinea-lettertype"/>
    <w:rsid w:val="00274C5C"/>
    <w:rPr>
      <w:rFonts w:ascii="Segoe UI" w:hAnsi="Segoe UI" w:cs="Segoe UI" w:hint="default"/>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qFormat/>
    <w:rsid w:val="00746D2D"/>
    <w:pPr>
      <w:spacing w:after="160" w:line="259" w:lineRule="auto"/>
    </w:pPr>
    <w:rPr>
      <w:rFonts w:asciiTheme="minorHAnsi" w:eastAsiaTheme="minorEastAsia" w:hAnsiTheme="minorHAnsi" w:cs="Times New Roman"/>
      <w:kern w:val="2"/>
      <w:sz w:val="20"/>
      <w:szCs w:val="20"/>
      <w:lang w:eastAsia="nl-N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746D2D"/>
    <w:rPr>
      <w:rFonts w:eastAsiaTheme="minorEastAsia" w:cs="Times New Roman"/>
      <w:kern w:val="2"/>
      <w:sz w:val="20"/>
      <w:szCs w:val="20"/>
      <w:lang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746D2D"/>
    <w:rPr>
      <w:rFonts w:cs="Times New Roman"/>
      <w:vertAlign w:val="superscript"/>
    </w:rPr>
  </w:style>
  <w:style w:type="character" w:customStyle="1" w:styleId="spelle">
    <w:name w:val="spelle"/>
    <w:basedOn w:val="Standaardalinea-lettertype"/>
    <w:rsid w:val="0029352F"/>
  </w:style>
  <w:style w:type="paragraph" w:customStyle="1" w:styleId="Default">
    <w:name w:val="Default"/>
    <w:rsid w:val="008C6AF3"/>
    <w:pPr>
      <w:autoSpaceDE w:val="0"/>
      <w:autoSpaceDN w:val="0"/>
      <w:adjustRightInd w:val="0"/>
      <w:spacing w:after="0" w:line="240" w:lineRule="auto"/>
    </w:pPr>
    <w:rPr>
      <w:rFonts w:ascii="Verdana" w:hAnsi="Verdana" w:cs="Verdana"/>
      <w:color w:val="000000"/>
      <w:sz w:val="24"/>
      <w:szCs w:val="24"/>
      <w14:ligatures w14:val="standardContextual"/>
    </w:rPr>
  </w:style>
  <w:style w:type="paragraph" w:customStyle="1" w:styleId="Char1CharCharCarCarCarCarCarCarCarCarCarCar">
    <w:name w:val="Char1 Char Char Car Car Car Car Car Car Car Car Car Car"/>
    <w:basedOn w:val="Standaard"/>
    <w:next w:val="Standaard"/>
    <w:link w:val="Voetnootmarkering"/>
    <w:uiPriority w:val="99"/>
    <w:rsid w:val="003F63E7"/>
    <w:pPr>
      <w:spacing w:after="160" w:line="240" w:lineRule="exact"/>
    </w:pPr>
    <w:rPr>
      <w:rFonts w:asciiTheme="minorHAnsi" w:hAnsiTheme="minorHAnsi" w:cs="Times New Roman"/>
      <w:sz w:val="22"/>
      <w:vertAlign w:val="superscript"/>
    </w:rPr>
  </w:style>
  <w:style w:type="table" w:customStyle="1" w:styleId="NormalTable101">
    <w:name w:val="Normal Table101"/>
    <w:rsid w:val="003F63E7"/>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elraster1">
    <w:name w:val="Tabelraster1"/>
    <w:basedOn w:val="Standaardtabel"/>
    <w:next w:val="Tabelraster"/>
    <w:uiPriority w:val="39"/>
    <w:rsid w:val="003F63E7"/>
    <w:pPr>
      <w:spacing w:after="0" w:line="240" w:lineRule="auto"/>
    </w:pPr>
    <w:rPr>
      <w:rFonts w:ascii="Verdana" w:eastAsia="Calibri" w:hAnsi="Verdana" w:cs="Times New Roman"/>
      <w:sz w:val="18"/>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3F63E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rsid w:val="0093466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paragraph" w:styleId="Plattetekst">
    <w:name w:val="Body Text"/>
    <w:basedOn w:val="Standaard"/>
    <w:link w:val="PlattetekstChar"/>
    <w:rsid w:val="00C564F3"/>
    <w:pPr>
      <w:widowControl w:val="0"/>
      <w:suppressAutoHyphens/>
      <w:spacing w:after="120" w:line="240" w:lineRule="auto"/>
    </w:pPr>
    <w:rPr>
      <w:rFonts w:ascii="Times New Roman" w:eastAsia="SimSun" w:hAnsi="Times New Roman" w:cs="Arial"/>
      <w:kern w:val="1"/>
      <w:sz w:val="24"/>
      <w:szCs w:val="24"/>
      <w:lang w:eastAsia="hi-IN" w:bidi="hi-IN"/>
    </w:rPr>
  </w:style>
  <w:style w:type="character" w:customStyle="1" w:styleId="PlattetekstChar">
    <w:name w:val="Platte tekst Char"/>
    <w:basedOn w:val="Standaardalinea-lettertype"/>
    <w:link w:val="Plattetekst"/>
    <w:rsid w:val="00C564F3"/>
    <w:rPr>
      <w:rFonts w:ascii="Times New Roman" w:eastAsia="SimSun" w:hAnsi="Times New Roman" w:cs="Arial"/>
      <w:kern w:val="1"/>
      <w:sz w:val="24"/>
      <w:szCs w:val="24"/>
      <w:lang w:eastAsia="hi-IN" w:bidi="hi-IN"/>
    </w:rPr>
  </w:style>
  <w:style w:type="paragraph" w:customStyle="1" w:styleId="p1">
    <w:name w:val="p1"/>
    <w:basedOn w:val="Standaard"/>
    <w:rsid w:val="00C564F3"/>
    <w:pPr>
      <w:spacing w:before="100" w:beforeAutospacing="1" w:after="100" w:afterAutospacing="1" w:line="240" w:lineRule="auto"/>
    </w:pPr>
    <w:rPr>
      <w:rFonts w:ascii="Times New Roman" w:hAnsi="Times New Roman" w:cs="Times New Roman"/>
      <w:sz w:val="24"/>
      <w:szCs w:val="24"/>
      <w:lang w:eastAsia="nl-NL"/>
    </w:rPr>
  </w:style>
  <w:style w:type="paragraph" w:styleId="Revisie">
    <w:name w:val="Revision"/>
    <w:hidden/>
    <w:uiPriority w:val="99"/>
    <w:semiHidden/>
    <w:rsid w:val="007753B3"/>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565">
      <w:bodyDiv w:val="1"/>
      <w:marLeft w:val="0"/>
      <w:marRight w:val="0"/>
      <w:marTop w:val="0"/>
      <w:marBottom w:val="0"/>
      <w:divBdr>
        <w:top w:val="none" w:sz="0" w:space="0" w:color="auto"/>
        <w:left w:val="none" w:sz="0" w:space="0" w:color="auto"/>
        <w:bottom w:val="none" w:sz="0" w:space="0" w:color="auto"/>
        <w:right w:val="none" w:sz="0" w:space="0" w:color="auto"/>
      </w:divBdr>
    </w:div>
    <w:div w:id="90319355">
      <w:bodyDiv w:val="1"/>
      <w:marLeft w:val="0"/>
      <w:marRight w:val="0"/>
      <w:marTop w:val="0"/>
      <w:marBottom w:val="0"/>
      <w:divBdr>
        <w:top w:val="none" w:sz="0" w:space="0" w:color="auto"/>
        <w:left w:val="none" w:sz="0" w:space="0" w:color="auto"/>
        <w:bottom w:val="none" w:sz="0" w:space="0" w:color="auto"/>
        <w:right w:val="none" w:sz="0" w:space="0" w:color="auto"/>
      </w:divBdr>
    </w:div>
    <w:div w:id="105582633">
      <w:bodyDiv w:val="1"/>
      <w:marLeft w:val="0"/>
      <w:marRight w:val="0"/>
      <w:marTop w:val="0"/>
      <w:marBottom w:val="0"/>
      <w:divBdr>
        <w:top w:val="none" w:sz="0" w:space="0" w:color="auto"/>
        <w:left w:val="none" w:sz="0" w:space="0" w:color="auto"/>
        <w:bottom w:val="none" w:sz="0" w:space="0" w:color="auto"/>
        <w:right w:val="none" w:sz="0" w:space="0" w:color="auto"/>
      </w:divBdr>
    </w:div>
    <w:div w:id="143620566">
      <w:bodyDiv w:val="1"/>
      <w:marLeft w:val="0"/>
      <w:marRight w:val="0"/>
      <w:marTop w:val="0"/>
      <w:marBottom w:val="0"/>
      <w:divBdr>
        <w:top w:val="none" w:sz="0" w:space="0" w:color="auto"/>
        <w:left w:val="none" w:sz="0" w:space="0" w:color="auto"/>
        <w:bottom w:val="none" w:sz="0" w:space="0" w:color="auto"/>
        <w:right w:val="none" w:sz="0" w:space="0" w:color="auto"/>
      </w:divBdr>
    </w:div>
    <w:div w:id="153961064">
      <w:bodyDiv w:val="1"/>
      <w:marLeft w:val="0"/>
      <w:marRight w:val="0"/>
      <w:marTop w:val="0"/>
      <w:marBottom w:val="0"/>
      <w:divBdr>
        <w:top w:val="none" w:sz="0" w:space="0" w:color="auto"/>
        <w:left w:val="none" w:sz="0" w:space="0" w:color="auto"/>
        <w:bottom w:val="none" w:sz="0" w:space="0" w:color="auto"/>
        <w:right w:val="none" w:sz="0" w:space="0" w:color="auto"/>
      </w:divBdr>
    </w:div>
    <w:div w:id="187647743">
      <w:bodyDiv w:val="1"/>
      <w:marLeft w:val="0"/>
      <w:marRight w:val="0"/>
      <w:marTop w:val="0"/>
      <w:marBottom w:val="0"/>
      <w:divBdr>
        <w:top w:val="none" w:sz="0" w:space="0" w:color="auto"/>
        <w:left w:val="none" w:sz="0" w:space="0" w:color="auto"/>
        <w:bottom w:val="none" w:sz="0" w:space="0" w:color="auto"/>
        <w:right w:val="none" w:sz="0" w:space="0" w:color="auto"/>
      </w:divBdr>
    </w:div>
    <w:div w:id="241838724">
      <w:bodyDiv w:val="1"/>
      <w:marLeft w:val="0"/>
      <w:marRight w:val="0"/>
      <w:marTop w:val="0"/>
      <w:marBottom w:val="0"/>
      <w:divBdr>
        <w:top w:val="none" w:sz="0" w:space="0" w:color="auto"/>
        <w:left w:val="none" w:sz="0" w:space="0" w:color="auto"/>
        <w:bottom w:val="none" w:sz="0" w:space="0" w:color="auto"/>
        <w:right w:val="none" w:sz="0" w:space="0" w:color="auto"/>
      </w:divBdr>
    </w:div>
    <w:div w:id="260989508">
      <w:bodyDiv w:val="1"/>
      <w:marLeft w:val="0"/>
      <w:marRight w:val="0"/>
      <w:marTop w:val="0"/>
      <w:marBottom w:val="0"/>
      <w:divBdr>
        <w:top w:val="none" w:sz="0" w:space="0" w:color="auto"/>
        <w:left w:val="none" w:sz="0" w:space="0" w:color="auto"/>
        <w:bottom w:val="none" w:sz="0" w:space="0" w:color="auto"/>
        <w:right w:val="none" w:sz="0" w:space="0" w:color="auto"/>
      </w:divBdr>
    </w:div>
    <w:div w:id="340933107">
      <w:bodyDiv w:val="1"/>
      <w:marLeft w:val="0"/>
      <w:marRight w:val="0"/>
      <w:marTop w:val="0"/>
      <w:marBottom w:val="0"/>
      <w:divBdr>
        <w:top w:val="none" w:sz="0" w:space="0" w:color="auto"/>
        <w:left w:val="none" w:sz="0" w:space="0" w:color="auto"/>
        <w:bottom w:val="none" w:sz="0" w:space="0" w:color="auto"/>
        <w:right w:val="none" w:sz="0" w:space="0" w:color="auto"/>
      </w:divBdr>
    </w:div>
    <w:div w:id="386729569">
      <w:bodyDiv w:val="1"/>
      <w:marLeft w:val="0"/>
      <w:marRight w:val="0"/>
      <w:marTop w:val="0"/>
      <w:marBottom w:val="0"/>
      <w:divBdr>
        <w:top w:val="none" w:sz="0" w:space="0" w:color="auto"/>
        <w:left w:val="none" w:sz="0" w:space="0" w:color="auto"/>
        <w:bottom w:val="none" w:sz="0" w:space="0" w:color="auto"/>
        <w:right w:val="none" w:sz="0" w:space="0" w:color="auto"/>
      </w:divBdr>
    </w:div>
    <w:div w:id="388501724">
      <w:bodyDiv w:val="1"/>
      <w:marLeft w:val="0"/>
      <w:marRight w:val="0"/>
      <w:marTop w:val="0"/>
      <w:marBottom w:val="0"/>
      <w:divBdr>
        <w:top w:val="none" w:sz="0" w:space="0" w:color="auto"/>
        <w:left w:val="none" w:sz="0" w:space="0" w:color="auto"/>
        <w:bottom w:val="none" w:sz="0" w:space="0" w:color="auto"/>
        <w:right w:val="none" w:sz="0" w:space="0" w:color="auto"/>
      </w:divBdr>
    </w:div>
    <w:div w:id="407970650">
      <w:bodyDiv w:val="1"/>
      <w:marLeft w:val="0"/>
      <w:marRight w:val="0"/>
      <w:marTop w:val="0"/>
      <w:marBottom w:val="0"/>
      <w:divBdr>
        <w:top w:val="none" w:sz="0" w:space="0" w:color="auto"/>
        <w:left w:val="none" w:sz="0" w:space="0" w:color="auto"/>
        <w:bottom w:val="none" w:sz="0" w:space="0" w:color="auto"/>
        <w:right w:val="none" w:sz="0" w:space="0" w:color="auto"/>
      </w:divBdr>
    </w:div>
    <w:div w:id="433601662">
      <w:bodyDiv w:val="1"/>
      <w:marLeft w:val="0"/>
      <w:marRight w:val="0"/>
      <w:marTop w:val="0"/>
      <w:marBottom w:val="0"/>
      <w:divBdr>
        <w:top w:val="none" w:sz="0" w:space="0" w:color="auto"/>
        <w:left w:val="none" w:sz="0" w:space="0" w:color="auto"/>
        <w:bottom w:val="none" w:sz="0" w:space="0" w:color="auto"/>
        <w:right w:val="none" w:sz="0" w:space="0" w:color="auto"/>
      </w:divBdr>
    </w:div>
    <w:div w:id="481580077">
      <w:bodyDiv w:val="1"/>
      <w:marLeft w:val="0"/>
      <w:marRight w:val="0"/>
      <w:marTop w:val="0"/>
      <w:marBottom w:val="0"/>
      <w:divBdr>
        <w:top w:val="none" w:sz="0" w:space="0" w:color="auto"/>
        <w:left w:val="none" w:sz="0" w:space="0" w:color="auto"/>
        <w:bottom w:val="none" w:sz="0" w:space="0" w:color="auto"/>
        <w:right w:val="none" w:sz="0" w:space="0" w:color="auto"/>
      </w:divBdr>
    </w:div>
    <w:div w:id="497230018">
      <w:bodyDiv w:val="1"/>
      <w:marLeft w:val="0"/>
      <w:marRight w:val="0"/>
      <w:marTop w:val="0"/>
      <w:marBottom w:val="0"/>
      <w:divBdr>
        <w:top w:val="none" w:sz="0" w:space="0" w:color="auto"/>
        <w:left w:val="none" w:sz="0" w:space="0" w:color="auto"/>
        <w:bottom w:val="none" w:sz="0" w:space="0" w:color="auto"/>
        <w:right w:val="none" w:sz="0" w:space="0" w:color="auto"/>
      </w:divBdr>
    </w:div>
    <w:div w:id="556749152">
      <w:bodyDiv w:val="1"/>
      <w:marLeft w:val="0"/>
      <w:marRight w:val="0"/>
      <w:marTop w:val="0"/>
      <w:marBottom w:val="0"/>
      <w:divBdr>
        <w:top w:val="none" w:sz="0" w:space="0" w:color="auto"/>
        <w:left w:val="none" w:sz="0" w:space="0" w:color="auto"/>
        <w:bottom w:val="none" w:sz="0" w:space="0" w:color="auto"/>
        <w:right w:val="none" w:sz="0" w:space="0" w:color="auto"/>
      </w:divBdr>
    </w:div>
    <w:div w:id="629090797">
      <w:bodyDiv w:val="1"/>
      <w:marLeft w:val="0"/>
      <w:marRight w:val="0"/>
      <w:marTop w:val="0"/>
      <w:marBottom w:val="0"/>
      <w:divBdr>
        <w:top w:val="none" w:sz="0" w:space="0" w:color="auto"/>
        <w:left w:val="none" w:sz="0" w:space="0" w:color="auto"/>
        <w:bottom w:val="none" w:sz="0" w:space="0" w:color="auto"/>
        <w:right w:val="none" w:sz="0" w:space="0" w:color="auto"/>
      </w:divBdr>
    </w:div>
    <w:div w:id="692611070">
      <w:bodyDiv w:val="1"/>
      <w:marLeft w:val="0"/>
      <w:marRight w:val="0"/>
      <w:marTop w:val="0"/>
      <w:marBottom w:val="0"/>
      <w:divBdr>
        <w:top w:val="none" w:sz="0" w:space="0" w:color="auto"/>
        <w:left w:val="none" w:sz="0" w:space="0" w:color="auto"/>
        <w:bottom w:val="none" w:sz="0" w:space="0" w:color="auto"/>
        <w:right w:val="none" w:sz="0" w:space="0" w:color="auto"/>
      </w:divBdr>
    </w:div>
    <w:div w:id="704521260">
      <w:bodyDiv w:val="1"/>
      <w:marLeft w:val="0"/>
      <w:marRight w:val="0"/>
      <w:marTop w:val="0"/>
      <w:marBottom w:val="0"/>
      <w:divBdr>
        <w:top w:val="none" w:sz="0" w:space="0" w:color="auto"/>
        <w:left w:val="none" w:sz="0" w:space="0" w:color="auto"/>
        <w:bottom w:val="none" w:sz="0" w:space="0" w:color="auto"/>
        <w:right w:val="none" w:sz="0" w:space="0" w:color="auto"/>
      </w:divBdr>
    </w:div>
    <w:div w:id="706956443">
      <w:bodyDiv w:val="1"/>
      <w:marLeft w:val="0"/>
      <w:marRight w:val="0"/>
      <w:marTop w:val="0"/>
      <w:marBottom w:val="0"/>
      <w:divBdr>
        <w:top w:val="none" w:sz="0" w:space="0" w:color="auto"/>
        <w:left w:val="none" w:sz="0" w:space="0" w:color="auto"/>
        <w:bottom w:val="none" w:sz="0" w:space="0" w:color="auto"/>
        <w:right w:val="none" w:sz="0" w:space="0" w:color="auto"/>
      </w:divBdr>
    </w:div>
    <w:div w:id="746073192">
      <w:bodyDiv w:val="1"/>
      <w:marLeft w:val="0"/>
      <w:marRight w:val="0"/>
      <w:marTop w:val="0"/>
      <w:marBottom w:val="0"/>
      <w:divBdr>
        <w:top w:val="none" w:sz="0" w:space="0" w:color="auto"/>
        <w:left w:val="none" w:sz="0" w:space="0" w:color="auto"/>
        <w:bottom w:val="none" w:sz="0" w:space="0" w:color="auto"/>
        <w:right w:val="none" w:sz="0" w:space="0" w:color="auto"/>
      </w:divBdr>
    </w:div>
    <w:div w:id="768935026">
      <w:bodyDiv w:val="1"/>
      <w:marLeft w:val="0"/>
      <w:marRight w:val="0"/>
      <w:marTop w:val="0"/>
      <w:marBottom w:val="0"/>
      <w:divBdr>
        <w:top w:val="none" w:sz="0" w:space="0" w:color="auto"/>
        <w:left w:val="none" w:sz="0" w:space="0" w:color="auto"/>
        <w:bottom w:val="none" w:sz="0" w:space="0" w:color="auto"/>
        <w:right w:val="none" w:sz="0" w:space="0" w:color="auto"/>
      </w:divBdr>
    </w:div>
    <w:div w:id="814184221">
      <w:bodyDiv w:val="1"/>
      <w:marLeft w:val="0"/>
      <w:marRight w:val="0"/>
      <w:marTop w:val="0"/>
      <w:marBottom w:val="0"/>
      <w:divBdr>
        <w:top w:val="none" w:sz="0" w:space="0" w:color="auto"/>
        <w:left w:val="none" w:sz="0" w:space="0" w:color="auto"/>
        <w:bottom w:val="none" w:sz="0" w:space="0" w:color="auto"/>
        <w:right w:val="none" w:sz="0" w:space="0" w:color="auto"/>
      </w:divBdr>
    </w:div>
    <w:div w:id="820582634">
      <w:bodyDiv w:val="1"/>
      <w:marLeft w:val="0"/>
      <w:marRight w:val="0"/>
      <w:marTop w:val="0"/>
      <w:marBottom w:val="0"/>
      <w:divBdr>
        <w:top w:val="none" w:sz="0" w:space="0" w:color="auto"/>
        <w:left w:val="none" w:sz="0" w:space="0" w:color="auto"/>
        <w:bottom w:val="none" w:sz="0" w:space="0" w:color="auto"/>
        <w:right w:val="none" w:sz="0" w:space="0" w:color="auto"/>
      </w:divBdr>
    </w:div>
    <w:div w:id="856507008">
      <w:bodyDiv w:val="1"/>
      <w:marLeft w:val="0"/>
      <w:marRight w:val="0"/>
      <w:marTop w:val="0"/>
      <w:marBottom w:val="0"/>
      <w:divBdr>
        <w:top w:val="none" w:sz="0" w:space="0" w:color="auto"/>
        <w:left w:val="none" w:sz="0" w:space="0" w:color="auto"/>
        <w:bottom w:val="none" w:sz="0" w:space="0" w:color="auto"/>
        <w:right w:val="none" w:sz="0" w:space="0" w:color="auto"/>
      </w:divBdr>
    </w:div>
    <w:div w:id="884803007">
      <w:bodyDiv w:val="1"/>
      <w:marLeft w:val="0"/>
      <w:marRight w:val="0"/>
      <w:marTop w:val="0"/>
      <w:marBottom w:val="0"/>
      <w:divBdr>
        <w:top w:val="none" w:sz="0" w:space="0" w:color="auto"/>
        <w:left w:val="none" w:sz="0" w:space="0" w:color="auto"/>
        <w:bottom w:val="none" w:sz="0" w:space="0" w:color="auto"/>
        <w:right w:val="none" w:sz="0" w:space="0" w:color="auto"/>
      </w:divBdr>
    </w:div>
    <w:div w:id="974221126">
      <w:bodyDiv w:val="1"/>
      <w:marLeft w:val="0"/>
      <w:marRight w:val="0"/>
      <w:marTop w:val="0"/>
      <w:marBottom w:val="0"/>
      <w:divBdr>
        <w:top w:val="none" w:sz="0" w:space="0" w:color="auto"/>
        <w:left w:val="none" w:sz="0" w:space="0" w:color="auto"/>
        <w:bottom w:val="none" w:sz="0" w:space="0" w:color="auto"/>
        <w:right w:val="none" w:sz="0" w:space="0" w:color="auto"/>
      </w:divBdr>
    </w:div>
    <w:div w:id="1032992894">
      <w:bodyDiv w:val="1"/>
      <w:marLeft w:val="0"/>
      <w:marRight w:val="0"/>
      <w:marTop w:val="0"/>
      <w:marBottom w:val="0"/>
      <w:divBdr>
        <w:top w:val="none" w:sz="0" w:space="0" w:color="auto"/>
        <w:left w:val="none" w:sz="0" w:space="0" w:color="auto"/>
        <w:bottom w:val="none" w:sz="0" w:space="0" w:color="auto"/>
        <w:right w:val="none" w:sz="0" w:space="0" w:color="auto"/>
      </w:divBdr>
    </w:div>
    <w:div w:id="1046762738">
      <w:bodyDiv w:val="1"/>
      <w:marLeft w:val="0"/>
      <w:marRight w:val="0"/>
      <w:marTop w:val="0"/>
      <w:marBottom w:val="0"/>
      <w:divBdr>
        <w:top w:val="none" w:sz="0" w:space="0" w:color="auto"/>
        <w:left w:val="none" w:sz="0" w:space="0" w:color="auto"/>
        <w:bottom w:val="none" w:sz="0" w:space="0" w:color="auto"/>
        <w:right w:val="none" w:sz="0" w:space="0" w:color="auto"/>
      </w:divBdr>
    </w:div>
    <w:div w:id="1063723310">
      <w:bodyDiv w:val="1"/>
      <w:marLeft w:val="0"/>
      <w:marRight w:val="0"/>
      <w:marTop w:val="0"/>
      <w:marBottom w:val="0"/>
      <w:divBdr>
        <w:top w:val="none" w:sz="0" w:space="0" w:color="auto"/>
        <w:left w:val="none" w:sz="0" w:space="0" w:color="auto"/>
        <w:bottom w:val="none" w:sz="0" w:space="0" w:color="auto"/>
        <w:right w:val="none" w:sz="0" w:space="0" w:color="auto"/>
      </w:divBdr>
    </w:div>
    <w:div w:id="1075203727">
      <w:bodyDiv w:val="1"/>
      <w:marLeft w:val="0"/>
      <w:marRight w:val="0"/>
      <w:marTop w:val="0"/>
      <w:marBottom w:val="0"/>
      <w:divBdr>
        <w:top w:val="none" w:sz="0" w:space="0" w:color="auto"/>
        <w:left w:val="none" w:sz="0" w:space="0" w:color="auto"/>
        <w:bottom w:val="none" w:sz="0" w:space="0" w:color="auto"/>
        <w:right w:val="none" w:sz="0" w:space="0" w:color="auto"/>
      </w:divBdr>
    </w:div>
    <w:div w:id="1095978851">
      <w:bodyDiv w:val="1"/>
      <w:marLeft w:val="0"/>
      <w:marRight w:val="0"/>
      <w:marTop w:val="0"/>
      <w:marBottom w:val="0"/>
      <w:divBdr>
        <w:top w:val="none" w:sz="0" w:space="0" w:color="auto"/>
        <w:left w:val="none" w:sz="0" w:space="0" w:color="auto"/>
        <w:bottom w:val="none" w:sz="0" w:space="0" w:color="auto"/>
        <w:right w:val="none" w:sz="0" w:space="0" w:color="auto"/>
      </w:divBdr>
    </w:div>
    <w:div w:id="1097794493">
      <w:bodyDiv w:val="1"/>
      <w:marLeft w:val="0"/>
      <w:marRight w:val="0"/>
      <w:marTop w:val="0"/>
      <w:marBottom w:val="0"/>
      <w:divBdr>
        <w:top w:val="none" w:sz="0" w:space="0" w:color="auto"/>
        <w:left w:val="none" w:sz="0" w:space="0" w:color="auto"/>
        <w:bottom w:val="none" w:sz="0" w:space="0" w:color="auto"/>
        <w:right w:val="none" w:sz="0" w:space="0" w:color="auto"/>
      </w:divBdr>
    </w:div>
    <w:div w:id="1098673272">
      <w:bodyDiv w:val="1"/>
      <w:marLeft w:val="0"/>
      <w:marRight w:val="0"/>
      <w:marTop w:val="0"/>
      <w:marBottom w:val="0"/>
      <w:divBdr>
        <w:top w:val="none" w:sz="0" w:space="0" w:color="auto"/>
        <w:left w:val="none" w:sz="0" w:space="0" w:color="auto"/>
        <w:bottom w:val="none" w:sz="0" w:space="0" w:color="auto"/>
        <w:right w:val="none" w:sz="0" w:space="0" w:color="auto"/>
      </w:divBdr>
    </w:div>
    <w:div w:id="1179537725">
      <w:bodyDiv w:val="1"/>
      <w:marLeft w:val="0"/>
      <w:marRight w:val="0"/>
      <w:marTop w:val="0"/>
      <w:marBottom w:val="0"/>
      <w:divBdr>
        <w:top w:val="none" w:sz="0" w:space="0" w:color="auto"/>
        <w:left w:val="none" w:sz="0" w:space="0" w:color="auto"/>
        <w:bottom w:val="none" w:sz="0" w:space="0" w:color="auto"/>
        <w:right w:val="none" w:sz="0" w:space="0" w:color="auto"/>
      </w:divBdr>
    </w:div>
    <w:div w:id="1194028473">
      <w:bodyDiv w:val="1"/>
      <w:marLeft w:val="0"/>
      <w:marRight w:val="0"/>
      <w:marTop w:val="0"/>
      <w:marBottom w:val="0"/>
      <w:divBdr>
        <w:top w:val="none" w:sz="0" w:space="0" w:color="auto"/>
        <w:left w:val="none" w:sz="0" w:space="0" w:color="auto"/>
        <w:bottom w:val="none" w:sz="0" w:space="0" w:color="auto"/>
        <w:right w:val="none" w:sz="0" w:space="0" w:color="auto"/>
      </w:divBdr>
    </w:div>
    <w:div w:id="1291594905">
      <w:bodyDiv w:val="1"/>
      <w:marLeft w:val="0"/>
      <w:marRight w:val="0"/>
      <w:marTop w:val="0"/>
      <w:marBottom w:val="0"/>
      <w:divBdr>
        <w:top w:val="none" w:sz="0" w:space="0" w:color="auto"/>
        <w:left w:val="none" w:sz="0" w:space="0" w:color="auto"/>
        <w:bottom w:val="none" w:sz="0" w:space="0" w:color="auto"/>
        <w:right w:val="none" w:sz="0" w:space="0" w:color="auto"/>
      </w:divBdr>
    </w:div>
    <w:div w:id="1300651339">
      <w:bodyDiv w:val="1"/>
      <w:marLeft w:val="0"/>
      <w:marRight w:val="0"/>
      <w:marTop w:val="0"/>
      <w:marBottom w:val="0"/>
      <w:divBdr>
        <w:top w:val="none" w:sz="0" w:space="0" w:color="auto"/>
        <w:left w:val="none" w:sz="0" w:space="0" w:color="auto"/>
        <w:bottom w:val="none" w:sz="0" w:space="0" w:color="auto"/>
        <w:right w:val="none" w:sz="0" w:space="0" w:color="auto"/>
      </w:divBdr>
    </w:div>
    <w:div w:id="1312782992">
      <w:bodyDiv w:val="1"/>
      <w:marLeft w:val="0"/>
      <w:marRight w:val="0"/>
      <w:marTop w:val="0"/>
      <w:marBottom w:val="0"/>
      <w:divBdr>
        <w:top w:val="none" w:sz="0" w:space="0" w:color="auto"/>
        <w:left w:val="none" w:sz="0" w:space="0" w:color="auto"/>
        <w:bottom w:val="none" w:sz="0" w:space="0" w:color="auto"/>
        <w:right w:val="none" w:sz="0" w:space="0" w:color="auto"/>
      </w:divBdr>
    </w:div>
    <w:div w:id="1321076110">
      <w:bodyDiv w:val="1"/>
      <w:marLeft w:val="0"/>
      <w:marRight w:val="0"/>
      <w:marTop w:val="0"/>
      <w:marBottom w:val="0"/>
      <w:divBdr>
        <w:top w:val="none" w:sz="0" w:space="0" w:color="auto"/>
        <w:left w:val="none" w:sz="0" w:space="0" w:color="auto"/>
        <w:bottom w:val="none" w:sz="0" w:space="0" w:color="auto"/>
        <w:right w:val="none" w:sz="0" w:space="0" w:color="auto"/>
      </w:divBdr>
    </w:div>
    <w:div w:id="1322806455">
      <w:bodyDiv w:val="1"/>
      <w:marLeft w:val="0"/>
      <w:marRight w:val="0"/>
      <w:marTop w:val="0"/>
      <w:marBottom w:val="0"/>
      <w:divBdr>
        <w:top w:val="none" w:sz="0" w:space="0" w:color="auto"/>
        <w:left w:val="none" w:sz="0" w:space="0" w:color="auto"/>
        <w:bottom w:val="none" w:sz="0" w:space="0" w:color="auto"/>
        <w:right w:val="none" w:sz="0" w:space="0" w:color="auto"/>
      </w:divBdr>
    </w:div>
    <w:div w:id="1404377808">
      <w:bodyDiv w:val="1"/>
      <w:marLeft w:val="0"/>
      <w:marRight w:val="0"/>
      <w:marTop w:val="0"/>
      <w:marBottom w:val="0"/>
      <w:divBdr>
        <w:top w:val="none" w:sz="0" w:space="0" w:color="auto"/>
        <w:left w:val="none" w:sz="0" w:space="0" w:color="auto"/>
        <w:bottom w:val="none" w:sz="0" w:space="0" w:color="auto"/>
        <w:right w:val="none" w:sz="0" w:space="0" w:color="auto"/>
      </w:divBdr>
    </w:div>
    <w:div w:id="1442996391">
      <w:bodyDiv w:val="1"/>
      <w:marLeft w:val="0"/>
      <w:marRight w:val="0"/>
      <w:marTop w:val="0"/>
      <w:marBottom w:val="0"/>
      <w:divBdr>
        <w:top w:val="none" w:sz="0" w:space="0" w:color="auto"/>
        <w:left w:val="none" w:sz="0" w:space="0" w:color="auto"/>
        <w:bottom w:val="none" w:sz="0" w:space="0" w:color="auto"/>
        <w:right w:val="none" w:sz="0" w:space="0" w:color="auto"/>
      </w:divBdr>
    </w:div>
    <w:div w:id="1455249845">
      <w:bodyDiv w:val="1"/>
      <w:marLeft w:val="0"/>
      <w:marRight w:val="0"/>
      <w:marTop w:val="0"/>
      <w:marBottom w:val="0"/>
      <w:divBdr>
        <w:top w:val="none" w:sz="0" w:space="0" w:color="auto"/>
        <w:left w:val="none" w:sz="0" w:space="0" w:color="auto"/>
        <w:bottom w:val="none" w:sz="0" w:space="0" w:color="auto"/>
        <w:right w:val="none" w:sz="0" w:space="0" w:color="auto"/>
      </w:divBdr>
    </w:div>
    <w:div w:id="1542589986">
      <w:bodyDiv w:val="1"/>
      <w:marLeft w:val="0"/>
      <w:marRight w:val="0"/>
      <w:marTop w:val="0"/>
      <w:marBottom w:val="0"/>
      <w:divBdr>
        <w:top w:val="none" w:sz="0" w:space="0" w:color="auto"/>
        <w:left w:val="none" w:sz="0" w:space="0" w:color="auto"/>
        <w:bottom w:val="none" w:sz="0" w:space="0" w:color="auto"/>
        <w:right w:val="none" w:sz="0" w:space="0" w:color="auto"/>
      </w:divBdr>
    </w:div>
    <w:div w:id="1545866658">
      <w:bodyDiv w:val="1"/>
      <w:marLeft w:val="0"/>
      <w:marRight w:val="0"/>
      <w:marTop w:val="0"/>
      <w:marBottom w:val="0"/>
      <w:divBdr>
        <w:top w:val="none" w:sz="0" w:space="0" w:color="auto"/>
        <w:left w:val="none" w:sz="0" w:space="0" w:color="auto"/>
        <w:bottom w:val="none" w:sz="0" w:space="0" w:color="auto"/>
        <w:right w:val="none" w:sz="0" w:space="0" w:color="auto"/>
      </w:divBdr>
    </w:div>
    <w:div w:id="1559825686">
      <w:bodyDiv w:val="1"/>
      <w:marLeft w:val="0"/>
      <w:marRight w:val="0"/>
      <w:marTop w:val="0"/>
      <w:marBottom w:val="0"/>
      <w:divBdr>
        <w:top w:val="none" w:sz="0" w:space="0" w:color="auto"/>
        <w:left w:val="none" w:sz="0" w:space="0" w:color="auto"/>
        <w:bottom w:val="none" w:sz="0" w:space="0" w:color="auto"/>
        <w:right w:val="none" w:sz="0" w:space="0" w:color="auto"/>
      </w:divBdr>
    </w:div>
    <w:div w:id="1561288232">
      <w:bodyDiv w:val="1"/>
      <w:marLeft w:val="0"/>
      <w:marRight w:val="0"/>
      <w:marTop w:val="0"/>
      <w:marBottom w:val="0"/>
      <w:divBdr>
        <w:top w:val="none" w:sz="0" w:space="0" w:color="auto"/>
        <w:left w:val="none" w:sz="0" w:space="0" w:color="auto"/>
        <w:bottom w:val="none" w:sz="0" w:space="0" w:color="auto"/>
        <w:right w:val="none" w:sz="0" w:space="0" w:color="auto"/>
      </w:divBdr>
    </w:div>
    <w:div w:id="1571623301">
      <w:bodyDiv w:val="1"/>
      <w:marLeft w:val="0"/>
      <w:marRight w:val="0"/>
      <w:marTop w:val="0"/>
      <w:marBottom w:val="0"/>
      <w:divBdr>
        <w:top w:val="none" w:sz="0" w:space="0" w:color="auto"/>
        <w:left w:val="none" w:sz="0" w:space="0" w:color="auto"/>
        <w:bottom w:val="none" w:sz="0" w:space="0" w:color="auto"/>
        <w:right w:val="none" w:sz="0" w:space="0" w:color="auto"/>
      </w:divBdr>
    </w:div>
    <w:div w:id="1582788697">
      <w:bodyDiv w:val="1"/>
      <w:marLeft w:val="0"/>
      <w:marRight w:val="0"/>
      <w:marTop w:val="0"/>
      <w:marBottom w:val="0"/>
      <w:divBdr>
        <w:top w:val="none" w:sz="0" w:space="0" w:color="auto"/>
        <w:left w:val="none" w:sz="0" w:space="0" w:color="auto"/>
        <w:bottom w:val="none" w:sz="0" w:space="0" w:color="auto"/>
        <w:right w:val="none" w:sz="0" w:space="0" w:color="auto"/>
      </w:divBdr>
    </w:div>
    <w:div w:id="1604803063">
      <w:bodyDiv w:val="1"/>
      <w:marLeft w:val="0"/>
      <w:marRight w:val="0"/>
      <w:marTop w:val="0"/>
      <w:marBottom w:val="0"/>
      <w:divBdr>
        <w:top w:val="none" w:sz="0" w:space="0" w:color="auto"/>
        <w:left w:val="none" w:sz="0" w:space="0" w:color="auto"/>
        <w:bottom w:val="none" w:sz="0" w:space="0" w:color="auto"/>
        <w:right w:val="none" w:sz="0" w:space="0" w:color="auto"/>
      </w:divBdr>
    </w:div>
    <w:div w:id="1690987142">
      <w:bodyDiv w:val="1"/>
      <w:marLeft w:val="0"/>
      <w:marRight w:val="0"/>
      <w:marTop w:val="0"/>
      <w:marBottom w:val="0"/>
      <w:divBdr>
        <w:top w:val="none" w:sz="0" w:space="0" w:color="auto"/>
        <w:left w:val="none" w:sz="0" w:space="0" w:color="auto"/>
        <w:bottom w:val="none" w:sz="0" w:space="0" w:color="auto"/>
        <w:right w:val="none" w:sz="0" w:space="0" w:color="auto"/>
      </w:divBdr>
    </w:div>
    <w:div w:id="1711108681">
      <w:bodyDiv w:val="1"/>
      <w:marLeft w:val="0"/>
      <w:marRight w:val="0"/>
      <w:marTop w:val="0"/>
      <w:marBottom w:val="0"/>
      <w:divBdr>
        <w:top w:val="none" w:sz="0" w:space="0" w:color="auto"/>
        <w:left w:val="none" w:sz="0" w:space="0" w:color="auto"/>
        <w:bottom w:val="none" w:sz="0" w:space="0" w:color="auto"/>
        <w:right w:val="none" w:sz="0" w:space="0" w:color="auto"/>
      </w:divBdr>
    </w:div>
    <w:div w:id="1711147914">
      <w:bodyDiv w:val="1"/>
      <w:marLeft w:val="0"/>
      <w:marRight w:val="0"/>
      <w:marTop w:val="0"/>
      <w:marBottom w:val="0"/>
      <w:divBdr>
        <w:top w:val="none" w:sz="0" w:space="0" w:color="auto"/>
        <w:left w:val="none" w:sz="0" w:space="0" w:color="auto"/>
        <w:bottom w:val="none" w:sz="0" w:space="0" w:color="auto"/>
        <w:right w:val="none" w:sz="0" w:space="0" w:color="auto"/>
      </w:divBdr>
    </w:div>
    <w:div w:id="1758600495">
      <w:bodyDiv w:val="1"/>
      <w:marLeft w:val="0"/>
      <w:marRight w:val="0"/>
      <w:marTop w:val="0"/>
      <w:marBottom w:val="0"/>
      <w:divBdr>
        <w:top w:val="none" w:sz="0" w:space="0" w:color="auto"/>
        <w:left w:val="none" w:sz="0" w:space="0" w:color="auto"/>
        <w:bottom w:val="none" w:sz="0" w:space="0" w:color="auto"/>
        <w:right w:val="none" w:sz="0" w:space="0" w:color="auto"/>
      </w:divBdr>
    </w:div>
    <w:div w:id="1792899356">
      <w:bodyDiv w:val="1"/>
      <w:marLeft w:val="0"/>
      <w:marRight w:val="0"/>
      <w:marTop w:val="0"/>
      <w:marBottom w:val="0"/>
      <w:divBdr>
        <w:top w:val="none" w:sz="0" w:space="0" w:color="auto"/>
        <w:left w:val="none" w:sz="0" w:space="0" w:color="auto"/>
        <w:bottom w:val="none" w:sz="0" w:space="0" w:color="auto"/>
        <w:right w:val="none" w:sz="0" w:space="0" w:color="auto"/>
      </w:divBdr>
    </w:div>
    <w:div w:id="1941912427">
      <w:bodyDiv w:val="1"/>
      <w:marLeft w:val="0"/>
      <w:marRight w:val="0"/>
      <w:marTop w:val="0"/>
      <w:marBottom w:val="0"/>
      <w:divBdr>
        <w:top w:val="none" w:sz="0" w:space="0" w:color="auto"/>
        <w:left w:val="none" w:sz="0" w:space="0" w:color="auto"/>
        <w:bottom w:val="none" w:sz="0" w:space="0" w:color="auto"/>
        <w:right w:val="none" w:sz="0" w:space="0" w:color="auto"/>
      </w:divBdr>
    </w:div>
    <w:div w:id="1959988407">
      <w:bodyDiv w:val="1"/>
      <w:marLeft w:val="0"/>
      <w:marRight w:val="0"/>
      <w:marTop w:val="0"/>
      <w:marBottom w:val="0"/>
      <w:divBdr>
        <w:top w:val="none" w:sz="0" w:space="0" w:color="auto"/>
        <w:left w:val="none" w:sz="0" w:space="0" w:color="auto"/>
        <w:bottom w:val="none" w:sz="0" w:space="0" w:color="auto"/>
        <w:right w:val="none" w:sz="0" w:space="0" w:color="auto"/>
      </w:divBdr>
    </w:div>
    <w:div w:id="2001418293">
      <w:bodyDiv w:val="1"/>
      <w:marLeft w:val="0"/>
      <w:marRight w:val="0"/>
      <w:marTop w:val="0"/>
      <w:marBottom w:val="0"/>
      <w:divBdr>
        <w:top w:val="none" w:sz="0" w:space="0" w:color="auto"/>
        <w:left w:val="none" w:sz="0" w:space="0" w:color="auto"/>
        <w:bottom w:val="none" w:sz="0" w:space="0" w:color="auto"/>
        <w:right w:val="none" w:sz="0" w:space="0" w:color="auto"/>
      </w:divBdr>
    </w:div>
    <w:div w:id="2034456494">
      <w:bodyDiv w:val="1"/>
      <w:marLeft w:val="0"/>
      <w:marRight w:val="0"/>
      <w:marTop w:val="0"/>
      <w:marBottom w:val="0"/>
      <w:divBdr>
        <w:top w:val="none" w:sz="0" w:space="0" w:color="auto"/>
        <w:left w:val="none" w:sz="0" w:space="0" w:color="auto"/>
        <w:bottom w:val="none" w:sz="0" w:space="0" w:color="auto"/>
        <w:right w:val="none" w:sz="0" w:space="0" w:color="auto"/>
      </w:divBdr>
    </w:div>
    <w:div w:id="2109033833">
      <w:bodyDiv w:val="1"/>
      <w:marLeft w:val="0"/>
      <w:marRight w:val="0"/>
      <w:marTop w:val="0"/>
      <w:marBottom w:val="0"/>
      <w:divBdr>
        <w:top w:val="none" w:sz="0" w:space="0" w:color="auto"/>
        <w:left w:val="none" w:sz="0" w:space="0" w:color="auto"/>
        <w:bottom w:val="none" w:sz="0" w:space="0" w:color="auto"/>
        <w:right w:val="none" w:sz="0" w:space="0" w:color="auto"/>
      </w:divBdr>
    </w:div>
    <w:div w:id="2111968326">
      <w:bodyDiv w:val="1"/>
      <w:marLeft w:val="0"/>
      <w:marRight w:val="0"/>
      <w:marTop w:val="0"/>
      <w:marBottom w:val="0"/>
      <w:divBdr>
        <w:top w:val="none" w:sz="0" w:space="0" w:color="auto"/>
        <w:left w:val="none" w:sz="0" w:space="0" w:color="auto"/>
        <w:bottom w:val="none" w:sz="0" w:space="0" w:color="auto"/>
        <w:right w:val="none" w:sz="0" w:space="0" w:color="auto"/>
      </w:divBdr>
    </w:div>
    <w:div w:id="2126119928">
      <w:bodyDiv w:val="1"/>
      <w:marLeft w:val="0"/>
      <w:marRight w:val="0"/>
      <w:marTop w:val="0"/>
      <w:marBottom w:val="0"/>
      <w:divBdr>
        <w:top w:val="none" w:sz="0" w:space="0" w:color="auto"/>
        <w:left w:val="none" w:sz="0" w:space="0" w:color="auto"/>
        <w:bottom w:val="none" w:sz="0" w:space="0" w:color="auto"/>
        <w:right w:val="none" w:sz="0" w:space="0" w:color="auto"/>
      </w:divBdr>
    </w:div>
    <w:div w:id="21296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hart" Target="charts/chart2.xml" Id="rId13" /><Relationship Type="http://schemas.openxmlformats.org/officeDocument/2006/relationships/chart" Target="charts/chart7.xml" Id="rId18" /><Relationship Type="http://schemas.openxmlformats.org/officeDocument/2006/relationships/footer" Target="footer2.xml" Id="rId26" /><Relationship Type="http://schemas.openxmlformats.org/officeDocument/2006/relationships/chart" Target="charts/chart10.xml" Id="rId21" /><Relationship Type="http://schemas.openxmlformats.org/officeDocument/2006/relationships/settings" Target="settings.xml" Id="rId7" /><Relationship Type="http://schemas.openxmlformats.org/officeDocument/2006/relationships/chart" Target="charts/chart1.xml" Id="rId12" /><Relationship Type="http://schemas.openxmlformats.org/officeDocument/2006/relationships/chart" Target="charts/chart6.xml" Id="rId17" /><Relationship Type="http://schemas.openxmlformats.org/officeDocument/2006/relationships/footer" Target="footer1.xml" Id="rId25" /><Relationship Type="http://schemas.openxmlformats.org/officeDocument/2006/relationships/chart" Target="charts/chart5.xml" Id="rId16" /><Relationship Type="http://schemas.openxmlformats.org/officeDocument/2006/relationships/chart" Target="charts/chart9.xml" Id="rId20"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4.emf" Id="rId24" /><Relationship Type="http://schemas.openxmlformats.org/officeDocument/2006/relationships/numbering" Target="numbering.xml" Id="rId5" /><Relationship Type="http://schemas.openxmlformats.org/officeDocument/2006/relationships/chart" Target="charts/chart4.xml" Id="rId15" /><Relationship Type="http://schemas.openxmlformats.org/officeDocument/2006/relationships/image" Target="media/image3.emf"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chart" Target="charts/chart8.xml" Id="rId19" /><Relationship Type="http://schemas.openxmlformats.org/officeDocument/2006/relationships/footnotes" Target="footnotes.xml" Id="rId9" /><Relationship Type="http://schemas.openxmlformats.org/officeDocument/2006/relationships/chart" Target="charts/chart3.xml" Id="rId14" /><Relationship Type="http://schemas.openxmlformats.org/officeDocument/2006/relationships/image" Target="media/image2.emf" Id="rId22" /><Relationship Type="http://schemas.openxmlformats.org/officeDocument/2006/relationships/fontTable" Target="fontTable.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www.mensenrechten.n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tichtingsbn.sharepoint.com/sites/Kwartiermakersteam/Gedeelde%20documenten/General/Voortgangsrapportages/Cijfers%20VG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421355422405768E-2"/>
          <c:y val="0.11083372473177697"/>
          <c:w val="0.92727196772576448"/>
          <c:h val="0.7356883547451305"/>
        </c:manualLayout>
      </c:layout>
      <c:barChart>
        <c:barDir val="col"/>
        <c:grouping val="clustered"/>
        <c:varyColors val="0"/>
        <c:ser>
          <c:idx val="0"/>
          <c:order val="0"/>
          <c:tx>
            <c:strRef>
              <c:f>Sheet1!$B$1</c:f>
              <c:strCache>
                <c:ptCount val="1"/>
                <c:pt idx="0">
                  <c:v>Aantal aanmeldingen</c:v>
                </c:pt>
              </c:strCache>
            </c:strRef>
          </c:tx>
          <c:spPr>
            <a:solidFill>
              <a:srgbClr val="C0C0C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65000"/>
                        <a:lumOff val="3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f>Sheet1!$B$2:$B$16</c:f>
              <c:numCache>
                <c:formatCode>General</c:formatCode>
                <c:ptCount val="15"/>
                <c:pt idx="0">
                  <c:v>17800</c:v>
                </c:pt>
                <c:pt idx="1">
                  <c:v>31325</c:v>
                </c:pt>
                <c:pt idx="2">
                  <c:v>42050</c:v>
                </c:pt>
                <c:pt idx="3">
                  <c:v>47217</c:v>
                </c:pt>
                <c:pt idx="4">
                  <c:v>49491</c:v>
                </c:pt>
                <c:pt idx="5">
                  <c:v>53781</c:v>
                </c:pt>
                <c:pt idx="6">
                  <c:v>55725</c:v>
                </c:pt>
                <c:pt idx="7">
                  <c:v>57383</c:v>
                </c:pt>
                <c:pt idx="8">
                  <c:v>59417</c:v>
                </c:pt>
                <c:pt idx="9">
                  <c:v>62297</c:v>
                </c:pt>
                <c:pt idx="10">
                  <c:v>65005</c:v>
                </c:pt>
                <c:pt idx="11">
                  <c:v>68376</c:v>
                </c:pt>
                <c:pt idx="12">
                  <c:v>68921</c:v>
                </c:pt>
                <c:pt idx="13">
                  <c:v>69049</c:v>
                </c:pt>
                <c:pt idx="14">
                  <c:v>69251</c:v>
                </c:pt>
              </c:numCache>
            </c:numRef>
          </c:val>
          <c:extLst>
            <c:ext xmlns:c16="http://schemas.microsoft.com/office/drawing/2014/chart" uri="{C3380CC4-5D6E-409C-BE32-E72D297353CC}">
              <c16:uniqueId val="{00000000-5868-4A54-8E52-723CDAF33BC4}"/>
            </c:ext>
          </c:extLst>
        </c:ser>
        <c:dLbls>
          <c:showLegendKey val="0"/>
          <c:showVal val="1"/>
          <c:showCatName val="0"/>
          <c:showSerName val="0"/>
          <c:showPercent val="0"/>
          <c:showBubbleSize val="0"/>
        </c:dLbls>
        <c:gapWidth val="75"/>
        <c:axId val="626222208"/>
        <c:axId val="626221816"/>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Nog niets gedaan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Sheet1!$A$2:$A$16</c15:sqref>
                        </c15:formulaRef>
                      </c:ext>
                    </c:extLst>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extLst>
                      <c:ext uri="{02D57815-91ED-43cb-92C2-25804820EDAC}">
                        <c15:formulaRef>
                          <c15:sqref>Sheet1!$D$2:$D$16</c15:sqref>
                        </c15:formulaRef>
                      </c:ext>
                    </c:extLst>
                    <c:numCache>
                      <c:formatCode>General</c:formatCode>
                      <c:ptCount val="15"/>
                      <c:pt idx="0">
                        <c:v>17800</c:v>
                      </c:pt>
                      <c:pt idx="1">
                        <c:v>31325</c:v>
                      </c:pt>
                      <c:pt idx="3">
                        <c:v>11439</c:v>
                      </c:pt>
                      <c:pt idx="4">
                        <c:v>9374</c:v>
                      </c:pt>
                      <c:pt idx="5">
                        <c:v>5648</c:v>
                      </c:pt>
                      <c:pt idx="6">
                        <c:v>3685</c:v>
                      </c:pt>
                      <c:pt idx="7">
                        <c:v>1974</c:v>
                      </c:pt>
                      <c:pt idx="8">
                        <c:v>2653</c:v>
                      </c:pt>
                      <c:pt idx="9">
                        <c:v>3444</c:v>
                      </c:pt>
                      <c:pt idx="10">
                        <c:v>3227</c:v>
                      </c:pt>
                      <c:pt idx="11">
                        <c:v>4227</c:v>
                      </c:pt>
                      <c:pt idx="12">
                        <c:v>2478</c:v>
                      </c:pt>
                      <c:pt idx="13">
                        <c:v>1435</c:v>
                      </c:pt>
                      <c:pt idx="14">
                        <c:v>1035</c:v>
                      </c:pt>
                    </c:numCache>
                  </c:numRef>
                </c:val>
                <c:extLst>
                  <c:ext xmlns:c16="http://schemas.microsoft.com/office/drawing/2014/chart" uri="{C3380CC4-5D6E-409C-BE32-E72D297353CC}">
                    <c16:uniqueId val="{00000009-5868-4A54-8E52-723CDAF33BC4}"/>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Sheet1!$E$1</c15:sqref>
                        </c15:formulaRef>
                      </c:ext>
                    </c:extLst>
                    <c:strCache>
                      <c:ptCount val="1"/>
                      <c:pt idx="0">
                        <c:v>Afgeronde beoordelingen - IB</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Sheet1!$A$2:$A$16</c15:sqref>
                        </c15:formulaRef>
                      </c:ext>
                    </c:extLst>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extLst xmlns:c15="http://schemas.microsoft.com/office/drawing/2012/chart">
                      <c:ext xmlns:c15="http://schemas.microsoft.com/office/drawing/2012/chart" uri="{02D57815-91ED-43cb-92C2-25804820EDAC}">
                        <c15:formulaRef>
                          <c15:sqref>Sheet1!$E$2:$E$16</c15:sqref>
                        </c15:formulaRef>
                      </c:ext>
                    </c:extLst>
                    <c:numCache>
                      <c:formatCode>General</c:formatCode>
                      <c:ptCount val="15"/>
                      <c:pt idx="3">
                        <c:v>3620</c:v>
                      </c:pt>
                      <c:pt idx="4">
                        <c:v>4359</c:v>
                      </c:pt>
                      <c:pt idx="5">
                        <c:v>6973</c:v>
                      </c:pt>
                      <c:pt idx="6">
                        <c:v>8458</c:v>
                      </c:pt>
                      <c:pt idx="7">
                        <c:v>10476</c:v>
                      </c:pt>
                      <c:pt idx="9">
                        <c:v>16935</c:v>
                      </c:pt>
                      <c:pt idx="10">
                        <c:v>28575</c:v>
                      </c:pt>
                      <c:pt idx="11">
                        <c:v>34911</c:v>
                      </c:pt>
                      <c:pt idx="12">
                        <c:v>42352</c:v>
                      </c:pt>
                      <c:pt idx="13">
                        <c:v>50101</c:v>
                      </c:pt>
                      <c:pt idx="14">
                        <c:v>57479</c:v>
                      </c:pt>
                    </c:numCache>
                  </c:numRef>
                </c:val>
                <c:extLst xmlns:c15="http://schemas.microsoft.com/office/drawing/2012/chart">
                  <c:ext xmlns:c16="http://schemas.microsoft.com/office/drawing/2014/chart" uri="{C3380CC4-5D6E-409C-BE32-E72D297353CC}">
                    <c16:uniqueId val="{0000000A-5868-4A54-8E52-723CDAF33BC4}"/>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Sheet1!$F$1</c15:sqref>
                        </c15:formulaRef>
                      </c:ext>
                    </c:extLst>
                    <c:strCache>
                      <c:ptCount val="1"/>
                      <c:pt idx="0">
                        <c:v>Afgeronde beoordeling - afziet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Sheet1!$A$2:$A$16</c15:sqref>
                        </c15:formulaRef>
                      </c:ext>
                    </c:extLst>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extLst xmlns:c15="http://schemas.microsoft.com/office/drawing/2012/chart">
                      <c:ext xmlns:c15="http://schemas.microsoft.com/office/drawing/2012/chart" uri="{02D57815-91ED-43cb-92C2-25804820EDAC}">
                        <c15:formulaRef>
                          <c15:sqref>Sheet1!$F$2:$F$16</c15:sqref>
                        </c15:formulaRef>
                      </c:ext>
                    </c:extLst>
                    <c:numCache>
                      <c:formatCode>General</c:formatCode>
                      <c:ptCount val="15"/>
                      <c:pt idx="3">
                        <c:v>576</c:v>
                      </c:pt>
                      <c:pt idx="4">
                        <c:v>974</c:v>
                      </c:pt>
                      <c:pt idx="5">
                        <c:v>4056</c:v>
                      </c:pt>
                      <c:pt idx="6">
                        <c:v>5585</c:v>
                      </c:pt>
                      <c:pt idx="9">
                        <c:v>7017</c:v>
                      </c:pt>
                    </c:numCache>
                  </c:numRef>
                </c:val>
                <c:extLst xmlns:c15="http://schemas.microsoft.com/office/drawing/2012/chart">
                  <c:ext xmlns:c16="http://schemas.microsoft.com/office/drawing/2014/chart" uri="{C3380CC4-5D6E-409C-BE32-E72D297353CC}">
                    <c16:uniqueId val="{0000000B-5868-4A54-8E52-723CDAF33BC4}"/>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Sheet1!$H$1</c15:sqref>
                        </c15:formulaRef>
                      </c:ext>
                    </c:extLst>
                    <c:strCache>
                      <c:ptCount val="1"/>
                      <c:pt idx="0">
                        <c:v>Gedupeerde ouders</c:v>
                      </c:pt>
                    </c:strCache>
                  </c:strRef>
                </c:tx>
                <c:spPr>
                  <a:solidFill>
                    <a:schemeClr val="accent1">
                      <a:lumMod val="60000"/>
                    </a:schemeClr>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97" b="0" i="0" u="none" strike="noStrike" kern="1200" baseline="0">
                          <a:solidFill>
                            <a:schemeClr val="dk1">
                              <a:lumMod val="65000"/>
                              <a:lumOff val="35000"/>
                            </a:schemeClr>
                          </a:solidFill>
                          <a:latin typeface="+mn-lt"/>
                          <a:ea typeface="+mn-ea"/>
                          <a:cs typeface="+mn-cs"/>
                        </a:defRPr>
                      </a:pPr>
                      <a:endParaRPr lang="nl-NL"/>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Sheet1!$A$2:$A$16</c15:sqref>
                        </c15:formulaRef>
                      </c:ext>
                    </c:extLst>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extLst xmlns:c15="http://schemas.microsoft.com/office/drawing/2012/chart">
                      <c:ext xmlns:c15="http://schemas.microsoft.com/office/drawing/2012/chart" uri="{02D57815-91ED-43cb-92C2-25804820EDAC}">
                        <c15:formulaRef>
                          <c15:sqref>Sheet1!$H$2:$H$16</c15:sqref>
                        </c15:formulaRef>
                      </c:ext>
                    </c:extLst>
                    <c:numCache>
                      <c:formatCode>General</c:formatCode>
                      <c:ptCount val="15"/>
                      <c:pt idx="3">
                        <c:v>22042</c:v>
                      </c:pt>
                      <c:pt idx="4">
                        <c:v>23021</c:v>
                      </c:pt>
                      <c:pt idx="5">
                        <c:v>24617</c:v>
                      </c:pt>
                      <c:pt idx="6">
                        <c:v>25900</c:v>
                      </c:pt>
                    </c:numCache>
                  </c:numRef>
                </c:val>
                <c:extLst xmlns:c15="http://schemas.microsoft.com/office/drawing/2012/chart">
                  <c:ext xmlns:c16="http://schemas.microsoft.com/office/drawing/2014/chart" uri="{C3380CC4-5D6E-409C-BE32-E72D297353CC}">
                    <c16:uniqueId val="{0000000C-5868-4A54-8E52-723CDAF33BC4}"/>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Sheet1!$I$1</c15:sqref>
                        </c15:formulaRef>
                      </c:ext>
                    </c:extLst>
                    <c:strCache>
                      <c:ptCount val="1"/>
                      <c:pt idx="0">
                        <c:v>Uitbetalingen</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Sheet1!$A$2:$A$16</c15:sqref>
                        </c15:formulaRef>
                      </c:ext>
                    </c:extLst>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extLst xmlns:c15="http://schemas.microsoft.com/office/drawing/2012/chart">
                      <c:ext xmlns:c15="http://schemas.microsoft.com/office/drawing/2012/chart" uri="{02D57815-91ED-43cb-92C2-25804820EDAC}">
                        <c15:formulaRef>
                          <c15:sqref>Sheet1!$I$2:$I$16</c15:sqref>
                        </c15:formulaRef>
                      </c:ext>
                    </c:extLst>
                    <c:numCache>
                      <c:formatCode>General</c:formatCode>
                      <c:ptCount val="15"/>
                      <c:pt idx="2">
                        <c:v>16588</c:v>
                      </c:pt>
                      <c:pt idx="3">
                        <c:v>18166</c:v>
                      </c:pt>
                      <c:pt idx="4">
                        <c:v>21486</c:v>
                      </c:pt>
                      <c:pt idx="5">
                        <c:v>23238</c:v>
                      </c:pt>
                      <c:pt idx="6">
                        <c:v>25269</c:v>
                      </c:pt>
                    </c:numCache>
                  </c:numRef>
                </c:val>
                <c:extLst xmlns:c15="http://schemas.microsoft.com/office/drawing/2012/chart">
                  <c:ext xmlns:c16="http://schemas.microsoft.com/office/drawing/2014/chart" uri="{C3380CC4-5D6E-409C-BE32-E72D297353CC}">
                    <c16:uniqueId val="{0000000D-5868-4A54-8E52-723CDAF33BC4}"/>
                  </c:ext>
                </c:extLst>
              </c15:ser>
            </c15:filteredBarSeries>
          </c:ext>
        </c:extLst>
      </c:barChart>
      <c:lineChart>
        <c:grouping val="standard"/>
        <c:varyColors val="0"/>
        <c:ser>
          <c:idx val="1"/>
          <c:order val="1"/>
          <c:tx>
            <c:strRef>
              <c:f>Sheet1!$C$1</c:f>
              <c:strCache>
                <c:ptCount val="1"/>
                <c:pt idx="0">
                  <c:v>Eerste toets</c:v>
                </c:pt>
              </c:strCache>
            </c:strRef>
          </c:tx>
          <c:spPr>
            <a:ln w="19050" cap="rnd">
              <a:solidFill>
                <a:schemeClr val="tx1"/>
              </a:solidFill>
              <a:prstDash val="dash"/>
              <a:round/>
            </a:ln>
            <a:effectLst/>
          </c:spPr>
          <c:marker>
            <c:symbol val="none"/>
          </c:marker>
          <c:dLbls>
            <c:dLbl>
              <c:idx val="6"/>
              <c:tx>
                <c:rich>
                  <a:bodyPr/>
                  <a:lstStyle/>
                  <a:p>
                    <a:r>
                      <a:rPr lang="en-US"/>
                      <a:t>52.040</a:t>
                    </a:r>
                    <a:endParaRPr lang="en-US" dirty="0"/>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868-4A54-8E52-723CDAF33BC4}"/>
                </c:ext>
              </c:extLst>
            </c:dLbl>
            <c:dLbl>
              <c:idx val="9"/>
              <c:tx>
                <c:rich>
                  <a:bodyPr/>
                  <a:lstStyle/>
                  <a:p>
                    <a:r>
                      <a:rPr lang="en-US"/>
                      <a:t>58.843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868-4A54-8E52-723CDAF33BC4}"/>
                </c:ext>
              </c:extLst>
            </c:dLbl>
            <c:dLbl>
              <c:idx val="13"/>
              <c:layout>
                <c:manualLayout>
                  <c:x val="-3.5075224504537199E-2"/>
                  <c:y val="4.3344384583506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68-4A54-8E52-723CDAF33BC4}"/>
                </c:ext>
              </c:extLst>
            </c:dLbl>
            <c:dLbl>
              <c:idx val="14"/>
              <c:layout>
                <c:manualLayout>
                  <c:x val="-2.621996646607962E-2"/>
                  <c:y val="3.0186489846663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68-4A54-8E52-723CDAF33BC4}"/>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nl-NL"/>
              </a:p>
            </c:txPr>
            <c:dLblPos val="b"/>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f>Sheet1!$C$2:$C$16</c:f>
              <c:numCache>
                <c:formatCode>General</c:formatCode>
                <c:ptCount val="15"/>
                <c:pt idx="3">
                  <c:v>35778</c:v>
                </c:pt>
                <c:pt idx="4">
                  <c:v>40117</c:v>
                </c:pt>
                <c:pt idx="5">
                  <c:v>48133</c:v>
                </c:pt>
                <c:pt idx="6">
                  <c:v>52040</c:v>
                </c:pt>
                <c:pt idx="7">
                  <c:v>55409</c:v>
                </c:pt>
                <c:pt idx="8">
                  <c:v>56764</c:v>
                </c:pt>
                <c:pt idx="9">
                  <c:v>58853</c:v>
                </c:pt>
                <c:pt idx="10">
                  <c:v>61778</c:v>
                </c:pt>
                <c:pt idx="11">
                  <c:v>64149</c:v>
                </c:pt>
                <c:pt idx="12">
                  <c:v>66443</c:v>
                </c:pt>
                <c:pt idx="13">
                  <c:v>67614</c:v>
                </c:pt>
                <c:pt idx="14">
                  <c:v>68216</c:v>
                </c:pt>
              </c:numCache>
            </c:numRef>
          </c:val>
          <c:smooth val="0"/>
          <c:extLst xmlns:c15="http://schemas.microsoft.com/office/drawing/2012/chart">
            <c:ext xmlns:c16="http://schemas.microsoft.com/office/drawing/2014/chart" uri="{C3380CC4-5D6E-409C-BE32-E72D297353CC}">
              <c16:uniqueId val="{00000005-5868-4A54-8E52-723CDAF33BC4}"/>
            </c:ext>
          </c:extLst>
        </c:ser>
        <c:ser>
          <c:idx val="5"/>
          <c:order val="5"/>
          <c:tx>
            <c:strRef>
              <c:f>Sheet1!$G$1</c:f>
              <c:strCache>
                <c:ptCount val="1"/>
                <c:pt idx="0">
                  <c:v>Integrale beoordeling</c:v>
                </c:pt>
              </c:strCache>
            </c:strRef>
          </c:tx>
          <c:spPr>
            <a:ln w="19050" cap="rnd">
              <a:solidFill>
                <a:schemeClr val="tx1"/>
              </a:solidFill>
              <a:round/>
            </a:ln>
            <a:effectLst/>
          </c:spPr>
          <c:marker>
            <c:symbol val="none"/>
          </c:marker>
          <c:dLbls>
            <c:dLbl>
              <c:idx val="13"/>
              <c:layout>
                <c:manualLayout>
                  <c:x val="-3.7291045466203494E-2"/>
                  <c:y val="-3.89584196712253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68-4A54-8E52-723CDAF33BC4}"/>
                </c:ext>
              </c:extLst>
            </c:dLbl>
            <c:dLbl>
              <c:idx val="14"/>
              <c:layout>
                <c:manualLayout>
                  <c:x val="-3.286742935107851E-2"/>
                  <c:y val="-1.26426301975410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68-4A54-8E52-723CDAF33BC4}"/>
                </c:ext>
              </c:extLst>
            </c:dLbl>
            <c:numFmt formatCode="#,##0" sourceLinked="0"/>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nl-NL"/>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f>Sheet1!$G$2:$G$16</c:f>
              <c:numCache>
                <c:formatCode>General</c:formatCode>
                <c:ptCount val="15"/>
                <c:pt idx="0">
                  <c:v>883</c:v>
                </c:pt>
                <c:pt idx="1">
                  <c:v>1607</c:v>
                </c:pt>
                <c:pt idx="2">
                  <c:v>2352</c:v>
                </c:pt>
                <c:pt idx="3">
                  <c:v>4196</c:v>
                </c:pt>
                <c:pt idx="4">
                  <c:v>5333</c:v>
                </c:pt>
                <c:pt idx="5">
                  <c:v>11029</c:v>
                </c:pt>
                <c:pt idx="6">
                  <c:v>14287</c:v>
                </c:pt>
                <c:pt idx="7">
                  <c:v>17386</c:v>
                </c:pt>
                <c:pt idx="8" formatCode="#,##0">
                  <c:v>20435</c:v>
                </c:pt>
                <c:pt idx="9">
                  <c:v>23952</c:v>
                </c:pt>
                <c:pt idx="10">
                  <c:v>28575</c:v>
                </c:pt>
                <c:pt idx="11">
                  <c:v>34911</c:v>
                </c:pt>
                <c:pt idx="12">
                  <c:v>42352</c:v>
                </c:pt>
                <c:pt idx="13">
                  <c:v>50101</c:v>
                </c:pt>
                <c:pt idx="14">
                  <c:v>57479</c:v>
                </c:pt>
              </c:numCache>
            </c:numRef>
          </c:val>
          <c:smooth val="0"/>
          <c:extLst xmlns:c15="http://schemas.microsoft.com/office/drawing/2012/chart">
            <c:ext xmlns:c16="http://schemas.microsoft.com/office/drawing/2014/chart" uri="{C3380CC4-5D6E-409C-BE32-E72D297353CC}">
              <c16:uniqueId val="{00000008-5868-4A54-8E52-723CDAF33BC4}"/>
            </c:ext>
          </c:extLst>
        </c:ser>
        <c:dLbls>
          <c:showLegendKey val="0"/>
          <c:showVal val="0"/>
          <c:showCatName val="0"/>
          <c:showSerName val="0"/>
          <c:showPercent val="0"/>
          <c:showBubbleSize val="0"/>
        </c:dLbls>
        <c:marker val="1"/>
        <c:smooth val="0"/>
        <c:axId val="626223776"/>
        <c:axId val="626221032"/>
        <c:extLst>
          <c:ext xmlns:c15="http://schemas.microsoft.com/office/drawing/2012/chart" uri="{02D57815-91ED-43cb-92C2-25804820EDAC}">
            <c15:filteredLineSeries>
              <c15:ser>
                <c:idx val="8"/>
                <c:order val="8"/>
                <c:tx>
                  <c:strRef>
                    <c:extLst>
                      <c:ext uri="{02D57815-91ED-43cb-92C2-25804820EDAC}">
                        <c15:formulaRef>
                          <c15:sqref>Sheet1!$J$1</c15:sqref>
                        </c15:formulaRef>
                      </c:ext>
                    </c:extLst>
                    <c:strCache>
                      <c:ptCount val="1"/>
                      <c:pt idx="0">
                        <c:v>Column1</c:v>
                      </c:pt>
                    </c:strCache>
                  </c:strRef>
                </c:tx>
                <c:spPr>
                  <a:ln w="28575" cap="rnd">
                    <a:solidFill>
                      <a:schemeClr val="accent3">
                        <a:lumMod val="60000"/>
                      </a:schemeClr>
                    </a:solidFill>
                    <a:round/>
                  </a:ln>
                  <a:effectLst/>
                </c:spPr>
                <c:marker>
                  <c:symbol val="none"/>
                </c:marker>
                <c:cat>
                  <c:strRef>
                    <c:extLst>
                      <c:ext uri="{02D57815-91ED-43cb-92C2-25804820EDAC}">
                        <c15:formulaRef>
                          <c15:sqref>Sheet1!$A$2:$A$16</c15:sqref>
                        </c15:formulaRef>
                      </c:ext>
                    </c:extLst>
                    <c:strCache>
                      <c:ptCount val="15"/>
                      <c:pt idx="0">
                        <c:v>1 feb  2021</c:v>
                      </c:pt>
                      <c:pt idx="1">
                        <c:v>8 apr  2021</c:v>
                      </c:pt>
                      <c:pt idx="2">
                        <c:v>22 jun 2021</c:v>
                      </c:pt>
                      <c:pt idx="3">
                        <c:v>30 sep 2021</c:v>
                      </c:pt>
                      <c:pt idx="4">
                        <c:v>2 dec 2021</c:v>
                      </c:pt>
                      <c:pt idx="5">
                        <c:v>31 mrt 2022</c:v>
                      </c:pt>
                      <c:pt idx="6">
                        <c:v>30 jun 2022</c:v>
                      </c:pt>
                      <c:pt idx="7">
                        <c:v>30 sep 2022</c:v>
                      </c:pt>
                      <c:pt idx="8">
                        <c:v>30 dec 2022</c:v>
                      </c:pt>
                      <c:pt idx="9">
                        <c:v>30 apr 2023</c:v>
                      </c:pt>
                      <c:pt idx="10">
                        <c:v>31 aug 2023</c:v>
                      </c:pt>
                      <c:pt idx="11">
                        <c:v>31 dec 2023</c:v>
                      </c:pt>
                      <c:pt idx="12">
                        <c:v>30 apr 2024</c:v>
                      </c:pt>
                      <c:pt idx="13">
                        <c:v>31 aug 2024</c:v>
                      </c:pt>
                      <c:pt idx="14">
                        <c:v>31 dec 2024</c:v>
                      </c:pt>
                    </c:strCache>
                  </c:strRef>
                </c:cat>
                <c:val>
                  <c:numRef>
                    <c:extLst>
                      <c:ext uri="{02D57815-91ED-43cb-92C2-25804820EDAC}">
                        <c15:formulaRef>
                          <c15:sqref>Sheet1!$J$2:$J$16</c15:sqref>
                        </c15:formulaRef>
                      </c:ext>
                    </c:extLst>
                    <c:numCache>
                      <c:formatCode>General</c:formatCode>
                      <c:ptCount val="15"/>
                      <c:pt idx="0">
                        <c:v>0</c:v>
                      </c:pt>
                      <c:pt idx="1">
                        <c:v>0</c:v>
                      </c:pt>
                      <c:pt idx="3">
                        <c:v>13736</c:v>
                      </c:pt>
                      <c:pt idx="4">
                        <c:v>17096</c:v>
                      </c:pt>
                      <c:pt idx="5">
                        <c:v>23516</c:v>
                      </c:pt>
                      <c:pt idx="6">
                        <c:v>26140</c:v>
                      </c:pt>
                      <c:pt idx="7">
                        <c:v>55409</c:v>
                      </c:pt>
                      <c:pt idx="8">
                        <c:v>56764</c:v>
                      </c:pt>
                      <c:pt idx="9">
                        <c:v>58853</c:v>
                      </c:pt>
                      <c:pt idx="10">
                        <c:v>61778</c:v>
                      </c:pt>
                      <c:pt idx="11">
                        <c:v>64149</c:v>
                      </c:pt>
                      <c:pt idx="12">
                        <c:v>66443</c:v>
                      </c:pt>
                      <c:pt idx="13">
                        <c:v>67614</c:v>
                      </c:pt>
                      <c:pt idx="14">
                        <c:v>68216</c:v>
                      </c:pt>
                    </c:numCache>
                  </c:numRef>
                </c:val>
                <c:smooth val="0"/>
                <c:extLst>
                  <c:ext xmlns:c16="http://schemas.microsoft.com/office/drawing/2014/chart" uri="{C3380CC4-5D6E-409C-BE32-E72D297353CC}">
                    <c16:uniqueId val="{0000000E-5868-4A54-8E52-723CDAF33BC4}"/>
                  </c:ext>
                </c:extLst>
              </c15:ser>
            </c15:filteredLineSeries>
          </c:ext>
        </c:extLst>
      </c:lineChart>
      <c:catAx>
        <c:axId val="62622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nl-NL"/>
          </a:p>
        </c:txPr>
        <c:crossAx val="626221816"/>
        <c:crosses val="autoZero"/>
        <c:auto val="1"/>
        <c:lblAlgn val="ctr"/>
        <c:lblOffset val="100"/>
        <c:noMultiLvlLbl val="0"/>
      </c:catAx>
      <c:valAx>
        <c:axId val="626221816"/>
        <c:scaling>
          <c:orientation val="minMax"/>
        </c:scaling>
        <c:delete val="1"/>
        <c:axPos val="l"/>
        <c:numFmt formatCode="General" sourceLinked="1"/>
        <c:majorTickMark val="out"/>
        <c:minorTickMark val="none"/>
        <c:tickLblPos val="nextTo"/>
        <c:crossAx val="626222208"/>
        <c:crosses val="autoZero"/>
        <c:crossBetween val="between"/>
      </c:valAx>
      <c:valAx>
        <c:axId val="626221032"/>
        <c:scaling>
          <c:orientation val="minMax"/>
        </c:scaling>
        <c:delete val="1"/>
        <c:axPos val="r"/>
        <c:numFmt formatCode="General" sourceLinked="1"/>
        <c:majorTickMark val="out"/>
        <c:minorTickMark val="none"/>
        <c:tickLblPos val="nextTo"/>
        <c:crossAx val="626223776"/>
        <c:crosses val="max"/>
        <c:crossBetween val="between"/>
      </c:valAx>
      <c:catAx>
        <c:axId val="626223776"/>
        <c:scaling>
          <c:orientation val="minMax"/>
        </c:scaling>
        <c:delete val="1"/>
        <c:axPos val="b"/>
        <c:numFmt formatCode="General" sourceLinked="1"/>
        <c:majorTickMark val="out"/>
        <c:minorTickMark val="none"/>
        <c:tickLblPos val="nextTo"/>
        <c:crossAx val="626221032"/>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RijksoverheidSansText" panose="020B0503040202060203" pitchFamily="34" charset="0"/>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900" baseline="0">
                <a:latin typeface="Verdana" panose="020B0604030504040204" pitchFamily="34" charset="0"/>
                <a:ea typeface="Verdana" panose="020B0604030504040204" pitchFamily="34" charset="0"/>
              </a:rPr>
              <a:t>Grafiek 4.8 Ontwikkeling afhandeling Wsnp-trajecten </a:t>
            </a:r>
            <a:r>
              <a:rPr lang="nl-NL" sz="900" b="0" i="0" u="none" strike="noStrike" kern="1200" spc="0" baseline="0">
                <a:solidFill>
                  <a:sysClr val="windowText" lastClr="000000">
                    <a:lumMod val="65000"/>
                    <a:lumOff val="35000"/>
                  </a:sysClr>
                </a:solidFill>
                <a:latin typeface="Verdana" panose="020B0604030504040204" pitchFamily="34" charset="0"/>
                <a:ea typeface="Verdana" panose="020B0604030504040204" pitchFamily="34" charset="0"/>
              </a:rPr>
              <a:t>(t/m 31 dec 2024)</a:t>
            </a:r>
            <a:endParaRPr lang="nl-NL" sz="900">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Blad1!$B$1</c:f>
              <c:strCache>
                <c:ptCount val="1"/>
                <c:pt idx="0">
                  <c:v>Ontvangen verificatielijsten</c:v>
                </c:pt>
              </c:strCache>
            </c:strRef>
          </c:tx>
          <c:spPr>
            <a:ln w="28575" cap="rnd">
              <a:solidFill>
                <a:schemeClr val="accent1">
                  <a:shade val="76000"/>
                </a:schemeClr>
              </a:solidFill>
              <a:round/>
            </a:ln>
            <a:effectLst/>
          </c:spPr>
          <c:marker>
            <c:symbol val="none"/>
          </c:marker>
          <c:dLbls>
            <c:dLbl>
              <c:idx val="0"/>
              <c:layout>
                <c:manualLayout>
                  <c:x val="-3.9867109634551534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1D-45F0-8048-E34CCF56EBC6}"/>
                </c:ext>
              </c:extLst>
            </c:dLbl>
            <c:dLbl>
              <c:idx val="1"/>
              <c:layout>
                <c:manualLayout>
                  <c:x val="-5.7585825027685493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1D-45F0-8048-E34CCF56EBC6}"/>
                </c:ext>
              </c:extLst>
            </c:dLbl>
            <c:dLbl>
              <c:idx val="2"/>
              <c:layout>
                <c:manualLayout>
                  <c:x val="-6.6445182724252497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1D-45F0-8048-E34CCF56EBC6}"/>
                </c:ext>
              </c:extLst>
            </c:dLbl>
            <c:dLbl>
              <c:idx val="3"/>
              <c:layout>
                <c:manualLayout>
                  <c:x val="-6.2015503875968991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1D-45F0-8048-E34CCF56EBC6}"/>
                </c:ext>
              </c:extLst>
            </c:dLbl>
            <c:dLbl>
              <c:idx val="4"/>
              <c:layout>
                <c:manualLayout>
                  <c:x val="-5.758582502768541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1D-45F0-8048-E34CCF56EBC6}"/>
                </c:ext>
              </c:extLst>
            </c:dLbl>
            <c:dLbl>
              <c:idx val="5"/>
              <c:layout>
                <c:manualLayout>
                  <c:x val="-8.416389811738649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1D-45F0-8048-E34CCF56EBC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Blad1!$A$2:$A$7</c:f>
              <c:strCache>
                <c:ptCount val="6"/>
                <c:pt idx="0">
                  <c:v>31-apr-23</c:v>
                </c:pt>
                <c:pt idx="1">
                  <c:v>31-aug-23</c:v>
                </c:pt>
                <c:pt idx="2">
                  <c:v>31-dec-23</c:v>
                </c:pt>
                <c:pt idx="3">
                  <c:v>30-apr-24</c:v>
                </c:pt>
                <c:pt idx="4">
                  <c:v>31-aug-24</c:v>
                </c:pt>
                <c:pt idx="5">
                  <c:v>31-dec-24</c:v>
                </c:pt>
              </c:strCache>
            </c:strRef>
          </c:cat>
          <c:val>
            <c:numRef>
              <c:f>Blad1!$B$2:$B$7</c:f>
              <c:numCache>
                <c:formatCode>General</c:formatCode>
                <c:ptCount val="6"/>
                <c:pt idx="0">
                  <c:v>697</c:v>
                </c:pt>
                <c:pt idx="1">
                  <c:v>726</c:v>
                </c:pt>
                <c:pt idx="2">
                  <c:v>750</c:v>
                </c:pt>
                <c:pt idx="3">
                  <c:v>799</c:v>
                </c:pt>
                <c:pt idx="4">
                  <c:v>829</c:v>
                </c:pt>
                <c:pt idx="5">
                  <c:v>858</c:v>
                </c:pt>
              </c:numCache>
            </c:numRef>
          </c:val>
          <c:smooth val="0"/>
          <c:extLst>
            <c:ext xmlns:c16="http://schemas.microsoft.com/office/drawing/2014/chart" uri="{C3380CC4-5D6E-409C-BE32-E72D297353CC}">
              <c16:uniqueId val="{00000006-B51D-45F0-8048-E34CCF56EBC6}"/>
            </c:ext>
          </c:extLst>
        </c:ser>
        <c:ser>
          <c:idx val="1"/>
          <c:order val="1"/>
          <c:tx>
            <c:strRef>
              <c:f>Blad1!$C$1</c:f>
              <c:strCache>
                <c:ptCount val="1"/>
                <c:pt idx="0">
                  <c:v>Verrichte betalingen</c:v>
                </c:pt>
              </c:strCache>
            </c:strRef>
          </c:tx>
          <c:spPr>
            <a:ln w="28575" cap="rnd">
              <a:solidFill>
                <a:schemeClr val="accent1">
                  <a:tint val="77000"/>
                </a:schemeClr>
              </a:solidFill>
              <a:round/>
            </a:ln>
            <a:effectLst/>
          </c:spPr>
          <c:marker>
            <c:symbol val="none"/>
          </c:marker>
          <c:dLbls>
            <c:dLbl>
              <c:idx val="0"/>
              <c:layout>
                <c:manualLayout>
                  <c:x val="-5.7585825027685535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51D-45F0-8048-E34CCF56EBC6}"/>
                </c:ext>
              </c:extLst>
            </c:dLbl>
            <c:dLbl>
              <c:idx val="1"/>
              <c:layout>
                <c:manualLayout>
                  <c:x val="-4.8726467331118538E-2"/>
                  <c:y val="-5.1587301587301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51D-45F0-8048-E34CCF56EBC6}"/>
                </c:ext>
              </c:extLst>
            </c:dLbl>
            <c:dLbl>
              <c:idx val="2"/>
              <c:layout>
                <c:manualLayout>
                  <c:x val="-4.8726467331118496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51D-45F0-8048-E34CCF56EBC6}"/>
                </c:ext>
              </c:extLst>
            </c:dLbl>
            <c:dLbl>
              <c:idx val="3"/>
              <c:layout>
                <c:manualLayout>
                  <c:x val="-5.3156146179401995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51D-45F0-8048-E34CCF56EBC6}"/>
                </c:ext>
              </c:extLst>
            </c:dLbl>
            <c:dLbl>
              <c:idx val="4"/>
              <c:layout>
                <c:manualLayout>
                  <c:x val="-5.3156146179401995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51D-45F0-8048-E34CCF56EBC6}"/>
                </c:ext>
              </c:extLst>
            </c:dLbl>
            <c:dLbl>
              <c:idx val="5"/>
              <c:layout>
                <c:manualLayout>
                  <c:x val="-7.0874861572535988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51D-45F0-8048-E34CCF56EBC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Blad1!$A$2:$A$7</c:f>
              <c:strCache>
                <c:ptCount val="6"/>
                <c:pt idx="0">
                  <c:v>31-apr-23</c:v>
                </c:pt>
                <c:pt idx="1">
                  <c:v>31-aug-23</c:v>
                </c:pt>
                <c:pt idx="2">
                  <c:v>31-dec-23</c:v>
                </c:pt>
                <c:pt idx="3">
                  <c:v>30-apr-24</c:v>
                </c:pt>
                <c:pt idx="4">
                  <c:v>31-aug-24</c:v>
                </c:pt>
                <c:pt idx="5">
                  <c:v>31-dec-24</c:v>
                </c:pt>
              </c:strCache>
            </c:strRef>
          </c:cat>
          <c:val>
            <c:numRef>
              <c:f>Blad1!$C$2:$C$7</c:f>
              <c:numCache>
                <c:formatCode>General</c:formatCode>
                <c:ptCount val="6"/>
                <c:pt idx="0">
                  <c:v>933</c:v>
                </c:pt>
                <c:pt idx="1">
                  <c:v>971</c:v>
                </c:pt>
                <c:pt idx="2">
                  <c:v>1009</c:v>
                </c:pt>
                <c:pt idx="3">
                  <c:v>1071</c:v>
                </c:pt>
                <c:pt idx="4">
                  <c:v>1112</c:v>
                </c:pt>
                <c:pt idx="5">
                  <c:v>1112</c:v>
                </c:pt>
              </c:numCache>
            </c:numRef>
          </c:val>
          <c:smooth val="0"/>
          <c:extLst>
            <c:ext xmlns:c16="http://schemas.microsoft.com/office/drawing/2014/chart" uri="{C3380CC4-5D6E-409C-BE32-E72D297353CC}">
              <c16:uniqueId val="{0000000D-B51D-45F0-8048-E34CCF56EBC6}"/>
            </c:ext>
          </c:extLst>
        </c:ser>
        <c:dLbls>
          <c:showLegendKey val="0"/>
          <c:showVal val="1"/>
          <c:showCatName val="0"/>
          <c:showSerName val="0"/>
          <c:showPercent val="0"/>
          <c:showBubbleSize val="0"/>
        </c:dLbls>
        <c:smooth val="0"/>
        <c:axId val="2054174895"/>
        <c:axId val="2054177775"/>
      </c:lineChart>
      <c:catAx>
        <c:axId val="2054174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54177775"/>
        <c:crosses val="autoZero"/>
        <c:auto val="1"/>
        <c:lblAlgn val="ctr"/>
        <c:lblOffset val="100"/>
        <c:noMultiLvlLbl val="0"/>
      </c:catAx>
      <c:valAx>
        <c:axId val="2054177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54174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nl-NL" sz="900" baseline="0">
                <a:latin typeface="Verdana" panose="020B0604030504040204" pitchFamily="34" charset="0"/>
                <a:ea typeface="Verdana" panose="020B0604030504040204" pitchFamily="34" charset="0"/>
              </a:rPr>
              <a:t>Grafiek 4.1 Ontwikkeling van uitbetalingen schuldenaanpak (t/m 31 dec 2024)</a:t>
            </a:r>
          </a:p>
        </c:rich>
      </c:tx>
      <c:layout>
        <c:manualLayout>
          <c:xMode val="edge"/>
          <c:yMode val="edge"/>
          <c:x val="4.5413076533198067E-3"/>
          <c:y val="1.8264840182648401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0.2336650290735959"/>
          <c:y val="0.1196196023442275"/>
          <c:w val="0.76633497092640412"/>
          <c:h val="0.7878284734956077"/>
        </c:manualLayout>
      </c:layout>
      <c:lineChart>
        <c:grouping val="standard"/>
        <c:varyColors val="0"/>
        <c:ser>
          <c:idx val="0"/>
          <c:order val="0"/>
          <c:tx>
            <c:strRef>
              <c:f>Blad1!$B$1</c:f>
              <c:strCache>
                <c:ptCount val="1"/>
                <c:pt idx="0">
                  <c:v>Publieke schulden</c:v>
                </c:pt>
              </c:strCache>
            </c:strRef>
          </c:tx>
          <c:spPr>
            <a:ln w="28575" cap="rnd">
              <a:solidFill>
                <a:schemeClr val="accent5">
                  <a:shade val="65000"/>
                </a:schemeClr>
              </a:solidFill>
              <a:round/>
            </a:ln>
            <a:effectLst/>
          </c:spPr>
          <c:marker>
            <c:symbol val="none"/>
          </c:marker>
          <c:dLbls>
            <c:dLbl>
              <c:idx val="0"/>
              <c:layout>
                <c:manualLayout>
                  <c:x val="-8.8253305497564369E-2"/>
                  <c:y val="-6.8621627775980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12-49D3-A39E-9262D846FB4B}"/>
                </c:ext>
              </c:extLst>
            </c:dLbl>
            <c:dLbl>
              <c:idx val="1"/>
              <c:layout>
                <c:manualLayout>
                  <c:x val="-8.4035143584993116E-2"/>
                  <c:y val="7.27677790276215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12-49D3-A39E-9262D846FB4B}"/>
                </c:ext>
              </c:extLst>
            </c:dLbl>
            <c:dLbl>
              <c:idx val="2"/>
              <c:layout>
                <c:manualLayout>
                  <c:x val="-0.17778514358499312"/>
                  <c:y val="-8.99306336707911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112-49D3-A39E-9262D846FB4B}"/>
                </c:ext>
              </c:extLst>
            </c:dLbl>
            <c:dLbl>
              <c:idx val="3"/>
              <c:layout>
                <c:manualLayout>
                  <c:x val="-9.1591593330245483E-2"/>
                  <c:y val="0.104513810773653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12-49D3-A39E-9262D846FB4B}"/>
                </c:ext>
              </c:extLst>
            </c:dLbl>
            <c:dLbl>
              <c:idx val="4"/>
              <c:layout>
                <c:manualLayout>
                  <c:x val="-5.7462945808243668E-5"/>
                  <c:y val="-5.4216347956505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112-49D3-A39E-9262D846FB4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Blad1!$A$2:$A$6</c:f>
              <c:numCache>
                <c:formatCode>d\-mmm\-yy</c:formatCode>
                <c:ptCount val="5"/>
                <c:pt idx="0">
                  <c:v>45169</c:v>
                </c:pt>
                <c:pt idx="1">
                  <c:v>45291</c:v>
                </c:pt>
                <c:pt idx="2">
                  <c:v>45412</c:v>
                </c:pt>
                <c:pt idx="3">
                  <c:v>45535</c:v>
                </c:pt>
                <c:pt idx="4">
                  <c:v>45657</c:v>
                </c:pt>
              </c:numCache>
            </c:numRef>
          </c:cat>
          <c:val>
            <c:numRef>
              <c:f>Blad1!$B$2:$B$6</c:f>
              <c:numCache>
                <c:formatCode>_ "€"\ * #,##0_ ;_ "€"\ * \-#,##0_ ;_ "€"\ * "-"??_ ;_ @_ </c:formatCode>
                <c:ptCount val="5"/>
                <c:pt idx="0">
                  <c:v>675431936</c:v>
                </c:pt>
                <c:pt idx="1">
                  <c:v>727385158</c:v>
                </c:pt>
                <c:pt idx="2">
                  <c:v>778750974</c:v>
                </c:pt>
                <c:pt idx="3">
                  <c:v>920845825</c:v>
                </c:pt>
                <c:pt idx="4">
                  <c:v>978605700</c:v>
                </c:pt>
              </c:numCache>
            </c:numRef>
          </c:val>
          <c:smooth val="0"/>
          <c:extLst>
            <c:ext xmlns:c16="http://schemas.microsoft.com/office/drawing/2014/chart" uri="{C3380CC4-5D6E-409C-BE32-E72D297353CC}">
              <c16:uniqueId val="{00000005-A112-49D3-A39E-9262D846FB4B}"/>
            </c:ext>
          </c:extLst>
        </c:ser>
        <c:ser>
          <c:idx val="1"/>
          <c:order val="1"/>
          <c:tx>
            <c:strRef>
              <c:f>Blad1!$C$1</c:f>
              <c:strCache>
                <c:ptCount val="1"/>
                <c:pt idx="0">
                  <c:v>Private schulden</c:v>
                </c:pt>
              </c:strCache>
            </c:strRef>
          </c:tx>
          <c:spPr>
            <a:ln w="28575" cap="rnd">
              <a:solidFill>
                <a:schemeClr val="accent5"/>
              </a:solidFill>
              <a:round/>
            </a:ln>
            <a:effectLst/>
          </c:spPr>
          <c:marker>
            <c:symbol val="none"/>
          </c:marker>
          <c:dLbls>
            <c:dLbl>
              <c:idx val="0"/>
              <c:layout>
                <c:manualLayout>
                  <c:x val="-7.7940153096729303E-2"/>
                  <c:y val="-9.43683409436835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112-49D3-A39E-9262D846FB4B}"/>
                </c:ext>
              </c:extLst>
            </c:dLbl>
            <c:dLbl>
              <c:idx val="1"/>
              <c:layout>
                <c:manualLayout>
                  <c:x val="-6.6805845511482248E-2"/>
                  <c:y val="-0.121765601217656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112-49D3-A39E-9262D846FB4B}"/>
                </c:ext>
              </c:extLst>
            </c:dLbl>
            <c:dLbl>
              <c:idx val="2"/>
              <c:layout>
                <c:manualLayout>
                  <c:x val="-8.3507306889352817E-2"/>
                  <c:y val="-5.4794520547945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112-49D3-A39E-9262D846FB4B}"/>
                </c:ext>
              </c:extLst>
            </c:dLbl>
            <c:dLbl>
              <c:idx val="3"/>
              <c:layout>
                <c:manualLayout>
                  <c:x val="-8.0723729993041116E-2"/>
                  <c:y val="-9.43683409436835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112-49D3-A39E-9262D846FB4B}"/>
                </c:ext>
              </c:extLst>
            </c:dLbl>
            <c:dLbl>
              <c:idx val="4"/>
              <c:layout>
                <c:manualLayout>
                  <c:x val="-4.1753653444676408E-2"/>
                  <c:y val="-4.5662100456621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112-49D3-A39E-9262D846FB4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Blad1!$A$2:$A$6</c:f>
              <c:numCache>
                <c:formatCode>d\-mmm\-yy</c:formatCode>
                <c:ptCount val="5"/>
                <c:pt idx="0">
                  <c:v>45169</c:v>
                </c:pt>
                <c:pt idx="1">
                  <c:v>45291</c:v>
                </c:pt>
                <c:pt idx="2">
                  <c:v>45412</c:v>
                </c:pt>
                <c:pt idx="3">
                  <c:v>45535</c:v>
                </c:pt>
                <c:pt idx="4">
                  <c:v>45657</c:v>
                </c:pt>
              </c:numCache>
            </c:numRef>
          </c:cat>
          <c:val>
            <c:numRef>
              <c:f>Blad1!$C$2:$C$6</c:f>
              <c:numCache>
                <c:formatCode>"€"\ #,##0</c:formatCode>
                <c:ptCount val="5"/>
                <c:pt idx="0">
                  <c:v>145300000</c:v>
                </c:pt>
                <c:pt idx="1">
                  <c:v>160000000</c:v>
                </c:pt>
                <c:pt idx="2">
                  <c:v>172000000</c:v>
                </c:pt>
                <c:pt idx="3">
                  <c:v>184200000</c:v>
                </c:pt>
                <c:pt idx="4">
                  <c:v>194000000</c:v>
                </c:pt>
              </c:numCache>
            </c:numRef>
          </c:val>
          <c:smooth val="0"/>
          <c:extLst>
            <c:ext xmlns:c16="http://schemas.microsoft.com/office/drawing/2014/chart" uri="{C3380CC4-5D6E-409C-BE32-E72D297353CC}">
              <c16:uniqueId val="{0000000B-A112-49D3-A39E-9262D846FB4B}"/>
            </c:ext>
          </c:extLst>
        </c:ser>
        <c:ser>
          <c:idx val="2"/>
          <c:order val="2"/>
          <c:tx>
            <c:strRef>
              <c:f>Blad1!$D$1</c:f>
              <c:strCache>
                <c:ptCount val="1"/>
                <c:pt idx="0">
                  <c:v>Al betaalde schulden</c:v>
                </c:pt>
              </c:strCache>
            </c:strRef>
          </c:tx>
          <c:spPr>
            <a:ln w="28575" cap="rnd">
              <a:solidFill>
                <a:schemeClr val="accent5">
                  <a:tint val="65000"/>
                </a:schemeClr>
              </a:solidFill>
              <a:round/>
            </a:ln>
            <a:effectLst/>
          </c:spPr>
          <c:marker>
            <c:symbol val="none"/>
          </c:marker>
          <c:dLbls>
            <c:dLbl>
              <c:idx val="0"/>
              <c:layout>
                <c:manualLayout>
                  <c:x val="-7.5156576200417546E-2"/>
                  <c:y val="-3.9573820395738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112-49D3-A39E-9262D846FB4B}"/>
                </c:ext>
              </c:extLst>
            </c:dLbl>
            <c:dLbl>
              <c:idx val="1"/>
              <c:layout>
                <c:manualLayout>
                  <c:x val="-5.845511482254697E-2"/>
                  <c:y val="-5.4794520547945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112-49D3-A39E-9262D846FB4B}"/>
                </c:ext>
              </c:extLst>
            </c:dLbl>
            <c:dLbl>
              <c:idx val="2"/>
              <c:layout>
                <c:manualLayout>
                  <c:x val="-3.6186499652052936E-2"/>
                  <c:y val="-4.8706240487062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112-49D3-A39E-9262D846FB4B}"/>
                </c:ext>
              </c:extLst>
            </c:dLbl>
            <c:dLbl>
              <c:idx val="3"/>
              <c:layout>
                <c:manualLayout>
                  <c:x val="-2.5052192066805947E-2"/>
                  <c:y val="-7.3059360730593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112-49D3-A39E-9262D846FB4B}"/>
                </c:ext>
              </c:extLst>
            </c:dLbl>
            <c:dLbl>
              <c:idx val="4"/>
              <c:layout>
                <c:manualLayout>
                  <c:x val="-1.0206330715406424E-16"/>
                  <c:y val="-4.5662100456621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112-49D3-A39E-9262D846FB4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Blad1!$A$2:$A$6</c:f>
              <c:numCache>
                <c:formatCode>d\-mmm\-yy</c:formatCode>
                <c:ptCount val="5"/>
                <c:pt idx="0">
                  <c:v>45169</c:v>
                </c:pt>
                <c:pt idx="1">
                  <c:v>45291</c:v>
                </c:pt>
                <c:pt idx="2">
                  <c:v>45412</c:v>
                </c:pt>
                <c:pt idx="3">
                  <c:v>45535</c:v>
                </c:pt>
                <c:pt idx="4">
                  <c:v>45657</c:v>
                </c:pt>
              </c:numCache>
            </c:numRef>
          </c:cat>
          <c:val>
            <c:numRef>
              <c:f>Blad1!$D$2:$D$6</c:f>
              <c:numCache>
                <c:formatCode>"€"\ #,##0</c:formatCode>
                <c:ptCount val="5"/>
                <c:pt idx="0">
                  <c:v>2800000</c:v>
                </c:pt>
                <c:pt idx="1">
                  <c:v>3400000</c:v>
                </c:pt>
                <c:pt idx="2">
                  <c:v>3800000</c:v>
                </c:pt>
                <c:pt idx="3">
                  <c:v>4200000</c:v>
                </c:pt>
                <c:pt idx="4">
                  <c:v>4400000</c:v>
                </c:pt>
              </c:numCache>
            </c:numRef>
          </c:val>
          <c:smooth val="0"/>
          <c:extLst>
            <c:ext xmlns:c16="http://schemas.microsoft.com/office/drawing/2014/chart" uri="{C3380CC4-5D6E-409C-BE32-E72D297353CC}">
              <c16:uniqueId val="{00000011-A112-49D3-A39E-9262D846FB4B}"/>
            </c:ext>
          </c:extLst>
        </c:ser>
        <c:dLbls>
          <c:showLegendKey val="0"/>
          <c:showVal val="1"/>
          <c:showCatName val="0"/>
          <c:showSerName val="0"/>
          <c:showPercent val="0"/>
          <c:showBubbleSize val="0"/>
        </c:dLbls>
        <c:smooth val="0"/>
        <c:axId val="1802699423"/>
        <c:axId val="1802696543"/>
      </c:lineChart>
      <c:catAx>
        <c:axId val="1802699423"/>
        <c:scaling>
          <c:orientation val="minMax"/>
        </c:scaling>
        <c:delete val="1"/>
        <c:axPos val="b"/>
        <c:numFmt formatCode="d\-mmm\-yy" sourceLinked="1"/>
        <c:majorTickMark val="out"/>
        <c:minorTickMark val="none"/>
        <c:tickLblPos val="nextTo"/>
        <c:crossAx val="1802696543"/>
        <c:crosses val="autoZero"/>
        <c:auto val="0"/>
        <c:lblAlgn val="ctr"/>
        <c:lblOffset val="100"/>
        <c:noMultiLvlLbl val="1"/>
      </c:catAx>
      <c:valAx>
        <c:axId val="1802696543"/>
        <c:scaling>
          <c:orientation val="minMax"/>
        </c:scaling>
        <c:delete val="1"/>
        <c:axPos val="l"/>
        <c:numFmt formatCode="_ &quot;€&quot;\ * #,##0_ ;_ &quot;€&quot;\ * \-#,##0_ ;_ &quot;€&quot;\ * &quot;-&quot;??_ ;_ @_ " sourceLinked="1"/>
        <c:majorTickMark val="out"/>
        <c:minorTickMark val="none"/>
        <c:tickLblPos val="nextTo"/>
        <c:crossAx val="1802699423"/>
        <c:crossesAt val="1"/>
        <c:crossBetween val="midCat"/>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l-NL"/>
          </a:p>
        </c:txPr>
      </c:dTable>
      <c:spPr>
        <a:noFill/>
        <a:ln>
          <a:noFill/>
        </a:ln>
        <a:effectLst/>
      </c:spPr>
    </c:plotArea>
    <c:legend>
      <c:legendPos val="r"/>
      <c:layout>
        <c:manualLayout>
          <c:xMode val="edge"/>
          <c:yMode val="edge"/>
          <c:x val="2.0262999309576871E-2"/>
          <c:y val="0.39872841237311091"/>
          <c:w val="0.21541870368079308"/>
          <c:h val="0.154110667673390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nl-NL" sz="900" baseline="0">
                <a:latin typeface="Verdana" panose="020B0604030504040204" pitchFamily="34" charset="0"/>
                <a:ea typeface="Verdana" panose="020B0604030504040204" pitchFamily="34" charset="0"/>
              </a:rPr>
              <a:t>Grafiek 4.3 Ontwikkeling kwijtschelding </a:t>
            </a:r>
          </a:p>
          <a:p>
            <a:pPr>
              <a:defRPr sz="1000"/>
            </a:pPr>
            <a:r>
              <a:rPr lang="nl-NL" sz="900" baseline="0">
                <a:latin typeface="Verdana" panose="020B0604030504040204" pitchFamily="34" charset="0"/>
                <a:ea typeface="Verdana" panose="020B0604030504040204" pitchFamily="34" charset="0"/>
              </a:rPr>
              <a:t>publieke schulden (t/m 31 dec 2024)</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2.5735294117647058E-2"/>
          <c:y val="0.18603174603174602"/>
          <c:w val="0.91911764705882348"/>
          <c:h val="0.74175290588676412"/>
        </c:manualLayout>
      </c:layout>
      <c:lineChart>
        <c:grouping val="standard"/>
        <c:varyColors val="0"/>
        <c:ser>
          <c:idx val="0"/>
          <c:order val="0"/>
          <c:tx>
            <c:strRef>
              <c:f>Blad1!$B$1</c:f>
              <c:strCache>
                <c:ptCount val="1"/>
                <c:pt idx="0">
                  <c:v>Kwijtgescholden bedrag</c:v>
                </c:pt>
              </c:strCache>
            </c:strRef>
          </c:tx>
          <c:spPr>
            <a:ln w="28575" cap="rnd">
              <a:solidFill>
                <a:schemeClr val="accent5"/>
              </a:solidFill>
              <a:round/>
            </a:ln>
            <a:effectLst/>
          </c:spPr>
          <c:marker>
            <c:symbol val="none"/>
          </c:marker>
          <c:dLbls>
            <c:dLbl>
              <c:idx val="0"/>
              <c:layout>
                <c:manualLayout>
                  <c:x val="-0.11626013200555813"/>
                  <c:y val="0.1203868266466691"/>
                </c:manualLayout>
              </c:layout>
              <c:showLegendKey val="0"/>
              <c:showVal val="1"/>
              <c:showCatName val="0"/>
              <c:showSerName val="0"/>
              <c:showPercent val="0"/>
              <c:showBubbleSize val="0"/>
              <c:extLst>
                <c:ext xmlns:c15="http://schemas.microsoft.com/office/drawing/2012/chart" uri="{CE6537A1-D6FC-4f65-9D91-7224C49458BB}">
                  <c15:layout>
                    <c:manualLayout>
                      <c:w val="0.23648882584529879"/>
                      <c:h val="7.9722222222222222E-2"/>
                    </c:manualLayout>
                  </c15:layout>
                </c:ext>
                <c:ext xmlns:c16="http://schemas.microsoft.com/office/drawing/2014/chart" uri="{C3380CC4-5D6E-409C-BE32-E72D297353CC}">
                  <c16:uniqueId val="{00000000-5506-4B18-BCF9-7B661522F08E}"/>
                </c:ext>
              </c:extLst>
            </c:dLbl>
            <c:dLbl>
              <c:idx val="1"/>
              <c:layout>
                <c:manualLayout>
                  <c:x val="-0.14102043770264014"/>
                  <c:y val="-8.9930633670791155E-2"/>
                </c:manualLayout>
              </c:layout>
              <c:showLegendKey val="0"/>
              <c:showVal val="1"/>
              <c:showCatName val="0"/>
              <c:showSerName val="0"/>
              <c:showPercent val="0"/>
              <c:showBubbleSize val="0"/>
              <c:extLst>
                <c:ext xmlns:c15="http://schemas.microsoft.com/office/drawing/2012/chart" uri="{CE6537A1-D6FC-4f65-9D91-7224C49458BB}">
                  <c15:layout>
                    <c:manualLayout>
                      <c:w val="0.22913588466882817"/>
                      <c:h val="7.9722222222222222E-2"/>
                    </c:manualLayout>
                  </c15:layout>
                </c:ext>
                <c:ext xmlns:c16="http://schemas.microsoft.com/office/drawing/2014/chart" uri="{C3380CC4-5D6E-409C-BE32-E72D297353CC}">
                  <c16:uniqueId val="{00000001-5506-4B18-BCF9-7B661522F08E}"/>
                </c:ext>
              </c:extLst>
            </c:dLbl>
            <c:dLbl>
              <c:idx val="2"/>
              <c:layout>
                <c:manualLayout>
                  <c:x val="-8.4035143584993116E-2"/>
                  <c:y val="7.2767779027621549E-2"/>
                </c:manualLayout>
              </c:layout>
              <c:showLegendKey val="0"/>
              <c:showVal val="1"/>
              <c:showCatName val="0"/>
              <c:showSerName val="0"/>
              <c:showPercent val="0"/>
              <c:showBubbleSize val="0"/>
              <c:extLst>
                <c:ext xmlns:c15="http://schemas.microsoft.com/office/drawing/2012/chart" uri="{CE6537A1-D6FC-4f65-9D91-7224C49458BB}">
                  <c15:layout>
                    <c:manualLayout>
                      <c:w val="0.27693000231588699"/>
                      <c:h val="7.9722222222222222E-2"/>
                    </c:manualLayout>
                  </c15:layout>
                </c:ext>
                <c:ext xmlns:c16="http://schemas.microsoft.com/office/drawing/2014/chart" uri="{C3380CC4-5D6E-409C-BE32-E72D297353CC}">
                  <c16:uniqueId val="{00000002-5506-4B18-BCF9-7B661522F08E}"/>
                </c:ext>
              </c:extLst>
            </c:dLbl>
            <c:dLbl>
              <c:idx val="3"/>
              <c:layout>
                <c:manualLayout>
                  <c:x val="-0.17778514358499312"/>
                  <c:y val="-8.9930633670791155E-2"/>
                </c:manualLayout>
              </c:layout>
              <c:showLegendKey val="0"/>
              <c:showVal val="1"/>
              <c:showCatName val="0"/>
              <c:showSerName val="0"/>
              <c:showPercent val="0"/>
              <c:showBubbleSize val="0"/>
              <c:extLst>
                <c:ext xmlns:c15="http://schemas.microsoft.com/office/drawing/2012/chart" uri="{CE6537A1-D6FC-4f65-9D91-7224C49458BB}">
                  <c15:layout>
                    <c:manualLayout>
                      <c:w val="0.25854764937471053"/>
                      <c:h val="7.9722222222222222E-2"/>
                    </c:manualLayout>
                  </c15:layout>
                </c:ext>
                <c:ext xmlns:c16="http://schemas.microsoft.com/office/drawing/2014/chart" uri="{C3380CC4-5D6E-409C-BE32-E72D297353CC}">
                  <c16:uniqueId val="{00000003-5506-4B18-BCF9-7B661522F08E}"/>
                </c:ext>
              </c:extLst>
            </c:dLbl>
            <c:dLbl>
              <c:idx val="4"/>
              <c:layout>
                <c:manualLayout>
                  <c:x val="-9.1591593330245483E-2"/>
                  <c:y val="0.10451381077365329"/>
                </c:manualLayout>
              </c:layout>
              <c:showLegendKey val="0"/>
              <c:showVal val="1"/>
              <c:showCatName val="0"/>
              <c:showSerName val="0"/>
              <c:showPercent val="0"/>
              <c:showBubbleSize val="0"/>
              <c:extLst>
                <c:ext xmlns:c15="http://schemas.microsoft.com/office/drawing/2012/chart" uri="{CE6537A1-D6FC-4f65-9D91-7224C49458BB}">
                  <c15:layout>
                    <c:manualLayout>
                      <c:w val="0.26916975451597963"/>
                      <c:h val="7.9722222222222222E-2"/>
                    </c:manualLayout>
                  </c15:layout>
                </c:ext>
                <c:ext xmlns:c16="http://schemas.microsoft.com/office/drawing/2014/chart" uri="{C3380CC4-5D6E-409C-BE32-E72D297353CC}">
                  <c16:uniqueId val="{00000004-5506-4B18-BCF9-7B661522F08E}"/>
                </c:ext>
              </c:extLst>
            </c:dLbl>
            <c:dLbl>
              <c:idx val="5"/>
              <c:layout>
                <c:manualLayout>
                  <c:x val="-5.7462945808243668E-5"/>
                  <c:y val="-5.4216347956505435E-2"/>
                </c:manualLayout>
              </c:layout>
              <c:showLegendKey val="0"/>
              <c:showVal val="1"/>
              <c:showCatName val="0"/>
              <c:showSerName val="0"/>
              <c:showPercent val="0"/>
              <c:showBubbleSize val="0"/>
              <c:extLst>
                <c:ext xmlns:c15="http://schemas.microsoft.com/office/drawing/2012/chart" uri="{CE6537A1-D6FC-4f65-9D91-7224C49458BB}">
                  <c15:layout>
                    <c:manualLayout>
                      <c:w val="0.19960919407132932"/>
                      <c:h val="7.9722222222222222E-2"/>
                    </c:manualLayout>
                  </c15:layout>
                </c:ext>
                <c:ext xmlns:c16="http://schemas.microsoft.com/office/drawing/2014/chart" uri="{C3380CC4-5D6E-409C-BE32-E72D297353CC}">
                  <c16:uniqueId val="{00000005-5506-4B18-BCF9-7B661522F08E}"/>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Blad1!$A$2:$A$7</c:f>
              <c:numCache>
                <c:formatCode>d\-mmm\-yy</c:formatCode>
                <c:ptCount val="6"/>
                <c:pt idx="0">
                  <c:v>45046</c:v>
                </c:pt>
                <c:pt idx="1">
                  <c:v>45169</c:v>
                </c:pt>
                <c:pt idx="2">
                  <c:v>45291</c:v>
                </c:pt>
                <c:pt idx="3">
                  <c:v>45412</c:v>
                </c:pt>
                <c:pt idx="4">
                  <c:v>45535</c:v>
                </c:pt>
                <c:pt idx="5">
                  <c:v>45657</c:v>
                </c:pt>
              </c:numCache>
            </c:numRef>
          </c:cat>
          <c:val>
            <c:numRef>
              <c:f>Blad1!$B$2:$B$7</c:f>
              <c:numCache>
                <c:formatCode>_ "€"\ * #,##0_ ;_ "€"\ * \-#,##0_ ;_ "€"\ * "-"??_ ;_ @_ </c:formatCode>
                <c:ptCount val="6"/>
                <c:pt idx="0">
                  <c:v>612667041</c:v>
                </c:pt>
                <c:pt idx="1">
                  <c:v>675431936</c:v>
                </c:pt>
                <c:pt idx="2">
                  <c:v>727385158</c:v>
                </c:pt>
                <c:pt idx="3">
                  <c:v>778750974</c:v>
                </c:pt>
                <c:pt idx="4">
                  <c:v>920845825</c:v>
                </c:pt>
                <c:pt idx="5">
                  <c:v>978605700</c:v>
                </c:pt>
              </c:numCache>
            </c:numRef>
          </c:val>
          <c:smooth val="0"/>
          <c:extLst>
            <c:ext xmlns:c16="http://schemas.microsoft.com/office/drawing/2014/chart" uri="{C3380CC4-5D6E-409C-BE32-E72D297353CC}">
              <c16:uniqueId val="{00000006-5506-4B18-BCF9-7B661522F08E}"/>
            </c:ext>
          </c:extLst>
        </c:ser>
        <c:dLbls>
          <c:showLegendKey val="0"/>
          <c:showVal val="1"/>
          <c:showCatName val="0"/>
          <c:showSerName val="0"/>
          <c:showPercent val="0"/>
          <c:showBubbleSize val="0"/>
        </c:dLbls>
        <c:smooth val="0"/>
        <c:axId val="1802699423"/>
        <c:axId val="1802696543"/>
      </c:lineChart>
      <c:catAx>
        <c:axId val="1802699423"/>
        <c:scaling>
          <c:orientation val="minMax"/>
        </c:scaling>
        <c:delete val="0"/>
        <c:axPos val="b"/>
        <c:numFmt formatCode="d\-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02696543"/>
        <c:crosses val="autoZero"/>
        <c:auto val="0"/>
        <c:lblAlgn val="ctr"/>
        <c:lblOffset val="100"/>
        <c:noMultiLvlLbl val="1"/>
      </c:catAx>
      <c:valAx>
        <c:axId val="1802696543"/>
        <c:scaling>
          <c:orientation val="minMax"/>
        </c:scaling>
        <c:delete val="1"/>
        <c:axPos val="l"/>
        <c:numFmt formatCode="_ &quot;€&quot;\ * #,##0_ ;_ &quot;€&quot;\ * \-#,##0_ ;_ &quot;€&quot;\ * &quot;-&quot;??_ ;_ @_ " sourceLinked="1"/>
        <c:majorTickMark val="none"/>
        <c:minorTickMark val="none"/>
        <c:tickLblPos val="nextTo"/>
        <c:crossAx val="18026994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900">
                <a:latin typeface="Verdana" panose="020B0604030504040204" pitchFamily="34" charset="0"/>
                <a:ea typeface="Verdana" panose="020B0604030504040204" pitchFamily="34" charset="0"/>
              </a:rPr>
              <a:t>Grafiek 4.2 Verdeling</a:t>
            </a:r>
            <a:r>
              <a:rPr lang="nl-NL" sz="900" baseline="0">
                <a:latin typeface="Verdana" panose="020B0604030504040204" pitchFamily="34" charset="0"/>
                <a:ea typeface="Verdana" panose="020B0604030504040204" pitchFamily="34" charset="0"/>
              </a:rPr>
              <a:t> kwijtschelding publieke schulden </a:t>
            </a:r>
            <a:r>
              <a:rPr lang="nl-NL" sz="900">
                <a:latin typeface="Verdana" panose="020B0604030504040204" pitchFamily="34" charset="0"/>
                <a:ea typeface="Verdana" panose="020B0604030504040204" pitchFamily="34" charset="0"/>
              </a:rPr>
              <a:t>(sept-dec 2024)</a:t>
            </a:r>
          </a:p>
        </c:rich>
      </c:tx>
      <c:layout>
        <c:manualLayout>
          <c:xMode val="edge"/>
          <c:yMode val="edge"/>
          <c:x val="9.4875493902612431E-3"/>
          <c:y val="2.79720279720279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0.30620647261150119"/>
          <c:y val="0.35644659802140116"/>
          <c:w val="0.48686503311634782"/>
          <c:h val="0.50298037920085159"/>
        </c:manualLayout>
      </c:layout>
      <c:pieChart>
        <c:varyColors val="1"/>
        <c:ser>
          <c:idx val="0"/>
          <c:order val="0"/>
          <c:tx>
            <c:strRef>
              <c:f>Blad1!$B$1</c:f>
              <c:strCache>
                <c:ptCount val="1"/>
                <c:pt idx="0">
                  <c:v>Reeks 1</c:v>
                </c:pt>
              </c:strCache>
            </c:strRef>
          </c:tx>
          <c:dPt>
            <c:idx val="0"/>
            <c:bubble3D val="0"/>
            <c:spPr>
              <a:solidFill>
                <a:schemeClr val="accent5">
                  <a:shade val="47000"/>
                </a:schemeClr>
              </a:solidFill>
              <a:ln w="19050">
                <a:solidFill>
                  <a:schemeClr val="lt1"/>
                </a:solidFill>
              </a:ln>
              <a:effectLst/>
            </c:spPr>
            <c:extLst>
              <c:ext xmlns:c16="http://schemas.microsoft.com/office/drawing/2014/chart" uri="{C3380CC4-5D6E-409C-BE32-E72D297353CC}">
                <c16:uniqueId val="{00000001-8B9D-4965-9F7F-636CD3646A7C}"/>
              </c:ext>
            </c:extLst>
          </c:dPt>
          <c:dPt>
            <c:idx val="1"/>
            <c:bubble3D val="0"/>
            <c:spPr>
              <a:solidFill>
                <a:schemeClr val="accent5">
                  <a:shade val="65000"/>
                </a:schemeClr>
              </a:solidFill>
              <a:ln w="19050">
                <a:solidFill>
                  <a:schemeClr val="lt1"/>
                </a:solidFill>
              </a:ln>
              <a:effectLst/>
            </c:spPr>
            <c:extLst>
              <c:ext xmlns:c16="http://schemas.microsoft.com/office/drawing/2014/chart" uri="{C3380CC4-5D6E-409C-BE32-E72D297353CC}">
                <c16:uniqueId val="{00000003-8B9D-4965-9F7F-636CD3646A7C}"/>
              </c:ext>
            </c:extLst>
          </c:dPt>
          <c:dPt>
            <c:idx val="2"/>
            <c:bubble3D val="0"/>
            <c:spPr>
              <a:solidFill>
                <a:schemeClr val="accent5">
                  <a:shade val="82000"/>
                </a:schemeClr>
              </a:solidFill>
              <a:ln w="19050">
                <a:solidFill>
                  <a:schemeClr val="lt1"/>
                </a:solidFill>
              </a:ln>
              <a:effectLst/>
            </c:spPr>
            <c:extLst>
              <c:ext xmlns:c16="http://schemas.microsoft.com/office/drawing/2014/chart" uri="{C3380CC4-5D6E-409C-BE32-E72D297353CC}">
                <c16:uniqueId val="{00000005-8B9D-4965-9F7F-636CD3646A7C}"/>
              </c:ext>
            </c:extLst>
          </c:dPt>
          <c:dPt>
            <c:idx val="3"/>
            <c:bubble3D val="0"/>
            <c:spPr>
              <a:solidFill>
                <a:schemeClr val="accent5">
                  <a:tint val="83000"/>
                </a:schemeClr>
              </a:solidFill>
              <a:ln w="19050">
                <a:solidFill>
                  <a:schemeClr val="lt1"/>
                </a:solidFill>
              </a:ln>
              <a:effectLst/>
            </c:spPr>
            <c:extLst>
              <c:ext xmlns:c16="http://schemas.microsoft.com/office/drawing/2014/chart" uri="{C3380CC4-5D6E-409C-BE32-E72D297353CC}">
                <c16:uniqueId val="{00000007-8B9D-4965-9F7F-636CD3646A7C}"/>
              </c:ext>
            </c:extLst>
          </c:dPt>
          <c:dPt>
            <c:idx val="4"/>
            <c:bubble3D val="0"/>
            <c:spPr>
              <a:solidFill>
                <a:schemeClr val="accent5">
                  <a:tint val="65000"/>
                </a:schemeClr>
              </a:solidFill>
              <a:ln w="19050">
                <a:solidFill>
                  <a:schemeClr val="lt1"/>
                </a:solidFill>
              </a:ln>
              <a:effectLst/>
            </c:spPr>
            <c:extLst>
              <c:ext xmlns:c16="http://schemas.microsoft.com/office/drawing/2014/chart" uri="{C3380CC4-5D6E-409C-BE32-E72D297353CC}">
                <c16:uniqueId val="{00000009-8B9D-4965-9F7F-636CD3646A7C}"/>
              </c:ext>
            </c:extLst>
          </c:dPt>
          <c:dPt>
            <c:idx val="5"/>
            <c:bubble3D val="0"/>
            <c:spPr>
              <a:solidFill>
                <a:schemeClr val="accent5">
                  <a:tint val="48000"/>
                </a:schemeClr>
              </a:solidFill>
              <a:ln w="19050">
                <a:solidFill>
                  <a:schemeClr val="lt1"/>
                </a:solidFill>
              </a:ln>
              <a:effectLst/>
            </c:spPr>
            <c:extLst>
              <c:ext xmlns:c16="http://schemas.microsoft.com/office/drawing/2014/chart" uri="{C3380CC4-5D6E-409C-BE32-E72D297353CC}">
                <c16:uniqueId val="{0000000B-8B9D-4965-9F7F-636CD3646A7C}"/>
              </c:ext>
            </c:extLst>
          </c:dPt>
          <c:dLbls>
            <c:dLbl>
              <c:idx val="0"/>
              <c:layout>
                <c:manualLayout>
                  <c:x val="-8.2730692904101038E-17"/>
                  <c:y val="-0.19930804104032454"/>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3971119133574007"/>
                      <c:h val="0.12797606592882182"/>
                    </c:manualLayout>
                  </c15:layout>
                </c:ext>
                <c:ext xmlns:c16="http://schemas.microsoft.com/office/drawing/2014/chart" uri="{C3380CC4-5D6E-409C-BE32-E72D297353CC}">
                  <c16:uniqueId val="{00000001-8B9D-4965-9F7F-636CD3646A7C}"/>
                </c:ext>
              </c:extLst>
            </c:dLbl>
            <c:dLbl>
              <c:idx val="1"/>
              <c:layout>
                <c:manualLayout>
                  <c:x val="6.5615139714033863E-2"/>
                  <c:y val="-9.649468641594626E-2"/>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5834837545126355"/>
                      <c:h val="9.4405594405594401E-2"/>
                    </c:manualLayout>
                  </c15:layout>
                </c:ext>
                <c:ext xmlns:c16="http://schemas.microsoft.com/office/drawing/2014/chart" uri="{C3380CC4-5D6E-409C-BE32-E72D297353CC}">
                  <c16:uniqueId val="{00000003-8B9D-4965-9F7F-636CD3646A7C}"/>
                </c:ext>
              </c:extLst>
            </c:dLbl>
            <c:dLbl>
              <c:idx val="2"/>
              <c:layout>
                <c:manualLayout>
                  <c:x val="0.10830040649250973"/>
                  <c:y val="-0.16810968559000064"/>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1465220728275392"/>
                      <c:h val="9.4405594405594401E-2"/>
                    </c:manualLayout>
                  </c15:layout>
                </c:ext>
                <c:ext xmlns:c16="http://schemas.microsoft.com/office/drawing/2014/chart" uri="{C3380CC4-5D6E-409C-BE32-E72D297353CC}">
                  <c16:uniqueId val="{00000005-8B9D-4965-9F7F-636CD3646A7C}"/>
                </c:ext>
              </c:extLst>
            </c:dLbl>
            <c:dLbl>
              <c:idx val="3"/>
              <c:layout>
                <c:manualLayout>
                  <c:x val="8.1227436823104696E-2"/>
                  <c:y val="-4.2184718168970139E-2"/>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5383574007220217"/>
                      <c:h val="9.0909090909090898E-2"/>
                    </c:manualLayout>
                  </c15:layout>
                </c:ext>
                <c:ext xmlns:c16="http://schemas.microsoft.com/office/drawing/2014/chart" uri="{C3380CC4-5D6E-409C-BE32-E72D297353CC}">
                  <c16:uniqueId val="{00000007-8B9D-4965-9F7F-636CD3646A7C}"/>
                </c:ext>
              </c:extLst>
            </c:dLbl>
            <c:dLbl>
              <c:idx val="4"/>
              <c:layout>
                <c:manualLayout>
                  <c:x val="3.5532562039909369E-7"/>
                  <c:y val="-0.20944000881008756"/>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33731949458483756"/>
                      <c:h val="0.16783216783216784"/>
                    </c:manualLayout>
                  </c15:layout>
                </c:ext>
                <c:ext xmlns:c16="http://schemas.microsoft.com/office/drawing/2014/chart" uri="{C3380CC4-5D6E-409C-BE32-E72D297353CC}">
                  <c16:uniqueId val="{00000009-8B9D-4965-9F7F-636CD3646A7C}"/>
                </c:ext>
              </c:extLst>
            </c:dLbl>
            <c:dLbl>
              <c:idx val="5"/>
              <c:layout>
                <c:manualLayout>
                  <c:x val="-4.5126353790614134E-3"/>
                  <c:y val="-1.7725712607602372E-2"/>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9444945848375453"/>
                      <c:h val="9.0909090909090898E-2"/>
                    </c:manualLayout>
                  </c15:layout>
                </c:ext>
                <c:ext xmlns:c16="http://schemas.microsoft.com/office/drawing/2014/chart" uri="{C3380CC4-5D6E-409C-BE32-E72D297353CC}">
                  <c16:uniqueId val="{0000000B-8B9D-4965-9F7F-636CD3646A7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nl-N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Blad1!$A$2:$A$7</c:f>
              <c:strCache>
                <c:ptCount val="6"/>
                <c:pt idx="0">
                  <c:v>BD&amp;T</c:v>
                </c:pt>
                <c:pt idx="1">
                  <c:v>LBIO</c:v>
                </c:pt>
                <c:pt idx="2">
                  <c:v>SVB</c:v>
                </c:pt>
                <c:pt idx="3">
                  <c:v>CJIB</c:v>
                </c:pt>
                <c:pt idx="4">
                  <c:v>DUO</c:v>
                </c:pt>
                <c:pt idx="5">
                  <c:v>UWV</c:v>
                </c:pt>
              </c:strCache>
            </c:strRef>
          </c:cat>
          <c:val>
            <c:numRef>
              <c:f>Blad1!$B$2:$B$7</c:f>
              <c:numCache>
                <c:formatCode>"€"\ #,##0</c:formatCode>
                <c:ptCount val="6"/>
                <c:pt idx="0">
                  <c:v>24219556</c:v>
                </c:pt>
                <c:pt idx="1">
                  <c:v>42000</c:v>
                </c:pt>
                <c:pt idx="2">
                  <c:v>198319.05</c:v>
                </c:pt>
                <c:pt idx="3">
                  <c:v>600000</c:v>
                </c:pt>
                <c:pt idx="4">
                  <c:v>32000000</c:v>
                </c:pt>
                <c:pt idx="5">
                  <c:v>700000</c:v>
                </c:pt>
              </c:numCache>
            </c:numRef>
          </c:val>
          <c:extLst>
            <c:ext xmlns:c16="http://schemas.microsoft.com/office/drawing/2014/chart" uri="{C3380CC4-5D6E-409C-BE32-E72D297353CC}">
              <c16:uniqueId val="{0000000C-8B9D-4965-9F7F-636CD3646A7C}"/>
            </c:ext>
          </c:extLst>
        </c:ser>
        <c:ser>
          <c:idx val="1"/>
          <c:order val="1"/>
          <c:tx>
            <c:strRef>
              <c:f>Blad1!$C$1</c:f>
              <c:strCache>
                <c:ptCount val="1"/>
                <c:pt idx="0">
                  <c:v>Reeks 2</c:v>
                </c:pt>
              </c:strCache>
            </c:strRef>
          </c:tx>
          <c:dPt>
            <c:idx val="0"/>
            <c:bubble3D val="0"/>
            <c:spPr>
              <a:solidFill>
                <a:schemeClr val="accent5">
                  <a:shade val="47000"/>
                </a:schemeClr>
              </a:solidFill>
              <a:ln w="19050">
                <a:solidFill>
                  <a:schemeClr val="lt1"/>
                </a:solidFill>
              </a:ln>
              <a:effectLst/>
            </c:spPr>
            <c:extLst>
              <c:ext xmlns:c16="http://schemas.microsoft.com/office/drawing/2014/chart" uri="{C3380CC4-5D6E-409C-BE32-E72D297353CC}">
                <c16:uniqueId val="{0000000E-8B9D-4965-9F7F-636CD3646A7C}"/>
              </c:ext>
            </c:extLst>
          </c:dPt>
          <c:dPt>
            <c:idx val="1"/>
            <c:bubble3D val="0"/>
            <c:spPr>
              <a:solidFill>
                <a:schemeClr val="accent5">
                  <a:shade val="65000"/>
                </a:schemeClr>
              </a:solidFill>
              <a:ln w="19050">
                <a:solidFill>
                  <a:schemeClr val="lt1"/>
                </a:solidFill>
              </a:ln>
              <a:effectLst/>
            </c:spPr>
            <c:extLst>
              <c:ext xmlns:c16="http://schemas.microsoft.com/office/drawing/2014/chart" uri="{C3380CC4-5D6E-409C-BE32-E72D297353CC}">
                <c16:uniqueId val="{00000010-8B9D-4965-9F7F-636CD3646A7C}"/>
              </c:ext>
            </c:extLst>
          </c:dPt>
          <c:dPt>
            <c:idx val="2"/>
            <c:bubble3D val="0"/>
            <c:spPr>
              <a:solidFill>
                <a:schemeClr val="accent5">
                  <a:shade val="82000"/>
                </a:schemeClr>
              </a:solidFill>
              <a:ln w="19050">
                <a:solidFill>
                  <a:schemeClr val="lt1"/>
                </a:solidFill>
              </a:ln>
              <a:effectLst/>
            </c:spPr>
            <c:extLst>
              <c:ext xmlns:c16="http://schemas.microsoft.com/office/drawing/2014/chart" uri="{C3380CC4-5D6E-409C-BE32-E72D297353CC}">
                <c16:uniqueId val="{00000012-8B9D-4965-9F7F-636CD3646A7C}"/>
              </c:ext>
            </c:extLst>
          </c:dPt>
          <c:dPt>
            <c:idx val="3"/>
            <c:bubble3D val="0"/>
            <c:spPr>
              <a:solidFill>
                <a:schemeClr val="accent5">
                  <a:tint val="83000"/>
                </a:schemeClr>
              </a:solidFill>
              <a:ln w="19050">
                <a:solidFill>
                  <a:schemeClr val="lt1"/>
                </a:solidFill>
              </a:ln>
              <a:effectLst/>
            </c:spPr>
            <c:extLst>
              <c:ext xmlns:c16="http://schemas.microsoft.com/office/drawing/2014/chart" uri="{C3380CC4-5D6E-409C-BE32-E72D297353CC}">
                <c16:uniqueId val="{00000014-8B9D-4965-9F7F-636CD3646A7C}"/>
              </c:ext>
            </c:extLst>
          </c:dPt>
          <c:dPt>
            <c:idx val="4"/>
            <c:bubble3D val="0"/>
            <c:spPr>
              <a:solidFill>
                <a:schemeClr val="accent5">
                  <a:tint val="65000"/>
                </a:schemeClr>
              </a:solidFill>
              <a:ln w="19050">
                <a:solidFill>
                  <a:schemeClr val="lt1"/>
                </a:solidFill>
              </a:ln>
              <a:effectLst/>
            </c:spPr>
            <c:extLst>
              <c:ext xmlns:c16="http://schemas.microsoft.com/office/drawing/2014/chart" uri="{C3380CC4-5D6E-409C-BE32-E72D297353CC}">
                <c16:uniqueId val="{00000016-8B9D-4965-9F7F-636CD3646A7C}"/>
              </c:ext>
            </c:extLst>
          </c:dPt>
          <c:dPt>
            <c:idx val="5"/>
            <c:bubble3D val="0"/>
            <c:spPr>
              <a:solidFill>
                <a:schemeClr val="accent5">
                  <a:tint val="48000"/>
                </a:schemeClr>
              </a:solidFill>
              <a:ln w="19050">
                <a:solidFill>
                  <a:schemeClr val="lt1"/>
                </a:solidFill>
              </a:ln>
              <a:effectLst/>
            </c:spPr>
            <c:extLst>
              <c:ext xmlns:c16="http://schemas.microsoft.com/office/drawing/2014/chart" uri="{C3380CC4-5D6E-409C-BE32-E72D297353CC}">
                <c16:uniqueId val="{00000018-8B9D-4965-9F7F-636CD3646A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Blad1!$A$2:$A$7</c:f>
              <c:strCache>
                <c:ptCount val="6"/>
                <c:pt idx="0">
                  <c:v>BD&amp;T</c:v>
                </c:pt>
                <c:pt idx="1">
                  <c:v>LBIO</c:v>
                </c:pt>
                <c:pt idx="2">
                  <c:v>SVB</c:v>
                </c:pt>
                <c:pt idx="3">
                  <c:v>CJIB</c:v>
                </c:pt>
                <c:pt idx="4">
                  <c:v>DUO</c:v>
                </c:pt>
                <c:pt idx="5">
                  <c:v>UWV</c:v>
                </c:pt>
              </c:strCache>
            </c:strRef>
          </c:cat>
          <c:val>
            <c:numRef>
              <c:f>Blad1!$C$2:$C$7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19-8B9D-4965-9F7F-636CD3646A7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nl-NL" sz="900"/>
              <a:t>Grafiek</a:t>
            </a:r>
            <a:r>
              <a:rPr lang="nl-NL" sz="900" baseline="0"/>
              <a:t> 4.4 Aantal i</a:t>
            </a:r>
            <a:r>
              <a:rPr lang="nl-NL" sz="900"/>
              <a:t>ngediende en beschikte schulden</a:t>
            </a:r>
            <a:br>
              <a:rPr lang="nl-NL" sz="900"/>
            </a:br>
            <a:r>
              <a:rPr lang="nl-NL" sz="900"/>
              <a:t>Loket private schulden (t/m 31 december 2024)</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title>
    <c:autoTitleDeleted val="0"/>
    <c:plotArea>
      <c:layout>
        <c:manualLayout>
          <c:layoutTarget val="inner"/>
          <c:xMode val="edge"/>
          <c:yMode val="edge"/>
          <c:x val="9.6438115690084189E-2"/>
          <c:y val="0.14342465753424657"/>
          <c:w val="0.60680509114442882"/>
          <c:h val="0.71722548808111319"/>
        </c:manualLayout>
      </c:layout>
      <c:areaChart>
        <c:grouping val="standard"/>
        <c:varyColors val="0"/>
        <c:ser>
          <c:idx val="2"/>
          <c:order val="2"/>
          <c:tx>
            <c:strRef>
              <c:f>'Instroom LPS'!$R$1</c:f>
              <c:strCache>
                <c:ptCount val="1"/>
                <c:pt idx="0">
                  <c:v>% nog niet in behandeling</c:v>
                </c:pt>
              </c:strCache>
            </c:strRef>
          </c:tx>
          <c:spPr>
            <a:solidFill>
              <a:srgbClr val="FFCC99"/>
            </a:solidFill>
            <a:ln>
              <a:noFill/>
            </a:ln>
            <a:effectLst/>
          </c:spPr>
          <c:dLbls>
            <c:dLbl>
              <c:idx val="0"/>
              <c:layout>
                <c:manualLayout>
                  <c:x val="0.11187214611872145"/>
                  <c:y val="-0.38725317387016484"/>
                </c:manualLayout>
              </c:layout>
              <c:tx>
                <c:rich>
                  <a:bodyPr rot="0" spcFirstLastPara="1" vertOverflow="ellipsis" vert="horz" wrap="square" anchor="ctr" anchorCtr="1"/>
                  <a:lstStyle/>
                  <a:p>
                    <a:pPr>
                      <a:defRPr sz="5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fld id="{6CCF2382-E4D8-412F-808A-D3CABD0FE802}" type="VALUE">
                      <a:rPr lang="en-US" sz="800"/>
                      <a:pPr>
                        <a:defRPr sz="500"/>
                      </a:pPr>
                      <a:t>[WAARDE]</a:t>
                    </a:fld>
                    <a:r>
                      <a:rPr lang="en-US" sz="500"/>
                      <a:t> * Toename</a:t>
                    </a:r>
                    <a:r>
                      <a:rPr lang="en-US" sz="500" baseline="0"/>
                      <a:t> verklaarbaar door start van regeling</a:t>
                    </a:r>
                  </a:p>
                </c:rich>
              </c:tx>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81E-4C89-B73D-59886636B53F}"/>
                </c:ext>
              </c:extLst>
            </c:dLbl>
            <c:dLbl>
              <c:idx val="1"/>
              <c:delete val="1"/>
              <c:extLst>
                <c:ext xmlns:c15="http://schemas.microsoft.com/office/drawing/2012/chart" uri="{CE6537A1-D6FC-4f65-9D91-7224C49458BB}"/>
                <c:ext xmlns:c16="http://schemas.microsoft.com/office/drawing/2014/chart" uri="{C3380CC4-5D6E-409C-BE32-E72D297353CC}">
                  <c16:uniqueId val="{00000001-681E-4C89-B73D-59886636B53F}"/>
                </c:ext>
              </c:extLst>
            </c:dLbl>
            <c:dLbl>
              <c:idx val="2"/>
              <c:delete val="1"/>
              <c:extLst>
                <c:ext xmlns:c15="http://schemas.microsoft.com/office/drawing/2012/chart" uri="{CE6537A1-D6FC-4f65-9D91-7224C49458BB}"/>
                <c:ext xmlns:c16="http://schemas.microsoft.com/office/drawing/2014/chart" uri="{C3380CC4-5D6E-409C-BE32-E72D297353CC}">
                  <c16:uniqueId val="{00000002-681E-4C89-B73D-59886636B53F}"/>
                </c:ext>
              </c:extLst>
            </c:dLbl>
            <c:dLbl>
              <c:idx val="3"/>
              <c:delete val="1"/>
              <c:extLst>
                <c:ext xmlns:c15="http://schemas.microsoft.com/office/drawing/2012/chart" uri="{CE6537A1-D6FC-4f65-9D91-7224C49458BB}"/>
                <c:ext xmlns:c16="http://schemas.microsoft.com/office/drawing/2014/chart" uri="{C3380CC4-5D6E-409C-BE32-E72D297353CC}">
                  <c16:uniqueId val="{00000003-681E-4C89-B73D-59886636B53F}"/>
                </c:ext>
              </c:extLst>
            </c:dLbl>
            <c:dLbl>
              <c:idx val="4"/>
              <c:delete val="1"/>
              <c:extLst>
                <c:ext xmlns:c15="http://schemas.microsoft.com/office/drawing/2012/chart" uri="{CE6537A1-D6FC-4f65-9D91-7224C49458BB}"/>
                <c:ext xmlns:c16="http://schemas.microsoft.com/office/drawing/2014/chart" uri="{C3380CC4-5D6E-409C-BE32-E72D297353CC}">
                  <c16:uniqueId val="{00000004-681E-4C89-B73D-59886636B53F}"/>
                </c:ext>
              </c:extLst>
            </c:dLbl>
            <c:dLbl>
              <c:idx val="5"/>
              <c:delete val="1"/>
              <c:extLst>
                <c:ext xmlns:c15="http://schemas.microsoft.com/office/drawing/2012/chart" uri="{CE6537A1-D6FC-4f65-9D91-7224C49458BB}"/>
                <c:ext xmlns:c16="http://schemas.microsoft.com/office/drawing/2014/chart" uri="{C3380CC4-5D6E-409C-BE32-E72D297353CC}">
                  <c16:uniqueId val="{00000005-681E-4C89-B73D-59886636B53F}"/>
                </c:ext>
              </c:extLst>
            </c:dLbl>
            <c:dLbl>
              <c:idx val="6"/>
              <c:delete val="1"/>
              <c:extLst>
                <c:ext xmlns:c15="http://schemas.microsoft.com/office/drawing/2012/chart" uri="{CE6537A1-D6FC-4f65-9D91-7224C49458BB}"/>
                <c:ext xmlns:c16="http://schemas.microsoft.com/office/drawing/2014/chart" uri="{C3380CC4-5D6E-409C-BE32-E72D297353CC}">
                  <c16:uniqueId val="{00000006-681E-4C89-B73D-59886636B53F}"/>
                </c:ext>
              </c:extLst>
            </c:dLbl>
            <c:dLbl>
              <c:idx val="7"/>
              <c:layout>
                <c:manualLayout>
                  <c:x val="-4.1856441889380796E-17"/>
                  <c:y val="-0.17512922465208747"/>
                </c:manualLayout>
              </c:layout>
              <c:tx>
                <c:rich>
                  <a:bodyPr/>
                  <a:lstStyle/>
                  <a:p>
                    <a:fld id="{50B02E91-82B0-42FE-8EEA-5852681B16C0}" type="VALUE">
                      <a:rPr lang="en-US"/>
                      <a:pPr/>
                      <a:t>[WAARDE]</a:t>
                    </a:fld>
                    <a:r>
                      <a:rPr lang="en-US"/>
                      <a:t> </a:t>
                    </a:r>
                    <a:r>
                      <a:rPr lang="en-US" sz="500" b="0" i="0" u="none" strike="noStrike" kern="1200" baseline="0">
                        <a:solidFill>
                          <a:sysClr val="windowText" lastClr="000000">
                            <a:lumMod val="75000"/>
                            <a:lumOff val="25000"/>
                          </a:sysClr>
                        </a:solidFill>
                        <a:latin typeface="Verdana" panose="020B0604030504040204" pitchFamily="34" charset="0"/>
                        <a:ea typeface="Verdana" panose="020B0604030504040204" pitchFamily="34" charset="0"/>
                      </a:rPr>
                      <a:t>* Toename verklaarbaar door einddatum voor groot aantal eerder erkende ouders</a:t>
                    </a:r>
                  </a:p>
                </c:rich>
              </c:tx>
              <c:showLegendKey val="0"/>
              <c:showVal val="1"/>
              <c:showCatName val="0"/>
              <c:showSerName val="0"/>
              <c:showPercent val="0"/>
              <c:showBubbleSize val="0"/>
              <c:extLst>
                <c:ext xmlns:c15="http://schemas.microsoft.com/office/drawing/2012/chart" uri="{CE6537A1-D6FC-4f65-9D91-7224C49458BB}">
                  <c15:layout>
                    <c:manualLayout>
                      <c:w val="0.24297936216877"/>
                      <c:h val="9.8906717177251427E-2"/>
                    </c:manualLayout>
                  </c15:layout>
                  <c15:dlblFieldTable/>
                  <c15:showDataLabelsRange val="0"/>
                </c:ext>
                <c:ext xmlns:c16="http://schemas.microsoft.com/office/drawing/2014/chart" uri="{C3380CC4-5D6E-409C-BE32-E72D297353CC}">
                  <c16:uniqueId val="{00000007-681E-4C89-B73D-59886636B53F}"/>
                </c:ext>
              </c:extLst>
            </c:dLbl>
            <c:dLbl>
              <c:idx val="8"/>
              <c:delete val="1"/>
              <c:extLst>
                <c:ext xmlns:c15="http://schemas.microsoft.com/office/drawing/2012/chart" uri="{CE6537A1-D6FC-4f65-9D91-7224C49458BB}"/>
                <c:ext xmlns:c16="http://schemas.microsoft.com/office/drawing/2014/chart" uri="{C3380CC4-5D6E-409C-BE32-E72D297353CC}">
                  <c16:uniqueId val="{00000008-681E-4C89-B73D-59886636B53F}"/>
                </c:ext>
              </c:extLst>
            </c:dLbl>
            <c:dLbl>
              <c:idx val="9"/>
              <c:delete val="1"/>
              <c:extLst>
                <c:ext xmlns:c15="http://schemas.microsoft.com/office/drawing/2012/chart" uri="{CE6537A1-D6FC-4f65-9D91-7224C49458BB}"/>
                <c:ext xmlns:c16="http://schemas.microsoft.com/office/drawing/2014/chart" uri="{C3380CC4-5D6E-409C-BE32-E72D297353CC}">
                  <c16:uniqueId val="{00000009-681E-4C89-B73D-59886636B53F}"/>
                </c:ext>
              </c:extLst>
            </c:dLbl>
            <c:dLbl>
              <c:idx val="10"/>
              <c:delete val="1"/>
              <c:extLst>
                <c:ext xmlns:c15="http://schemas.microsoft.com/office/drawing/2012/chart" uri="{CE6537A1-D6FC-4f65-9D91-7224C49458BB}"/>
                <c:ext xmlns:c16="http://schemas.microsoft.com/office/drawing/2014/chart" uri="{C3380CC4-5D6E-409C-BE32-E72D297353CC}">
                  <c16:uniqueId val="{0000000A-681E-4C89-B73D-59886636B53F}"/>
                </c:ext>
              </c:extLst>
            </c:dLbl>
            <c:dLbl>
              <c:idx val="11"/>
              <c:delete val="1"/>
              <c:extLst>
                <c:ext xmlns:c15="http://schemas.microsoft.com/office/drawing/2012/chart" uri="{CE6537A1-D6FC-4f65-9D91-7224C49458BB}"/>
                <c:ext xmlns:c16="http://schemas.microsoft.com/office/drawing/2014/chart" uri="{C3380CC4-5D6E-409C-BE32-E72D297353CC}">
                  <c16:uniqueId val="{0000000B-681E-4C89-B73D-59886636B53F}"/>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'Instroom LPS'!$J$2:$J$13</c:f>
              <c:strCache>
                <c:ptCount val="12"/>
                <c:pt idx="0">
                  <c:v>kw1 - '22</c:v>
                </c:pt>
                <c:pt idx="1">
                  <c:v>kw2 - '22</c:v>
                </c:pt>
                <c:pt idx="2">
                  <c:v>kw3 - '22</c:v>
                </c:pt>
                <c:pt idx="3">
                  <c:v>kw4 - '22</c:v>
                </c:pt>
                <c:pt idx="4">
                  <c:v>kw1 - '23</c:v>
                </c:pt>
                <c:pt idx="5">
                  <c:v>kw2 - '23</c:v>
                </c:pt>
                <c:pt idx="6">
                  <c:v>kw3 - '23</c:v>
                </c:pt>
                <c:pt idx="7">
                  <c:v>kw4 - '23</c:v>
                </c:pt>
                <c:pt idx="8">
                  <c:v>kw1 - '24</c:v>
                </c:pt>
                <c:pt idx="9">
                  <c:v>kw2 - '24</c:v>
                </c:pt>
                <c:pt idx="10">
                  <c:v>kw3 - '24</c:v>
                </c:pt>
                <c:pt idx="11">
                  <c:v>kw4 - '24</c:v>
                </c:pt>
              </c:strCache>
            </c:strRef>
          </c:cat>
          <c:val>
            <c:numRef>
              <c:f>'Instroom LPS'!$R$2:$R$13</c:f>
              <c:numCache>
                <c:formatCode>0.0%</c:formatCode>
                <c:ptCount val="12"/>
                <c:pt idx="0">
                  <c:v>0.33798295140042067</c:v>
                </c:pt>
                <c:pt idx="1">
                  <c:v>0.20152878982711819</c:v>
                </c:pt>
                <c:pt idx="2">
                  <c:v>7.5464949928469194E-2</c:v>
                </c:pt>
                <c:pt idx="3">
                  <c:v>4.6222034613761065E-2</c:v>
                </c:pt>
                <c:pt idx="4">
                  <c:v>1.2776113815050505E-2</c:v>
                </c:pt>
                <c:pt idx="5">
                  <c:v>1.1651993785602999E-3</c:v>
                </c:pt>
                <c:pt idx="6">
                  <c:v>1.1700153312353967E-3</c:v>
                </c:pt>
                <c:pt idx="7">
                  <c:v>0.1398724988954112</c:v>
                </c:pt>
                <c:pt idx="8">
                  <c:v>0.10226018244146184</c:v>
                </c:pt>
                <c:pt idx="9">
                  <c:v>2.4545682241950306E-2</c:v>
                </c:pt>
                <c:pt idx="10">
                  <c:v>5.3333333333333011E-3</c:v>
                </c:pt>
                <c:pt idx="11">
                  <c:v>5.1526270590990242E-3</c:v>
                </c:pt>
              </c:numCache>
            </c:numRef>
          </c:val>
          <c:extLst>
            <c:ext xmlns:c16="http://schemas.microsoft.com/office/drawing/2014/chart" uri="{C3380CC4-5D6E-409C-BE32-E72D297353CC}">
              <c16:uniqueId val="{0000000C-681E-4C89-B73D-59886636B53F}"/>
            </c:ext>
          </c:extLst>
        </c:ser>
        <c:dLbls>
          <c:showLegendKey val="0"/>
          <c:showVal val="0"/>
          <c:showCatName val="0"/>
          <c:showSerName val="0"/>
          <c:showPercent val="0"/>
          <c:showBubbleSize val="0"/>
        </c:dLbls>
        <c:axId val="1818462223"/>
        <c:axId val="1818464143"/>
      </c:areaChart>
      <c:lineChart>
        <c:grouping val="standard"/>
        <c:varyColors val="0"/>
        <c:ser>
          <c:idx val="0"/>
          <c:order val="0"/>
          <c:tx>
            <c:strRef>
              <c:f>'Instroom LPS'!$P$1</c:f>
              <c:strCache>
                <c:ptCount val="1"/>
                <c:pt idx="0">
                  <c:v>Ingediende schulden</c:v>
                </c:pt>
              </c:strCache>
            </c:strRef>
          </c:tx>
          <c:spPr>
            <a:ln w="28575" cap="rnd">
              <a:solidFill>
                <a:schemeClr val="accent1">
                  <a:shade val="65000"/>
                </a:schemeClr>
              </a:solidFill>
              <a:round/>
            </a:ln>
            <a:effectLst/>
          </c:spPr>
          <c:marker>
            <c:symbol val="none"/>
          </c:marker>
          <c:cat>
            <c:strRef>
              <c:f>'Instroom LPS'!$J$2:$J$13</c:f>
              <c:strCache>
                <c:ptCount val="12"/>
                <c:pt idx="0">
                  <c:v>kw1 - '22</c:v>
                </c:pt>
                <c:pt idx="1">
                  <c:v>kw2 - '22</c:v>
                </c:pt>
                <c:pt idx="2">
                  <c:v>kw3 - '22</c:v>
                </c:pt>
                <c:pt idx="3">
                  <c:v>kw4 - '22</c:v>
                </c:pt>
                <c:pt idx="4">
                  <c:v>kw1 - '23</c:v>
                </c:pt>
                <c:pt idx="5">
                  <c:v>kw2 - '23</c:v>
                </c:pt>
                <c:pt idx="6">
                  <c:v>kw3 - '23</c:v>
                </c:pt>
                <c:pt idx="7">
                  <c:v>kw4 - '23</c:v>
                </c:pt>
                <c:pt idx="8">
                  <c:v>kw1 - '24</c:v>
                </c:pt>
                <c:pt idx="9">
                  <c:v>kw2 - '24</c:v>
                </c:pt>
                <c:pt idx="10">
                  <c:v>kw3 - '24</c:v>
                </c:pt>
                <c:pt idx="11">
                  <c:v>kw4 - '24</c:v>
                </c:pt>
              </c:strCache>
            </c:strRef>
          </c:cat>
          <c:val>
            <c:numRef>
              <c:f>'Instroom LPS'!$P$2:$P$13</c:f>
              <c:numCache>
                <c:formatCode>General</c:formatCode>
                <c:ptCount val="12"/>
                <c:pt idx="0">
                  <c:v>52696</c:v>
                </c:pt>
                <c:pt idx="1">
                  <c:v>74038</c:v>
                </c:pt>
                <c:pt idx="2">
                  <c:v>85405</c:v>
                </c:pt>
                <c:pt idx="3">
                  <c:v>93032</c:v>
                </c:pt>
                <c:pt idx="4">
                  <c:v>100499</c:v>
                </c:pt>
                <c:pt idx="5">
                  <c:v>106306</c:v>
                </c:pt>
                <c:pt idx="6">
                  <c:v>111093</c:v>
                </c:pt>
                <c:pt idx="7">
                  <c:v>129171</c:v>
                </c:pt>
                <c:pt idx="8">
                  <c:v>139320</c:v>
                </c:pt>
                <c:pt idx="9">
                  <c:v>144390</c:v>
                </c:pt>
                <c:pt idx="10">
                  <c:v>148381</c:v>
                </c:pt>
                <c:pt idx="11">
                  <c:v>155761</c:v>
                </c:pt>
              </c:numCache>
            </c:numRef>
          </c:val>
          <c:smooth val="0"/>
          <c:extLst>
            <c:ext xmlns:c16="http://schemas.microsoft.com/office/drawing/2014/chart" uri="{C3380CC4-5D6E-409C-BE32-E72D297353CC}">
              <c16:uniqueId val="{0000000D-681E-4C89-B73D-59886636B53F}"/>
            </c:ext>
          </c:extLst>
        </c:ser>
        <c:ser>
          <c:idx val="1"/>
          <c:order val="1"/>
          <c:tx>
            <c:strRef>
              <c:f>'Instroom LPS'!$Q$1</c:f>
              <c:strCache>
                <c:ptCount val="1"/>
                <c:pt idx="0">
                  <c:v>Beschikte schulden</c:v>
                </c:pt>
              </c:strCache>
            </c:strRef>
          </c:tx>
          <c:spPr>
            <a:ln w="28575" cap="rnd">
              <a:solidFill>
                <a:schemeClr val="accent1"/>
              </a:solidFill>
              <a:round/>
            </a:ln>
            <a:effectLst/>
          </c:spPr>
          <c:marker>
            <c:symbol val="none"/>
          </c:marker>
          <c:cat>
            <c:strRef>
              <c:f>'Instroom LPS'!$J$2:$J$13</c:f>
              <c:strCache>
                <c:ptCount val="12"/>
                <c:pt idx="0">
                  <c:v>kw1 - '22</c:v>
                </c:pt>
                <c:pt idx="1">
                  <c:v>kw2 - '22</c:v>
                </c:pt>
                <c:pt idx="2">
                  <c:v>kw3 - '22</c:v>
                </c:pt>
                <c:pt idx="3">
                  <c:v>kw4 - '22</c:v>
                </c:pt>
                <c:pt idx="4">
                  <c:v>kw1 - '23</c:v>
                </c:pt>
                <c:pt idx="5">
                  <c:v>kw2 - '23</c:v>
                </c:pt>
                <c:pt idx="6">
                  <c:v>kw3 - '23</c:v>
                </c:pt>
                <c:pt idx="7">
                  <c:v>kw4 - '23</c:v>
                </c:pt>
                <c:pt idx="8">
                  <c:v>kw1 - '24</c:v>
                </c:pt>
                <c:pt idx="9">
                  <c:v>kw2 - '24</c:v>
                </c:pt>
                <c:pt idx="10">
                  <c:v>kw3 - '24</c:v>
                </c:pt>
                <c:pt idx="11">
                  <c:v>kw4 - '24</c:v>
                </c:pt>
              </c:strCache>
            </c:strRef>
          </c:cat>
          <c:val>
            <c:numRef>
              <c:f>'Instroom LPS'!$Q$2:$Q$13</c:f>
              <c:numCache>
                <c:formatCode>General</c:formatCode>
                <c:ptCount val="12"/>
                <c:pt idx="0">
                  <c:v>20847</c:v>
                </c:pt>
                <c:pt idx="1">
                  <c:v>46498</c:v>
                </c:pt>
                <c:pt idx="2">
                  <c:v>75124</c:v>
                </c:pt>
                <c:pt idx="3">
                  <c:v>99124</c:v>
                </c:pt>
                <c:pt idx="4">
                  <c:v>125266</c:v>
                </c:pt>
                <c:pt idx="5">
                  <c:v>146215</c:v>
                </c:pt>
                <c:pt idx="6">
                  <c:v>160433</c:v>
                </c:pt>
                <c:pt idx="7">
                  <c:v>168307</c:v>
                </c:pt>
                <c:pt idx="8">
                  <c:v>175392</c:v>
                </c:pt>
                <c:pt idx="9">
                  <c:v>188729</c:v>
                </c:pt>
                <c:pt idx="10">
                  <c:v>197365</c:v>
                </c:pt>
                <c:pt idx="11">
                  <c:v>208828</c:v>
                </c:pt>
              </c:numCache>
            </c:numRef>
          </c:val>
          <c:smooth val="0"/>
          <c:extLst>
            <c:ext xmlns:c16="http://schemas.microsoft.com/office/drawing/2014/chart" uri="{C3380CC4-5D6E-409C-BE32-E72D297353CC}">
              <c16:uniqueId val="{0000000E-681E-4C89-B73D-59886636B53F}"/>
            </c:ext>
          </c:extLst>
        </c:ser>
        <c:dLbls>
          <c:showLegendKey val="0"/>
          <c:showVal val="0"/>
          <c:showCatName val="0"/>
          <c:showSerName val="0"/>
          <c:showPercent val="0"/>
          <c:showBubbleSize val="0"/>
        </c:dLbls>
        <c:marker val="1"/>
        <c:smooth val="0"/>
        <c:axId val="1035982415"/>
        <c:axId val="1035980015"/>
      </c:lineChart>
      <c:catAx>
        <c:axId val="1035982415"/>
        <c:scaling>
          <c:orientation val="minMax"/>
        </c:scaling>
        <c:delete val="0"/>
        <c:axPos val="b"/>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6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035980015"/>
        <c:crosses val="autoZero"/>
        <c:auto val="1"/>
        <c:lblAlgn val="ctr"/>
        <c:lblOffset val="100"/>
        <c:noMultiLvlLbl val="0"/>
      </c:catAx>
      <c:valAx>
        <c:axId val="1035980015"/>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035982415"/>
        <c:crosses val="autoZero"/>
        <c:crossBetween val="between"/>
      </c:valAx>
      <c:valAx>
        <c:axId val="1818464143"/>
        <c:scaling>
          <c:orientation val="minMax"/>
          <c:max val="1"/>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818462223"/>
        <c:crosses val="max"/>
        <c:crossBetween val="between"/>
      </c:valAx>
      <c:catAx>
        <c:axId val="1818462223"/>
        <c:scaling>
          <c:orientation val="minMax"/>
        </c:scaling>
        <c:delete val="1"/>
        <c:axPos val="b"/>
        <c:numFmt formatCode="General" sourceLinked="1"/>
        <c:majorTickMark val="out"/>
        <c:minorTickMark val="none"/>
        <c:tickLblPos val="nextTo"/>
        <c:crossAx val="1818464143"/>
        <c:crosses val="autoZero"/>
        <c:auto val="1"/>
        <c:lblAlgn val="ctr"/>
        <c:lblOffset val="100"/>
        <c:noMultiLvlLbl val="0"/>
      </c:catAx>
      <c:spPr>
        <a:noFill/>
        <a:ln w="25400">
          <a:noFill/>
        </a:ln>
        <a:effectLst/>
      </c:spPr>
    </c:plotArea>
    <c:legend>
      <c:legendPos val="r"/>
      <c:layout>
        <c:manualLayout>
          <c:xMode val="edge"/>
          <c:yMode val="edge"/>
          <c:x val="0.77748894401898394"/>
          <c:y val="0.34756375135016671"/>
          <c:w val="0.20952397995705083"/>
          <c:h val="0.2577890734548593"/>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Verdana" panose="020B0604030504040204" pitchFamily="34" charset="0"/>
          <a:ea typeface="Verdana" panose="020B0604030504040204" pitchFamily="34" charset="0"/>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900">
                <a:latin typeface="Verdana" panose="020B0604030504040204" pitchFamily="34" charset="0"/>
                <a:ea typeface="Verdana" panose="020B0604030504040204" pitchFamily="34" charset="0"/>
              </a:rPr>
              <a:t>Grafiek 4.5 Stand van zaken bezwaren Loket private schulden</a:t>
            </a:r>
            <a:r>
              <a:rPr lang="nl-NL" sz="900" b="0" i="0" u="none" strike="noStrike" kern="1200" spc="0" baseline="0">
                <a:solidFill>
                  <a:sysClr val="windowText" lastClr="000000">
                    <a:lumMod val="65000"/>
                    <a:lumOff val="35000"/>
                  </a:sysClr>
                </a:solidFill>
                <a:latin typeface="Verdana" panose="020B0604030504040204" pitchFamily="34" charset="0"/>
                <a:ea typeface="Verdana" panose="020B0604030504040204" pitchFamily="34" charset="0"/>
                <a:cs typeface="+mn-cs"/>
              </a:rPr>
              <a:t>    </a:t>
            </a:r>
            <a:r>
              <a:rPr lang="nl-NL" sz="900">
                <a:latin typeface="Verdana" panose="020B0604030504040204" pitchFamily="34" charset="0"/>
                <a:ea typeface="Verdana" panose="020B0604030504040204" pitchFamily="34" charset="0"/>
              </a:rPr>
              <a:t> (t/m</a:t>
            </a:r>
            <a:r>
              <a:rPr lang="nl-NL" sz="900" baseline="0">
                <a:latin typeface="Verdana" panose="020B0604030504040204" pitchFamily="34" charset="0"/>
                <a:ea typeface="Verdana" panose="020B0604030504040204" pitchFamily="34" charset="0"/>
              </a:rPr>
              <a:t> 31 december 2024)</a:t>
            </a:r>
            <a:endParaRPr lang="nl-NL" sz="900">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stacked"/>
        <c:varyColors val="0"/>
        <c:ser>
          <c:idx val="0"/>
          <c:order val="0"/>
          <c:tx>
            <c:strRef>
              <c:f>Blad1!$B$1</c:f>
              <c:strCache>
                <c:ptCount val="1"/>
                <c:pt idx="0">
                  <c:v>Afgewikkelde bezwaren zonder toekenning</c:v>
                </c:pt>
              </c:strCache>
            </c:strRef>
          </c:tx>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c:f>
              <c:strCache>
                <c:ptCount val="1"/>
                <c:pt idx="0">
                  <c:v>Bezwaren LPS</c:v>
                </c:pt>
              </c:strCache>
            </c:strRef>
          </c:cat>
          <c:val>
            <c:numRef>
              <c:f>Blad1!$B$2</c:f>
              <c:numCache>
                <c:formatCode>General</c:formatCode>
                <c:ptCount val="1"/>
                <c:pt idx="0">
                  <c:v>1095</c:v>
                </c:pt>
              </c:numCache>
            </c:numRef>
          </c:val>
          <c:extLst>
            <c:ext xmlns:c16="http://schemas.microsoft.com/office/drawing/2014/chart" uri="{C3380CC4-5D6E-409C-BE32-E72D297353CC}">
              <c16:uniqueId val="{00000000-A026-40FD-AC2E-D12BBB73A5D0}"/>
            </c:ext>
          </c:extLst>
        </c:ser>
        <c:ser>
          <c:idx val="1"/>
          <c:order val="1"/>
          <c:tx>
            <c:strRef>
              <c:f>Blad1!$C$1</c:f>
              <c:strCache>
                <c:ptCount val="1"/>
                <c:pt idx="0">
                  <c:v>Lopende zaken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c:f>
              <c:strCache>
                <c:ptCount val="1"/>
                <c:pt idx="0">
                  <c:v>Bezwaren LPS</c:v>
                </c:pt>
              </c:strCache>
            </c:strRef>
          </c:cat>
          <c:val>
            <c:numRef>
              <c:f>Blad1!$C$2</c:f>
              <c:numCache>
                <c:formatCode>General</c:formatCode>
                <c:ptCount val="1"/>
                <c:pt idx="0">
                  <c:v>189</c:v>
                </c:pt>
              </c:numCache>
            </c:numRef>
          </c:val>
          <c:extLst>
            <c:ext xmlns:c16="http://schemas.microsoft.com/office/drawing/2014/chart" uri="{C3380CC4-5D6E-409C-BE32-E72D297353CC}">
              <c16:uniqueId val="{00000001-A026-40FD-AC2E-D12BBB73A5D0}"/>
            </c:ext>
          </c:extLst>
        </c:ser>
        <c:ser>
          <c:idx val="2"/>
          <c:order val="2"/>
          <c:tx>
            <c:strRef>
              <c:f>Blad1!$D$1</c:f>
              <c:strCache>
                <c:ptCount val="1"/>
                <c:pt idx="0">
                  <c:v>Ouders gedeeltelijk of volledig in gelijk gesteld</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c:f>
              <c:strCache>
                <c:ptCount val="1"/>
                <c:pt idx="0">
                  <c:v>Bezwaren LPS</c:v>
                </c:pt>
              </c:strCache>
            </c:strRef>
          </c:cat>
          <c:val>
            <c:numRef>
              <c:f>Blad1!$D$2</c:f>
              <c:numCache>
                <c:formatCode>General</c:formatCode>
                <c:ptCount val="1"/>
                <c:pt idx="0">
                  <c:v>118</c:v>
                </c:pt>
              </c:numCache>
            </c:numRef>
          </c:val>
          <c:extLst>
            <c:ext xmlns:c16="http://schemas.microsoft.com/office/drawing/2014/chart" uri="{C3380CC4-5D6E-409C-BE32-E72D297353CC}">
              <c16:uniqueId val="{00000002-A026-40FD-AC2E-D12BBB73A5D0}"/>
            </c:ext>
          </c:extLst>
        </c:ser>
        <c:dLbls>
          <c:showLegendKey val="0"/>
          <c:showVal val="1"/>
          <c:showCatName val="0"/>
          <c:showSerName val="0"/>
          <c:showPercent val="0"/>
          <c:showBubbleSize val="0"/>
        </c:dLbls>
        <c:gapWidth val="219"/>
        <c:overlap val="100"/>
        <c:axId val="2054215695"/>
        <c:axId val="2054216175"/>
      </c:barChart>
      <c:catAx>
        <c:axId val="2054215695"/>
        <c:scaling>
          <c:orientation val="minMax"/>
        </c:scaling>
        <c:delete val="1"/>
        <c:axPos val="b"/>
        <c:numFmt formatCode="General" sourceLinked="1"/>
        <c:majorTickMark val="out"/>
        <c:minorTickMark val="none"/>
        <c:tickLblPos val="nextTo"/>
        <c:crossAx val="2054216175"/>
        <c:crosses val="autoZero"/>
        <c:auto val="1"/>
        <c:lblAlgn val="ctr"/>
        <c:lblOffset val="100"/>
        <c:noMultiLvlLbl val="0"/>
      </c:catAx>
      <c:valAx>
        <c:axId val="2054216175"/>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54215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nl-NL" sz="900"/>
              <a:t>Grafiek</a:t>
            </a:r>
            <a:r>
              <a:rPr lang="nl-NL" sz="900" baseline="0"/>
              <a:t> 4.6 A</a:t>
            </a:r>
            <a:r>
              <a:rPr lang="nl-NL" sz="900"/>
              <a:t>antal ingediende en beschikte schulden</a:t>
            </a:r>
            <a:br>
              <a:rPr lang="nl-NL" sz="900"/>
            </a:br>
            <a:r>
              <a:rPr lang="nl-NL" sz="900"/>
              <a:t>Loket al betaalde schulden (t/m 31 december 2024)</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title>
    <c:autoTitleDeleted val="0"/>
    <c:plotArea>
      <c:layout>
        <c:manualLayout>
          <c:layoutTarget val="inner"/>
          <c:xMode val="edge"/>
          <c:yMode val="edge"/>
          <c:x val="8.7013602466358378E-2"/>
          <c:y val="0.13566569484936833"/>
          <c:w val="0.61997649599355631"/>
          <c:h val="0.68220298993238093"/>
        </c:manualLayout>
      </c:layout>
      <c:areaChart>
        <c:grouping val="standard"/>
        <c:varyColors val="0"/>
        <c:ser>
          <c:idx val="2"/>
          <c:order val="2"/>
          <c:tx>
            <c:strRef>
              <c:f>'Instroom ABS'!$N$1</c:f>
              <c:strCache>
                <c:ptCount val="1"/>
                <c:pt idx="0">
                  <c:v>% nog niet in behandeling</c:v>
                </c:pt>
              </c:strCache>
            </c:strRef>
          </c:tx>
          <c:spPr>
            <a:solidFill>
              <a:srgbClr val="FFCC99"/>
            </a:solidFill>
            <a:ln>
              <a:noFill/>
            </a:ln>
            <a:effectLst/>
          </c:spPr>
          <c:dLbls>
            <c:dLbl>
              <c:idx val="0"/>
              <c:layout>
                <c:manualLayout>
                  <c:x val="4.8022035440014439E-2"/>
                  <c:y val="-0.38516358924522193"/>
                </c:manualLayout>
              </c:layout>
              <c:tx>
                <c:rich>
                  <a:bodyPr rot="0" spcFirstLastPara="1" vertOverflow="ellipsis" vert="horz" wrap="square" anchor="ctr" anchorCtr="0"/>
                  <a:lstStyle/>
                  <a:p>
                    <a:pPr algn="l">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fld id="{6A1D34B1-18EE-4559-B3A0-DADCA887ACE0}" type="VALUE">
                      <a:rPr lang="en-US" sz="800"/>
                      <a:pPr algn="l">
                        <a:defRPr/>
                      </a:pPr>
                      <a:t>[WAARDE]</a:t>
                    </a:fld>
                    <a:r>
                      <a:rPr lang="en-US"/>
                      <a:t> </a:t>
                    </a:r>
                    <a:r>
                      <a:rPr lang="en-US" sz="500"/>
                      <a:t>*</a:t>
                    </a:r>
                    <a:r>
                      <a:rPr lang="en-US" sz="500" baseline="0"/>
                      <a:t> Piek verklaarbaar door start regeling</a:t>
                    </a:r>
                  </a:p>
                </c:rich>
              </c:tx>
              <c:spPr>
                <a:noFill/>
                <a:ln>
                  <a:noFill/>
                </a:ln>
                <a:effectLst/>
              </c:spPr>
              <c:txPr>
                <a:bodyPr rot="0" spcFirstLastPara="1" vertOverflow="ellipsis" vert="horz" wrap="square" anchor="ctr" anchorCtr="0"/>
                <a:lstStyle/>
                <a:p>
                  <a:pPr algn="l">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showLegendKey val="0"/>
              <c:showVal val="1"/>
              <c:showCatName val="0"/>
              <c:showSerName val="0"/>
              <c:showPercent val="0"/>
              <c:showBubbleSize val="0"/>
              <c:extLst>
                <c:ext xmlns:c15="http://schemas.microsoft.com/office/drawing/2012/chart" uri="{CE6537A1-D6FC-4f65-9D91-7224C49458BB}">
                  <c15:layout>
                    <c:manualLayout>
                      <c:w val="0.20277777777777772"/>
                      <c:h val="7.6190476190476197E-2"/>
                    </c:manualLayout>
                  </c15:layout>
                  <c15:dlblFieldTable/>
                  <c15:showDataLabelsRange val="0"/>
                </c:ext>
                <c:ext xmlns:c16="http://schemas.microsoft.com/office/drawing/2014/chart" uri="{C3380CC4-5D6E-409C-BE32-E72D297353CC}">
                  <c16:uniqueId val="{00000000-1E92-4AA1-B59B-152E0881A27F}"/>
                </c:ext>
              </c:extLst>
            </c:dLbl>
            <c:dLbl>
              <c:idx val="1"/>
              <c:delete val="1"/>
              <c:extLst>
                <c:ext xmlns:c15="http://schemas.microsoft.com/office/drawing/2012/chart" uri="{CE6537A1-D6FC-4f65-9D91-7224C49458BB}"/>
                <c:ext xmlns:c16="http://schemas.microsoft.com/office/drawing/2014/chart" uri="{C3380CC4-5D6E-409C-BE32-E72D297353CC}">
                  <c16:uniqueId val="{00000001-1E92-4AA1-B59B-152E0881A27F}"/>
                </c:ext>
              </c:extLst>
            </c:dLbl>
            <c:dLbl>
              <c:idx val="2"/>
              <c:delete val="1"/>
              <c:extLst>
                <c:ext xmlns:c15="http://schemas.microsoft.com/office/drawing/2012/chart" uri="{CE6537A1-D6FC-4f65-9D91-7224C49458BB}"/>
                <c:ext xmlns:c16="http://schemas.microsoft.com/office/drawing/2014/chart" uri="{C3380CC4-5D6E-409C-BE32-E72D297353CC}">
                  <c16:uniqueId val="{00000002-1E92-4AA1-B59B-152E0881A27F}"/>
                </c:ext>
              </c:extLst>
            </c:dLbl>
            <c:dLbl>
              <c:idx val="3"/>
              <c:delete val="1"/>
              <c:extLst>
                <c:ext xmlns:c15="http://schemas.microsoft.com/office/drawing/2012/chart" uri="{CE6537A1-D6FC-4f65-9D91-7224C49458BB}"/>
                <c:ext xmlns:c16="http://schemas.microsoft.com/office/drawing/2014/chart" uri="{C3380CC4-5D6E-409C-BE32-E72D297353CC}">
                  <c16:uniqueId val="{00000003-1E92-4AA1-B59B-152E0881A27F}"/>
                </c:ext>
              </c:extLst>
            </c:dLbl>
            <c:dLbl>
              <c:idx val="4"/>
              <c:delete val="1"/>
              <c:extLst>
                <c:ext xmlns:c15="http://schemas.microsoft.com/office/drawing/2012/chart" uri="{CE6537A1-D6FC-4f65-9D91-7224C49458BB}"/>
                <c:ext xmlns:c16="http://schemas.microsoft.com/office/drawing/2014/chart" uri="{C3380CC4-5D6E-409C-BE32-E72D297353CC}">
                  <c16:uniqueId val="{00000004-1E92-4AA1-B59B-152E0881A27F}"/>
                </c:ext>
              </c:extLst>
            </c:dLbl>
            <c:dLbl>
              <c:idx val="5"/>
              <c:layout>
                <c:manualLayout>
                  <c:x val="8.6588134816481272E-3"/>
                  <c:y val="-0.16458174583015839"/>
                </c:manualLayout>
              </c:layout>
              <c:tx>
                <c:rich>
                  <a:bodyPr rot="0" spcFirstLastPara="1" vertOverflow="ellipsis" vert="horz" wrap="square" anchor="ctr" anchorCtr="0"/>
                  <a:lstStyle/>
                  <a:p>
                    <a:pPr algn="ctr">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fld id="{2FDD5957-1486-470B-AD8E-FB296CDB9295}" type="VALUE">
                      <a:rPr lang="en-US" sz="800"/>
                      <a:pPr algn="ctr">
                        <a:defRPr/>
                      </a:pPr>
                      <a:t>[WAARDE]</a:t>
                    </a:fld>
                    <a:r>
                      <a:rPr lang="en-US"/>
                      <a:t> </a:t>
                    </a:r>
                    <a:r>
                      <a:rPr lang="en-US" sz="500" b="0" i="0" u="none" strike="noStrike" kern="1200" baseline="0">
                        <a:solidFill>
                          <a:sysClr val="windowText" lastClr="000000">
                            <a:lumMod val="75000"/>
                            <a:lumOff val="25000"/>
                          </a:sysClr>
                        </a:solidFill>
                        <a:latin typeface="Verdana" panose="020B0604030504040204" pitchFamily="34" charset="0"/>
                        <a:ea typeface="Verdana" panose="020B0604030504040204" pitchFamily="34" charset="0"/>
                      </a:rPr>
                      <a:t>* Toename verklaarbaar door einddatum voor groot aantal eerder erkende ouders</a:t>
                    </a:r>
                  </a:p>
                </c:rich>
              </c:tx>
              <c:spPr>
                <a:noFill/>
                <a:ln>
                  <a:noFill/>
                </a:ln>
                <a:effectLst/>
              </c:spPr>
              <c:txPr>
                <a:bodyPr rot="0" spcFirstLastPara="1" vertOverflow="ellipsis" vert="horz" wrap="square" anchor="ctr" anchorCtr="0"/>
                <a:lstStyle/>
                <a:p>
                  <a:pPr algn="ctr">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showLegendKey val="0"/>
              <c:showVal val="1"/>
              <c:showCatName val="0"/>
              <c:showSerName val="0"/>
              <c:showPercent val="0"/>
              <c:showBubbleSize val="0"/>
              <c:extLst>
                <c:ext xmlns:c15="http://schemas.microsoft.com/office/drawing/2012/chart" uri="{CE6537A1-D6FC-4f65-9D91-7224C49458BB}">
                  <c15:layout>
                    <c:manualLayout>
                      <c:w val="0.22410722965184907"/>
                      <c:h val="0.1152868794626478"/>
                    </c:manualLayout>
                  </c15:layout>
                  <c15:dlblFieldTable/>
                  <c15:showDataLabelsRange val="0"/>
                </c:ext>
                <c:ext xmlns:c16="http://schemas.microsoft.com/office/drawing/2014/chart" uri="{C3380CC4-5D6E-409C-BE32-E72D297353CC}">
                  <c16:uniqueId val="{00000005-1E92-4AA1-B59B-152E0881A27F}"/>
                </c:ext>
              </c:extLst>
            </c:dLbl>
            <c:dLbl>
              <c:idx val="6"/>
              <c:delete val="1"/>
              <c:extLst>
                <c:ext xmlns:c15="http://schemas.microsoft.com/office/drawing/2012/chart" uri="{CE6537A1-D6FC-4f65-9D91-7224C49458BB}"/>
                <c:ext xmlns:c16="http://schemas.microsoft.com/office/drawing/2014/chart" uri="{C3380CC4-5D6E-409C-BE32-E72D297353CC}">
                  <c16:uniqueId val="{00000006-1E92-4AA1-B59B-152E0881A27F}"/>
                </c:ext>
              </c:extLst>
            </c:dLbl>
            <c:dLbl>
              <c:idx val="7"/>
              <c:delete val="1"/>
              <c:extLst>
                <c:ext xmlns:c15="http://schemas.microsoft.com/office/drawing/2012/chart" uri="{CE6537A1-D6FC-4f65-9D91-7224C49458BB}"/>
                <c:ext xmlns:c16="http://schemas.microsoft.com/office/drawing/2014/chart" uri="{C3380CC4-5D6E-409C-BE32-E72D297353CC}">
                  <c16:uniqueId val="{00000007-1E92-4AA1-B59B-152E0881A27F}"/>
                </c:ext>
              </c:extLst>
            </c:dLbl>
            <c:dLbl>
              <c:idx val="8"/>
              <c:delete val="1"/>
              <c:extLst>
                <c:ext xmlns:c15="http://schemas.microsoft.com/office/drawing/2012/chart" uri="{CE6537A1-D6FC-4f65-9D91-7224C49458BB}"/>
                <c:ext xmlns:c16="http://schemas.microsoft.com/office/drawing/2014/chart" uri="{C3380CC4-5D6E-409C-BE32-E72D297353CC}">
                  <c16:uniqueId val="{00000008-1E92-4AA1-B59B-152E0881A27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'Instroom ABS'!$F$5:$F$13</c:f>
              <c:strCache>
                <c:ptCount val="9"/>
                <c:pt idx="0">
                  <c:v>kw4 - '22</c:v>
                </c:pt>
                <c:pt idx="1">
                  <c:v>kw1 - '23</c:v>
                </c:pt>
                <c:pt idx="2">
                  <c:v>kw2 - '23</c:v>
                </c:pt>
                <c:pt idx="3">
                  <c:v>kw3 - '23</c:v>
                </c:pt>
                <c:pt idx="4">
                  <c:v>kw4 - '23</c:v>
                </c:pt>
                <c:pt idx="5">
                  <c:v>kw1 - '24</c:v>
                </c:pt>
                <c:pt idx="6">
                  <c:v>kw2 - '24</c:v>
                </c:pt>
                <c:pt idx="7">
                  <c:v>kw3 - '24</c:v>
                </c:pt>
                <c:pt idx="8">
                  <c:v>kw4 - '24</c:v>
                </c:pt>
              </c:strCache>
              <c:extLst/>
            </c:strRef>
          </c:cat>
          <c:val>
            <c:numRef>
              <c:f>'Instroom ABS'!$N$5:$N$13</c:f>
              <c:numCache>
                <c:formatCode>0.0%</c:formatCode>
                <c:ptCount val="9"/>
                <c:pt idx="0">
                  <c:v>0.66225883373076089</c:v>
                </c:pt>
                <c:pt idx="1">
                  <c:v>0.53431372549019607</c:v>
                </c:pt>
                <c:pt idx="2">
                  <c:v>0.23690254839768132</c:v>
                </c:pt>
                <c:pt idx="3">
                  <c:v>5.8662642648307117E-2</c:v>
                </c:pt>
                <c:pt idx="4">
                  <c:v>0.20737618545837722</c:v>
                </c:pt>
                <c:pt idx="5">
                  <c:v>0.27103193517635848</c:v>
                </c:pt>
                <c:pt idx="6">
                  <c:v>0.13464677737123554</c:v>
                </c:pt>
                <c:pt idx="7">
                  <c:v>7.2239474622002753E-2</c:v>
                </c:pt>
                <c:pt idx="8">
                  <c:v>5.7483939016204855E-2</c:v>
                </c:pt>
              </c:numCache>
              <c:extLst/>
            </c:numRef>
          </c:val>
          <c:extLst>
            <c:ext xmlns:c16="http://schemas.microsoft.com/office/drawing/2014/chart" uri="{C3380CC4-5D6E-409C-BE32-E72D297353CC}">
              <c16:uniqueId val="{00000009-1E92-4AA1-B59B-152E0881A27F}"/>
            </c:ext>
          </c:extLst>
        </c:ser>
        <c:dLbls>
          <c:showLegendKey val="0"/>
          <c:showVal val="0"/>
          <c:showCatName val="0"/>
          <c:showSerName val="0"/>
          <c:showPercent val="0"/>
          <c:showBubbleSize val="0"/>
        </c:dLbls>
        <c:axId val="1818462703"/>
        <c:axId val="1818465103"/>
      </c:areaChart>
      <c:lineChart>
        <c:grouping val="standard"/>
        <c:varyColors val="0"/>
        <c:ser>
          <c:idx val="0"/>
          <c:order val="0"/>
          <c:tx>
            <c:strRef>
              <c:f>'Instroom ABS'!$L$1</c:f>
              <c:strCache>
                <c:ptCount val="1"/>
                <c:pt idx="0">
                  <c:v>Ingediende schulden</c:v>
                </c:pt>
              </c:strCache>
            </c:strRef>
          </c:tx>
          <c:spPr>
            <a:ln w="28575" cap="rnd">
              <a:solidFill>
                <a:schemeClr val="accent1">
                  <a:shade val="65000"/>
                </a:schemeClr>
              </a:solidFill>
              <a:round/>
            </a:ln>
            <a:effectLst/>
          </c:spPr>
          <c:marker>
            <c:symbol val="none"/>
          </c:marker>
          <c:cat>
            <c:strRef>
              <c:f>'Instroom ABS'!$F$5:$F$13</c:f>
              <c:strCache>
                <c:ptCount val="9"/>
                <c:pt idx="0">
                  <c:v>kw4 - '22</c:v>
                </c:pt>
                <c:pt idx="1">
                  <c:v>kw1 - '23</c:v>
                </c:pt>
                <c:pt idx="2">
                  <c:v>kw2 - '23</c:v>
                </c:pt>
                <c:pt idx="3">
                  <c:v>kw3 - '23</c:v>
                </c:pt>
                <c:pt idx="4">
                  <c:v>kw4 - '23</c:v>
                </c:pt>
                <c:pt idx="5">
                  <c:v>kw1 - '24</c:v>
                </c:pt>
                <c:pt idx="6">
                  <c:v>kw2 - '24</c:v>
                </c:pt>
                <c:pt idx="7">
                  <c:v>kw3 - '24</c:v>
                </c:pt>
                <c:pt idx="8">
                  <c:v>kw4 - '24</c:v>
                </c:pt>
              </c:strCache>
              <c:extLst/>
            </c:strRef>
          </c:cat>
          <c:val>
            <c:numRef>
              <c:f>'Instroom ABS'!$L$5:$L$13</c:f>
              <c:numCache>
                <c:formatCode>General</c:formatCode>
                <c:ptCount val="9"/>
                <c:pt idx="0">
                  <c:v>4613</c:v>
                </c:pt>
                <c:pt idx="1">
                  <c:v>7344</c:v>
                </c:pt>
                <c:pt idx="2">
                  <c:v>9143</c:v>
                </c:pt>
                <c:pt idx="3">
                  <c:v>10603</c:v>
                </c:pt>
                <c:pt idx="4">
                  <c:v>14235</c:v>
                </c:pt>
                <c:pt idx="5">
                  <c:v>16784</c:v>
                </c:pt>
                <c:pt idx="6">
                  <c:v>17765</c:v>
                </c:pt>
                <c:pt idx="7">
                  <c:v>19643</c:v>
                </c:pt>
                <c:pt idx="8">
                  <c:v>20858</c:v>
                </c:pt>
              </c:numCache>
              <c:extLst/>
            </c:numRef>
          </c:val>
          <c:smooth val="0"/>
          <c:extLst>
            <c:ext xmlns:c16="http://schemas.microsoft.com/office/drawing/2014/chart" uri="{C3380CC4-5D6E-409C-BE32-E72D297353CC}">
              <c16:uniqueId val="{0000000A-1E92-4AA1-B59B-152E0881A27F}"/>
            </c:ext>
          </c:extLst>
        </c:ser>
        <c:ser>
          <c:idx val="1"/>
          <c:order val="1"/>
          <c:tx>
            <c:strRef>
              <c:f>'Instroom ABS'!$M$1</c:f>
              <c:strCache>
                <c:ptCount val="1"/>
                <c:pt idx="0">
                  <c:v>Beschikte schulden</c:v>
                </c:pt>
              </c:strCache>
            </c:strRef>
          </c:tx>
          <c:spPr>
            <a:ln w="28575" cap="rnd">
              <a:solidFill>
                <a:schemeClr val="accent1"/>
              </a:solidFill>
              <a:round/>
            </a:ln>
            <a:effectLst/>
          </c:spPr>
          <c:marker>
            <c:symbol val="none"/>
          </c:marker>
          <c:cat>
            <c:strRef>
              <c:f>'Instroom ABS'!$F$5:$F$13</c:f>
              <c:strCache>
                <c:ptCount val="9"/>
                <c:pt idx="0">
                  <c:v>kw4 - '22</c:v>
                </c:pt>
                <c:pt idx="1">
                  <c:v>kw1 - '23</c:v>
                </c:pt>
                <c:pt idx="2">
                  <c:v>kw2 - '23</c:v>
                </c:pt>
                <c:pt idx="3">
                  <c:v>kw3 - '23</c:v>
                </c:pt>
                <c:pt idx="4">
                  <c:v>kw4 - '23</c:v>
                </c:pt>
                <c:pt idx="5">
                  <c:v>kw1 - '24</c:v>
                </c:pt>
                <c:pt idx="6">
                  <c:v>kw2 - '24</c:v>
                </c:pt>
                <c:pt idx="7">
                  <c:v>kw3 - '24</c:v>
                </c:pt>
                <c:pt idx="8">
                  <c:v>kw4 - '24</c:v>
                </c:pt>
              </c:strCache>
              <c:extLst/>
            </c:strRef>
          </c:cat>
          <c:val>
            <c:numRef>
              <c:f>'Instroom ABS'!$M$5:$M$13</c:f>
              <c:numCache>
                <c:formatCode>General</c:formatCode>
                <c:ptCount val="9"/>
                <c:pt idx="0">
                  <c:v>1558</c:v>
                </c:pt>
                <c:pt idx="1">
                  <c:v>3420</c:v>
                </c:pt>
                <c:pt idx="2">
                  <c:v>6977</c:v>
                </c:pt>
                <c:pt idx="3">
                  <c:v>9981</c:v>
                </c:pt>
                <c:pt idx="4">
                  <c:v>11283</c:v>
                </c:pt>
                <c:pt idx="5">
                  <c:v>12235</c:v>
                </c:pt>
                <c:pt idx="6">
                  <c:v>15373</c:v>
                </c:pt>
                <c:pt idx="7">
                  <c:v>18224</c:v>
                </c:pt>
                <c:pt idx="8">
                  <c:v>19659</c:v>
                </c:pt>
              </c:numCache>
              <c:extLst/>
            </c:numRef>
          </c:val>
          <c:smooth val="0"/>
          <c:extLst>
            <c:ext xmlns:c16="http://schemas.microsoft.com/office/drawing/2014/chart" uri="{C3380CC4-5D6E-409C-BE32-E72D297353CC}">
              <c16:uniqueId val="{0000000B-1E92-4AA1-B59B-152E0881A27F}"/>
            </c:ext>
          </c:extLst>
        </c:ser>
        <c:dLbls>
          <c:showLegendKey val="0"/>
          <c:showVal val="0"/>
          <c:showCatName val="0"/>
          <c:showSerName val="0"/>
          <c:showPercent val="0"/>
          <c:showBubbleSize val="0"/>
        </c:dLbls>
        <c:marker val="1"/>
        <c:smooth val="0"/>
        <c:axId val="1035982415"/>
        <c:axId val="1035980015"/>
      </c:lineChart>
      <c:catAx>
        <c:axId val="10359824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6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035980015"/>
        <c:crosses val="autoZero"/>
        <c:auto val="1"/>
        <c:lblAlgn val="ctr"/>
        <c:lblOffset val="100"/>
        <c:noMultiLvlLbl val="0"/>
      </c:catAx>
      <c:valAx>
        <c:axId val="10359800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035982415"/>
        <c:crosses val="autoZero"/>
        <c:crossBetween val="between"/>
      </c:valAx>
      <c:valAx>
        <c:axId val="1818465103"/>
        <c:scaling>
          <c:orientation val="minMax"/>
          <c:max val="1"/>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818462703"/>
        <c:crosses val="max"/>
        <c:crossBetween val="between"/>
      </c:valAx>
      <c:catAx>
        <c:axId val="1818462703"/>
        <c:scaling>
          <c:orientation val="minMax"/>
        </c:scaling>
        <c:delete val="1"/>
        <c:axPos val="b"/>
        <c:numFmt formatCode="General" sourceLinked="1"/>
        <c:majorTickMark val="out"/>
        <c:minorTickMark val="none"/>
        <c:tickLblPos val="nextTo"/>
        <c:crossAx val="1818465103"/>
        <c:crosses val="autoZero"/>
        <c:auto val="1"/>
        <c:lblAlgn val="ctr"/>
        <c:lblOffset val="100"/>
        <c:noMultiLvlLbl val="0"/>
      </c:catAx>
      <c:spPr>
        <a:noFill/>
        <a:ln w="25400">
          <a:noFill/>
        </a:ln>
        <a:effectLst/>
      </c:spPr>
    </c:plotArea>
    <c:legend>
      <c:legendPos val="b"/>
      <c:layout>
        <c:manualLayout>
          <c:xMode val="edge"/>
          <c:yMode val="edge"/>
          <c:x val="0.78247736394061851"/>
          <c:y val="0.32483052521660599"/>
          <c:w val="0.19562710911136108"/>
          <c:h val="0.2378516460952585"/>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latin typeface="Verdana" panose="020B0604030504040204" pitchFamily="34" charset="0"/>
          <a:ea typeface="Verdana" panose="020B0604030504040204" pitchFamily="34" charset="0"/>
        </a:defRPr>
      </a:pPr>
      <a:endParaRPr lang="nl-N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900">
                <a:latin typeface="Verdana" panose="020B0604030504040204" pitchFamily="34" charset="0"/>
                <a:ea typeface="Verdana" panose="020B0604030504040204" pitchFamily="34" charset="0"/>
              </a:rPr>
              <a:t>Grafiek 4.7 Stand van zaken bezwaren Loket al betaalde schulden (t/m</a:t>
            </a:r>
            <a:r>
              <a:rPr lang="nl-NL" sz="900" baseline="0">
                <a:latin typeface="Verdana" panose="020B0604030504040204" pitchFamily="34" charset="0"/>
                <a:ea typeface="Verdana" panose="020B0604030504040204" pitchFamily="34" charset="0"/>
              </a:rPr>
              <a:t> 31 dec 2024)</a:t>
            </a:r>
            <a:endParaRPr lang="nl-NL" sz="900">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stacked"/>
        <c:varyColors val="0"/>
        <c:ser>
          <c:idx val="0"/>
          <c:order val="0"/>
          <c:tx>
            <c:strRef>
              <c:f>Blad1!$B$1</c:f>
              <c:strCache>
                <c:ptCount val="1"/>
                <c:pt idx="0">
                  <c:v>Afgewikkelde bezwaren zonder toekenning</c:v>
                </c:pt>
              </c:strCache>
            </c:strRef>
          </c:tx>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c:f>
              <c:strCache>
                <c:ptCount val="1"/>
                <c:pt idx="0">
                  <c:v>Bezwaren ABS</c:v>
                </c:pt>
              </c:strCache>
            </c:strRef>
          </c:cat>
          <c:val>
            <c:numRef>
              <c:f>Blad1!$B$2</c:f>
              <c:numCache>
                <c:formatCode>General</c:formatCode>
                <c:ptCount val="1"/>
                <c:pt idx="0">
                  <c:v>631</c:v>
                </c:pt>
              </c:numCache>
            </c:numRef>
          </c:val>
          <c:extLst>
            <c:ext xmlns:c16="http://schemas.microsoft.com/office/drawing/2014/chart" uri="{C3380CC4-5D6E-409C-BE32-E72D297353CC}">
              <c16:uniqueId val="{00000000-DC93-4325-A115-09EEDEB99E0D}"/>
            </c:ext>
          </c:extLst>
        </c:ser>
        <c:ser>
          <c:idx val="1"/>
          <c:order val="1"/>
          <c:tx>
            <c:strRef>
              <c:f>Blad1!$C$1</c:f>
              <c:strCache>
                <c:ptCount val="1"/>
                <c:pt idx="0">
                  <c:v>Lopende zaken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c:f>
              <c:strCache>
                <c:ptCount val="1"/>
                <c:pt idx="0">
                  <c:v>Bezwaren ABS</c:v>
                </c:pt>
              </c:strCache>
            </c:strRef>
          </c:cat>
          <c:val>
            <c:numRef>
              <c:f>Blad1!$C$2</c:f>
              <c:numCache>
                <c:formatCode>General</c:formatCode>
                <c:ptCount val="1"/>
                <c:pt idx="0">
                  <c:v>128</c:v>
                </c:pt>
              </c:numCache>
            </c:numRef>
          </c:val>
          <c:extLst>
            <c:ext xmlns:c16="http://schemas.microsoft.com/office/drawing/2014/chart" uri="{C3380CC4-5D6E-409C-BE32-E72D297353CC}">
              <c16:uniqueId val="{00000001-DC93-4325-A115-09EEDEB99E0D}"/>
            </c:ext>
          </c:extLst>
        </c:ser>
        <c:ser>
          <c:idx val="2"/>
          <c:order val="2"/>
          <c:tx>
            <c:strRef>
              <c:f>Blad1!$D$1</c:f>
              <c:strCache>
                <c:ptCount val="1"/>
                <c:pt idx="0">
                  <c:v>Ouders gedeeltelijk of volledig in gelijk gesteld</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c:f>
              <c:strCache>
                <c:ptCount val="1"/>
                <c:pt idx="0">
                  <c:v>Bezwaren ABS</c:v>
                </c:pt>
              </c:strCache>
            </c:strRef>
          </c:cat>
          <c:val>
            <c:numRef>
              <c:f>Blad1!$D$2</c:f>
              <c:numCache>
                <c:formatCode>General</c:formatCode>
                <c:ptCount val="1"/>
                <c:pt idx="0">
                  <c:v>62</c:v>
                </c:pt>
              </c:numCache>
            </c:numRef>
          </c:val>
          <c:extLst>
            <c:ext xmlns:c16="http://schemas.microsoft.com/office/drawing/2014/chart" uri="{C3380CC4-5D6E-409C-BE32-E72D297353CC}">
              <c16:uniqueId val="{00000002-DC93-4325-A115-09EEDEB99E0D}"/>
            </c:ext>
          </c:extLst>
        </c:ser>
        <c:dLbls>
          <c:showLegendKey val="0"/>
          <c:showVal val="1"/>
          <c:showCatName val="0"/>
          <c:showSerName val="0"/>
          <c:showPercent val="0"/>
          <c:showBubbleSize val="0"/>
        </c:dLbls>
        <c:gapWidth val="219"/>
        <c:overlap val="100"/>
        <c:axId val="2054215695"/>
        <c:axId val="2054216175"/>
      </c:barChart>
      <c:catAx>
        <c:axId val="2054215695"/>
        <c:scaling>
          <c:orientation val="minMax"/>
        </c:scaling>
        <c:delete val="1"/>
        <c:axPos val="b"/>
        <c:numFmt formatCode="General" sourceLinked="1"/>
        <c:majorTickMark val="out"/>
        <c:minorTickMark val="none"/>
        <c:tickLblPos val="nextTo"/>
        <c:crossAx val="2054216175"/>
        <c:crosses val="autoZero"/>
        <c:auto val="1"/>
        <c:lblAlgn val="ctr"/>
        <c:lblOffset val="100"/>
        <c:noMultiLvlLbl val="0"/>
      </c:catAx>
      <c:valAx>
        <c:axId val="2054216175"/>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54215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nl-N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900" baseline="0">
                <a:latin typeface="Verdana" panose="020B0604030504040204" pitchFamily="34" charset="0"/>
                <a:ea typeface="Verdana" panose="020B0604030504040204" pitchFamily="34" charset="0"/>
              </a:rPr>
              <a:t>Grafiek 4.9 Ontwikkeling afhandeling Msnp-trajecten </a:t>
            </a:r>
            <a:r>
              <a:rPr lang="nl-NL" sz="900" b="0" i="0" u="none" strike="noStrike" kern="1200" spc="0" baseline="0">
                <a:solidFill>
                  <a:sysClr val="windowText" lastClr="000000">
                    <a:lumMod val="65000"/>
                    <a:lumOff val="35000"/>
                  </a:sysClr>
                </a:solidFill>
                <a:latin typeface="Verdana" panose="020B0604030504040204" pitchFamily="34" charset="0"/>
                <a:ea typeface="Verdana" panose="020B0604030504040204" pitchFamily="34" charset="0"/>
              </a:rPr>
              <a:t>(t/m 31 dec 2024)</a:t>
            </a:r>
            <a:endParaRPr lang="nl-NL" sz="900">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Blad1!$B$1</c:f>
              <c:strCache>
                <c:ptCount val="1"/>
                <c:pt idx="0">
                  <c:v>Ontvangen schuldenlijsten                   (schuldbemiddeling en saneringskrediet)</c:v>
                </c:pt>
              </c:strCache>
            </c:strRef>
          </c:tx>
          <c:spPr>
            <a:ln w="28575" cap="rnd">
              <a:solidFill>
                <a:schemeClr val="accent1">
                  <a:shade val="76000"/>
                </a:schemeClr>
              </a:solidFill>
              <a:round/>
            </a:ln>
            <a:effectLst/>
          </c:spPr>
          <c:marker>
            <c:symbol val="none"/>
          </c:marker>
          <c:dLbls>
            <c:dLbl>
              <c:idx val="0"/>
              <c:layout>
                <c:manualLayout>
                  <c:x val="-6.2015503875969012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35-4D11-81E9-EEB4BCE7AA4C}"/>
                </c:ext>
              </c:extLst>
            </c:dLbl>
            <c:dLbl>
              <c:idx val="1"/>
              <c:layout>
                <c:manualLayout>
                  <c:x val="-4.4296788482834998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35-4D11-81E9-EEB4BCE7AA4C}"/>
                </c:ext>
              </c:extLst>
            </c:dLbl>
            <c:dLbl>
              <c:idx val="2"/>
              <c:layout>
                <c:manualLayout>
                  <c:x val="-6.2015503875969075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35-4D11-81E9-EEB4BCE7AA4C}"/>
                </c:ext>
              </c:extLst>
            </c:dLbl>
            <c:dLbl>
              <c:idx val="3"/>
              <c:layout>
                <c:manualLayout>
                  <c:x val="-4.8726467331118413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35-4D11-81E9-EEB4BCE7AA4C}"/>
                </c:ext>
              </c:extLst>
            </c:dLbl>
            <c:dLbl>
              <c:idx val="4"/>
              <c:layout>
                <c:manualLayout>
                  <c:x val="-4.4296788482834998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35-4D11-81E9-EEB4BCE7AA4C}"/>
                </c:ext>
              </c:extLst>
            </c:dLbl>
            <c:dLbl>
              <c:idx val="5"/>
              <c:layout>
                <c:manualLayout>
                  <c:x val="-5.7585825027685493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35-4D11-81E9-EEB4BCE7AA4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Blad1!$A$2:$A$7</c:f>
              <c:strCache>
                <c:ptCount val="6"/>
                <c:pt idx="0">
                  <c:v>31-apr-23</c:v>
                </c:pt>
                <c:pt idx="1">
                  <c:v>31-aug-23</c:v>
                </c:pt>
                <c:pt idx="2">
                  <c:v>31-dec-23</c:v>
                </c:pt>
                <c:pt idx="3">
                  <c:v>30-apr-24</c:v>
                </c:pt>
                <c:pt idx="4">
                  <c:v>31-aug-24</c:v>
                </c:pt>
                <c:pt idx="5">
                  <c:v>31-dec-24</c:v>
                </c:pt>
              </c:strCache>
            </c:strRef>
          </c:cat>
          <c:val>
            <c:numRef>
              <c:f>Blad1!$B$2:$B$7</c:f>
              <c:numCache>
                <c:formatCode>General</c:formatCode>
                <c:ptCount val="6"/>
                <c:pt idx="0">
                  <c:v>1546</c:v>
                </c:pt>
                <c:pt idx="1">
                  <c:v>1593</c:v>
                </c:pt>
                <c:pt idx="2">
                  <c:v>1632</c:v>
                </c:pt>
                <c:pt idx="3">
                  <c:v>1673</c:v>
                </c:pt>
                <c:pt idx="4">
                  <c:v>1905</c:v>
                </c:pt>
                <c:pt idx="5">
                  <c:v>1932</c:v>
                </c:pt>
              </c:numCache>
            </c:numRef>
          </c:val>
          <c:smooth val="0"/>
          <c:extLst>
            <c:ext xmlns:c16="http://schemas.microsoft.com/office/drawing/2014/chart" uri="{C3380CC4-5D6E-409C-BE32-E72D297353CC}">
              <c16:uniqueId val="{00000006-8C35-4D11-81E9-EEB4BCE7AA4C}"/>
            </c:ext>
          </c:extLst>
        </c:ser>
        <c:ser>
          <c:idx val="1"/>
          <c:order val="1"/>
          <c:tx>
            <c:strRef>
              <c:f>Blad1!$C$1</c:f>
              <c:strCache>
                <c:ptCount val="1"/>
                <c:pt idx="0">
                  <c:v>Verrichte betalingen</c:v>
                </c:pt>
              </c:strCache>
            </c:strRef>
          </c:tx>
          <c:spPr>
            <a:ln w="28575" cap="rnd">
              <a:solidFill>
                <a:schemeClr val="accent1">
                  <a:tint val="77000"/>
                </a:schemeClr>
              </a:solidFill>
              <a:round/>
            </a:ln>
            <a:effectLst/>
          </c:spPr>
          <c:marker>
            <c:symbol val="none"/>
          </c:marker>
          <c:dLbls>
            <c:dLbl>
              <c:idx val="0"/>
              <c:layout>
                <c:manualLayout>
                  <c:x val="-5.7585825027685535E-2"/>
                  <c:y val="-3.96825396825397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C35-4D11-81E9-EEB4BCE7AA4C}"/>
                </c:ext>
              </c:extLst>
            </c:dLbl>
            <c:dLbl>
              <c:idx val="1"/>
              <c:layout>
                <c:manualLayout>
                  <c:x val="-3.9867109634551492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C35-4D11-81E9-EEB4BCE7AA4C}"/>
                </c:ext>
              </c:extLst>
            </c:dLbl>
            <c:dLbl>
              <c:idx val="2"/>
              <c:layout>
                <c:manualLayout>
                  <c:x val="-6.6445182724252497E-2"/>
                  <c:y val="-3.5714285714285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C35-4D11-81E9-EEB4BCE7AA4C}"/>
                </c:ext>
              </c:extLst>
            </c:dLbl>
            <c:dLbl>
              <c:idx val="3"/>
              <c:layout>
                <c:manualLayout>
                  <c:x val="-4.8726467331118413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C35-4D11-81E9-EEB4BCE7AA4C}"/>
                </c:ext>
              </c:extLst>
            </c:dLbl>
            <c:dLbl>
              <c:idx val="4"/>
              <c:layout>
                <c:manualLayout>
                  <c:x val="-4.4296788482834998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C35-4D11-81E9-EEB4BCE7AA4C}"/>
                </c:ext>
              </c:extLst>
            </c:dLbl>
            <c:dLbl>
              <c:idx val="5"/>
              <c:layout>
                <c:manualLayout>
                  <c:x val="-5.7585825027685493E-2"/>
                  <c:y val="-2.3809523809523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C35-4D11-81E9-EEB4BCE7AA4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Blad1!$A$2:$A$7</c:f>
              <c:strCache>
                <c:ptCount val="6"/>
                <c:pt idx="0">
                  <c:v>31-apr-23</c:v>
                </c:pt>
                <c:pt idx="1">
                  <c:v>31-aug-23</c:v>
                </c:pt>
                <c:pt idx="2">
                  <c:v>31-dec-23</c:v>
                </c:pt>
                <c:pt idx="3">
                  <c:v>30-apr-24</c:v>
                </c:pt>
                <c:pt idx="4">
                  <c:v>31-aug-24</c:v>
                </c:pt>
                <c:pt idx="5">
                  <c:v>31-dec-24</c:v>
                </c:pt>
              </c:strCache>
            </c:strRef>
          </c:cat>
          <c:val>
            <c:numRef>
              <c:f>Blad1!$C$2:$C$7</c:f>
              <c:numCache>
                <c:formatCode>General</c:formatCode>
                <c:ptCount val="6"/>
                <c:pt idx="0">
                  <c:v>1621</c:v>
                </c:pt>
                <c:pt idx="1">
                  <c:v>1679</c:v>
                </c:pt>
                <c:pt idx="2">
                  <c:v>1726</c:v>
                </c:pt>
                <c:pt idx="3">
                  <c:v>1780</c:v>
                </c:pt>
                <c:pt idx="4">
                  <c:v>1981</c:v>
                </c:pt>
                <c:pt idx="5">
                  <c:v>2049</c:v>
                </c:pt>
              </c:numCache>
            </c:numRef>
          </c:val>
          <c:smooth val="0"/>
          <c:extLst>
            <c:ext xmlns:c16="http://schemas.microsoft.com/office/drawing/2014/chart" uri="{C3380CC4-5D6E-409C-BE32-E72D297353CC}">
              <c16:uniqueId val="{0000000D-8C35-4D11-81E9-EEB4BCE7AA4C}"/>
            </c:ext>
          </c:extLst>
        </c:ser>
        <c:dLbls>
          <c:showLegendKey val="0"/>
          <c:showVal val="1"/>
          <c:showCatName val="0"/>
          <c:showSerName val="0"/>
          <c:showPercent val="0"/>
          <c:showBubbleSize val="0"/>
        </c:dLbls>
        <c:smooth val="0"/>
        <c:axId val="2054174895"/>
        <c:axId val="2054177775"/>
      </c:lineChart>
      <c:catAx>
        <c:axId val="2054174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54177775"/>
        <c:crosses val="autoZero"/>
        <c:auto val="1"/>
        <c:lblAlgn val="ctr"/>
        <c:lblOffset val="100"/>
        <c:noMultiLvlLbl val="0"/>
      </c:catAx>
      <c:valAx>
        <c:axId val="2054177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54174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8">
  <a:schemeClr val="accent5"/>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ap:Properties xmlns:vt="http://schemas.openxmlformats.org/officeDocument/2006/docPropsVTypes" xmlns:ap="http://schemas.openxmlformats.org/officeDocument/2006/extended-properties">
  <ap:Pages>8</ap:Pages>
  <ap:Words>13479</ap:Words>
  <ap:Characters>74140</ap:Characters>
  <ap:DocSecurity>4</ap:DocSecurity>
  <ap:Lines>617</ap:Lines>
  <ap:Paragraphs>174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2025-02-24T14:49:00.0000000Z</lastPrinted>
  <dcterms:created xsi:type="dcterms:W3CDTF">2025-02-24T14:57:00.0000000Z</dcterms:created>
  <dcterms:modified xsi:type="dcterms:W3CDTF">2025-02-24T14:57:00.0000000Z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2024-04-17T13:37:30Z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0dc5c9c5-d757-443f-a100-6ee8aa291078</vt:lpwstr>
  </property>
  <property fmtid="{D5CDD505-2E9C-101B-9397-08002B2CF9AE}" pid="8" name="MSIP_Label_e00462cb-1b47-485e-830d-87ca0cc9766d_ContentBits">
    <vt:lpwstr>0</vt:lpwstr>
  </property>
  <property fmtid="{D5CDD505-2E9C-101B-9397-08002B2CF9AE}" pid="9" name="ContentTypeId">
    <vt:lpwstr>0x0101009DC3BE9669D610438C4BC39D05015A21</vt:lpwstr>
  </property>
</Properties>
</file>