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2025Z03478</w:t>
        <w:br/>
      </w:r>
      <w:proofErr w:type="spellEnd"/>
    </w:p>
    <w:p>
      <w:pPr>
        <w:pStyle w:val="Normal"/>
        <w:rPr>
          <w:b w:val="1"/>
          <w:bCs w:val="1"/>
        </w:rPr>
      </w:pPr>
      <w:r w:rsidR="250AE766">
        <w:rPr>
          <w:b w:val="0"/>
          <w:bCs w:val="0"/>
        </w:rPr>
        <w:t>(ingezonden 24 februari 2025)</w:t>
        <w:br/>
      </w:r>
    </w:p>
    <w:p>
      <w:r>
        <w:t xml:space="preserve">Vragen van het lid Kisteman (VVD) aan de minister van Economische Zaken over nieuwe horecaregels in Amsterdam.</w:t>
      </w:r>
      <w:r>
        <w:br/>
      </w:r>
    </w:p>
    <w:p>
      <w:pPr>
        <w:pStyle w:val="ListParagraph"/>
        <w:numPr>
          <w:ilvl w:val="0"/>
          <w:numId w:val="100469570"/>
        </w:numPr>
        <w:ind w:left="360"/>
      </w:pPr>
      <w:r>
        <w:t>Bent u bekend met het bericht ‘Verbod op dansen in Amsterdamse restaurants zorgt voor woede bij horecaondernemers: Halsema slaat door met regels’ uit de Telegraaf? 1)</w:t>
      </w:r>
      <w:r>
        <w:br/>
      </w:r>
    </w:p>
    <w:p>
      <w:pPr>
        <w:pStyle w:val="ListParagraph"/>
        <w:numPr>
          <w:ilvl w:val="0"/>
          <w:numId w:val="100469570"/>
        </w:numPr>
        <w:ind w:left="360"/>
      </w:pPr>
      <w:r>
        <w:t>Hoe duidt u de nieuwe horecaregels die de gemeente Amsterdam wil invoeren?</w:t>
      </w:r>
      <w:r>
        <w:br/>
      </w:r>
    </w:p>
    <w:p>
      <w:pPr>
        <w:pStyle w:val="ListParagraph"/>
        <w:numPr>
          <w:ilvl w:val="0"/>
          <w:numId w:val="100469570"/>
        </w:numPr>
        <w:ind w:left="360"/>
      </w:pPr>
      <w:r>
        <w:t>Recent heeft u een Actieprogramma Minder Druk Met Regels gepresenteerd. Wat vindt u ervan dat u druk in de weer bent knellende regelgeving af te schaffen voor ondernemers, terwijl dit teniet wordt gedaan door gemeenten?</w:t>
      </w:r>
      <w:r>
        <w:br/>
      </w:r>
    </w:p>
    <w:p>
      <w:pPr>
        <w:pStyle w:val="ListParagraph"/>
        <w:numPr>
          <w:ilvl w:val="0"/>
          <w:numId w:val="100469570"/>
        </w:numPr>
        <w:ind w:left="360"/>
      </w:pPr>
      <w:r>
        <w:t>Heeft de gemeente Amsterdam contact gezocht met het ministerie van Economische Zaken alvorens het deze nieuwe plannen voor de horeca aankondigde? Zo ja, hoe verliep dit contact?</w:t>
      </w:r>
      <w:r>
        <w:br/>
      </w:r>
    </w:p>
    <w:p>
      <w:pPr>
        <w:pStyle w:val="ListParagraph"/>
        <w:numPr>
          <w:ilvl w:val="0"/>
          <w:numId w:val="100469570"/>
        </w:numPr>
        <w:ind w:left="360"/>
      </w:pPr>
      <w:r>
        <w:t>Ziet u een risico voor willekeur in de voorgenomen bevoegdheid van de Amsterdamse burgemeester om een ontheffing te kunnen verlenen aan een specifieke horecazaak zodat deze langer open kan zijn? Zo nee, waarom niet?</w:t>
      </w:r>
      <w:r>
        <w:br/>
      </w:r>
    </w:p>
    <w:p>
      <w:pPr>
        <w:pStyle w:val="ListParagraph"/>
        <w:numPr>
          <w:ilvl w:val="0"/>
          <w:numId w:val="100469570"/>
        </w:numPr>
        <w:ind w:left="360"/>
      </w:pPr>
      <w:r>
        <w:t>Ziet u nadelige gevolgen voor de veiligheid ontstaan als Amsterdamse snackbars voortaan eerder dicht moeten, aangezien snackbars nu ook fungeren als plek om niet alleen buiten te hoeven wachten na het uitgaan?</w:t>
      </w:r>
      <w:r>
        <w:br/>
      </w:r>
    </w:p>
    <w:p>
      <w:pPr>
        <w:pStyle w:val="ListParagraph"/>
        <w:numPr>
          <w:ilvl w:val="0"/>
          <w:numId w:val="100469570"/>
        </w:numPr>
        <w:ind w:left="360"/>
      </w:pPr>
      <w:r>
        <w:t>Bent u van mening dat veel gemeenten regelgeving voor horeca flink zouden kunnen terugdringen, bijvoorbeeld door het afschaffen van een exploitatievergunning omdat een Drank- en Horecavergunning in veel gevallen al volstaat om op te treden bij ongeregeldheden, of het afschaffen van de terrasvergunning omdat de Algemene Plaatselijke Verordening in veel gevallen al volstaat om te handhaven bij excessen? </w:t>
      </w:r>
      <w:r>
        <w:br/>
      </w:r>
    </w:p>
    <w:p>
      <w:pPr>
        <w:pStyle w:val="ListParagraph"/>
        <w:numPr>
          <w:ilvl w:val="0"/>
          <w:numId w:val="100469570"/>
        </w:numPr>
        <w:ind w:left="360"/>
      </w:pPr>
      <w:r>
        <w:t>Bent u het eens dat een strakke regelgeving voor winkels en horeca het verdienmodel van deze winkels en horeca kan ondergraven, waardoor uiteindelijk verschraling van het winkel-/horeca-aanbod optreedt? Zo nee, waarom niet? Zo ja, hoe past strakke regelgeving van gemeenten bij het doel van het kabinet te zorgen voor levendige en veelzijdige stads- en dorpskernen?</w:t>
      </w:r>
      <w:r>
        <w:br/>
      </w:r>
    </w:p>
    <w:p>
      <w:pPr>
        <w:pStyle w:val="ListParagraph"/>
        <w:numPr>
          <w:ilvl w:val="0"/>
          <w:numId w:val="100469570"/>
        </w:numPr>
        <w:ind w:left="360"/>
      </w:pPr>
      <w:r>
        <w:t>Bent u bereid aanvullende stappen te nemen om de gemeente Amsterdam te bewegen deze regelgeving niet of in verzwakte vorm in te voeren? Zo nee, waarom niet?</w:t>
      </w:r>
      <w:r>
        <w:br/>
      </w:r>
    </w:p>
    <w:p>
      <w:r>
        <w:t xml:space="preserve">1) Telegraaf, 17 februari 2025, (https://www.telegraaf.nl/nieuws/6935259/verbod-op-dansen-in-amsterdamse-restaurants-zorgt-voor-woede-bij-horecaondernemers-halsema-slaat-door-met-regels)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5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550">
    <w:abstractNumId w:val="1004695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