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2025Z03565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26 februari 2025)</w:t>
        <w:br/>
      </w:r>
    </w:p>
    <w:p>
      <w:r>
        <w:t xml:space="preserve">Vragen van het lid Wijen-Nass (BBB) aan de staatssecretaris van Justitie en Veiligheid over het bericht ‘Jongeren verlaten sociale advocatuur om vergoedingen’</w:t>
      </w:r>
      <w:r>
        <w:br/>
      </w:r>
    </w:p>
    <w:p>
      <w:pPr>
        <w:pStyle w:val="ListParagraph"/>
        <w:numPr>
          <w:ilvl w:val="0"/>
          <w:numId w:val="100469780"/>
        </w:numPr>
        <w:ind w:left="360"/>
      </w:pPr>
      <w:r>
        <w:t>Bent u bekend met het bericht ‘Jongeren verlaten sociale advocatuur om vergoedingen’?[1]</w:t>
      </w:r>
      <w:r>
        <w:br/>
      </w:r>
    </w:p>
    <w:p>
      <w:pPr>
        <w:pStyle w:val="ListParagraph"/>
        <w:numPr>
          <w:ilvl w:val="0"/>
          <w:numId w:val="100469780"/>
        </w:numPr>
        <w:ind w:left="360"/>
      </w:pPr>
      <w:r>
        <w:t>Deelt u de mening dat de vergrijzing binnen de sociale advocatuur en het afnemend aantal sociaal advocaten een gevaar zijn voor de rechtszekerheid in Nederland?</w:t>
      </w:r>
      <w:r>
        <w:br/>
      </w:r>
    </w:p>
    <w:p>
      <w:pPr>
        <w:pStyle w:val="ListParagraph"/>
        <w:numPr>
          <w:ilvl w:val="0"/>
          <w:numId w:val="100469780"/>
        </w:numPr>
        <w:ind w:left="360"/>
      </w:pPr>
      <w:r>
        <w:t>Bent u bereid om maatregelen te nemen voor dit probleem? Zo nee, waarom niet? Zo ja, welke?</w:t>
      </w:r>
      <w:r>
        <w:br/>
      </w:r>
    </w:p>
    <w:p>
      <w:pPr>
        <w:pStyle w:val="ListParagraph"/>
        <w:numPr>
          <w:ilvl w:val="0"/>
          <w:numId w:val="100469780"/>
        </w:numPr>
        <w:ind w:left="360"/>
      </w:pPr>
      <w:r>
        <w:t>Op welke manieren kunt u het beroep van sociaal advocaat aantrekkelijker maken?</w:t>
      </w:r>
      <w:r>
        <w:br/>
      </w:r>
    </w:p>
    <w:p>
      <w:pPr>
        <w:pStyle w:val="ListParagraph"/>
        <w:numPr>
          <w:ilvl w:val="0"/>
          <w:numId w:val="100469780"/>
        </w:numPr>
        <w:ind w:left="360"/>
      </w:pPr>
      <w:r>
        <w:t>Hoe kijkt u naar de afname van sociaal advocaten in de regio?</w:t>
      </w:r>
      <w:r>
        <w:br/>
      </w:r>
    </w:p>
    <w:p>
      <w:pPr>
        <w:pStyle w:val="ListParagraph"/>
        <w:numPr>
          <w:ilvl w:val="0"/>
          <w:numId w:val="100469780"/>
        </w:numPr>
        <w:ind w:left="360"/>
      </w:pPr>
      <w:r>
        <w:t>Deelt u de zorgen dat vooral de regio onevenredig benadeeld wordt door deze problemen?</w:t>
      </w:r>
      <w:r>
        <w:br/>
      </w:r>
    </w:p>
    <w:p>
      <w:pPr>
        <w:pStyle w:val="ListParagraph"/>
        <w:numPr>
          <w:ilvl w:val="0"/>
          <w:numId w:val="100469780"/>
        </w:numPr>
        <w:ind w:left="360"/>
      </w:pPr>
      <w:r>
        <w:t>Bent u bereid om in de (plattelands)regio’s extra maatregelen te nemen of daar extra te investeren? Zo nee, waarom niet? Zo ja, op welke manier?</w:t>
      </w:r>
      <w:r>
        <w:br/>
      </w:r>
    </w:p>
    <w:p>
      <w:pPr>
        <w:pStyle w:val="ListParagraph"/>
        <w:numPr>
          <w:ilvl w:val="0"/>
          <w:numId w:val="100469780"/>
        </w:numPr>
        <w:ind w:left="360"/>
      </w:pPr>
      <w:r>
        <w:t>Bent u ook van mening dat het systeem van toevoegingen moet worden herzien?</w:t>
      </w:r>
      <w:r>
        <w:br/>
      </w:r>
    </w:p>
    <w:p>
      <w:pPr>
        <w:pStyle w:val="ListParagraph"/>
        <w:numPr>
          <w:ilvl w:val="0"/>
          <w:numId w:val="100469780"/>
        </w:numPr>
        <w:ind w:left="360"/>
      </w:pPr>
      <w:r>
        <w:t>Kunt u deze vragen beantwoorden voor het commissiedebat over gesubsidieerde rechtsbijstand op 13 maart 2025?</w:t>
      </w:r>
      <w:r>
        <w:br/>
      </w:r>
    </w:p>
    <w:p>
      <w:r>
        <w:t xml:space="preserve"> </w:t>
      </w:r>
      <w:r>
        <w:br/>
      </w:r>
    </w:p>
    <w:p>
      <w:r>
        <w:t xml:space="preserve">[1] Financieel Dagblad, 24 februari 2025, Advocatentekort door vergrijzing, jong talent kiest massaal voor Amsterdam (fd.nl/politiek/1546579/advocatentekort-door-vergrijzing-jong-talent-kiest-massaal-voor-amsterdam).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97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9780">
    <w:abstractNumId w:val="1004697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