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EFC" w:rsidP="00177E09" w:rsidRDefault="00C14EFC" w14:paraId="43AAF4C9" w14:textId="77777777">
      <w:pPr>
        <w:rPr>
          <w:szCs w:val="18"/>
        </w:rPr>
      </w:pPr>
      <w:r>
        <w:rPr>
          <w:szCs w:val="18"/>
        </w:rPr>
        <w:t>Geachte Voorzitter,</w:t>
      </w:r>
    </w:p>
    <w:p w:rsidR="00C14EFC" w:rsidP="00177E09" w:rsidRDefault="00C14EFC" w14:paraId="59A36FE4" w14:textId="77777777">
      <w:pPr>
        <w:rPr>
          <w:szCs w:val="18"/>
        </w:rPr>
      </w:pPr>
    </w:p>
    <w:p w:rsidR="00177E09" w:rsidP="00177E09" w:rsidRDefault="00177E09" w14:paraId="10ACD716" w14:textId="0FE18477">
      <w:pPr>
        <w:rPr>
          <w:szCs w:val="18"/>
        </w:rPr>
      </w:pPr>
      <w:r w:rsidRPr="00177E09">
        <w:rPr>
          <w:szCs w:val="18"/>
        </w:rPr>
        <w:t xml:space="preserve">Hierbij stuur ik de Tweede Kamer de antwoorden op de schriftelijke vragen die zijn gesteld door het lid </w:t>
      </w:r>
      <w:proofErr w:type="spellStart"/>
      <w:r w:rsidRPr="00177E09">
        <w:rPr>
          <w:szCs w:val="18"/>
        </w:rPr>
        <w:t>Flach</w:t>
      </w:r>
      <w:proofErr w:type="spellEnd"/>
      <w:r w:rsidRPr="00177E09">
        <w:rPr>
          <w:szCs w:val="18"/>
        </w:rPr>
        <w:t xml:space="preserve"> (SGP) over de uitspraken over het aanmerken van het spuiwater uit de stikstofkraker als dierlijke meststof op 8 januari jl. onder nummer 2025Z00084.</w:t>
      </w:r>
    </w:p>
    <w:p w:rsidR="00177E09" w:rsidP="00177E09" w:rsidRDefault="00177E09" w14:paraId="431FFD8A" w14:textId="77777777">
      <w:pPr>
        <w:rPr>
          <w:szCs w:val="18"/>
        </w:rPr>
      </w:pPr>
    </w:p>
    <w:p w:rsidR="00177E09" w:rsidP="00177E09" w:rsidRDefault="00177E09" w14:paraId="588191B3" w14:textId="77777777">
      <w:r>
        <w:t>Hoogachtend,</w:t>
      </w:r>
    </w:p>
    <w:p w:rsidRPr="00EC58D9" w:rsidR="00177E09" w:rsidP="00177E09" w:rsidRDefault="00177E09" w14:paraId="7DBF56F1" w14:textId="77777777"/>
    <w:p w:rsidRPr="00EC58D9" w:rsidR="00177E09" w:rsidP="00177E09" w:rsidRDefault="00177E09" w14:paraId="3077505E" w14:textId="77777777"/>
    <w:p w:rsidRPr="00EC58D9" w:rsidR="00177E09" w:rsidP="00177E09" w:rsidRDefault="00177E09" w14:paraId="6C52E084" w14:textId="77777777"/>
    <w:p w:rsidRPr="006A15A5" w:rsidR="00177E09" w:rsidP="00177E09" w:rsidRDefault="00177E09" w14:paraId="427C14E6" w14:textId="77777777">
      <w:pPr>
        <w:rPr>
          <w:szCs w:val="18"/>
        </w:rPr>
      </w:pPr>
      <w:r w:rsidRPr="00B11DD6">
        <w:t>Femke Marije Wiersma</w:t>
      </w:r>
    </w:p>
    <w:p w:rsidR="00177E09" w:rsidP="00177E09" w:rsidRDefault="00177E09" w14:paraId="2D3A9997" w14:textId="77777777">
      <w:r w:rsidRPr="00EC58D9">
        <w:t xml:space="preserve">Minister van </w:t>
      </w:r>
      <w:r>
        <w:rPr>
          <w:rFonts w:cs="Calibri"/>
          <w:szCs w:val="18"/>
        </w:rPr>
        <w:t>Landbouw, Visserij, Voedselzekerheid en Natuur</w:t>
      </w:r>
    </w:p>
    <w:p w:rsidR="00177E09" w:rsidP="00177E09" w:rsidRDefault="00177E09" w14:paraId="7C4001AC" w14:textId="77777777">
      <w:pPr>
        <w:rPr>
          <w:szCs w:val="18"/>
        </w:rPr>
      </w:pPr>
    </w:p>
    <w:p w:rsidRPr="00177E09" w:rsidR="00177E09" w:rsidP="00177E09" w:rsidRDefault="00177E09" w14:paraId="3C657014" w14:textId="77777777">
      <w:pPr>
        <w:rPr>
          <w:szCs w:val="18"/>
        </w:rPr>
      </w:pPr>
    </w:p>
    <w:p w:rsidR="00177E09" w:rsidP="00177E09" w:rsidRDefault="00177E09" w14:paraId="470701D2" w14:textId="77777777">
      <w:pPr>
        <w:rPr>
          <w:szCs w:val="18"/>
        </w:rPr>
      </w:pPr>
    </w:p>
    <w:p w:rsidR="00C14EFC" w:rsidRDefault="00C14EFC" w14:paraId="484CB418" w14:textId="1565935E">
      <w:pPr>
        <w:spacing w:line="240" w:lineRule="auto"/>
        <w:rPr>
          <w:szCs w:val="18"/>
        </w:rPr>
      </w:pPr>
      <w:r>
        <w:rPr>
          <w:szCs w:val="18"/>
        </w:rPr>
        <w:br w:type="page"/>
      </w:r>
    </w:p>
    <w:p w:rsidRPr="00177E09" w:rsidR="00177E09" w:rsidP="00177E09" w:rsidRDefault="00177E09" w14:paraId="51C41A05" w14:textId="7182C588">
      <w:pPr>
        <w:rPr>
          <w:b/>
          <w:bCs/>
          <w:szCs w:val="18"/>
        </w:rPr>
      </w:pPr>
      <w:r w:rsidRPr="00177E09">
        <w:rPr>
          <w:b/>
          <w:bCs/>
          <w:szCs w:val="18"/>
        </w:rPr>
        <w:lastRenderedPageBreak/>
        <w:t>2025Z00084</w:t>
      </w:r>
    </w:p>
    <w:p w:rsidR="00177E09" w:rsidP="00177E09" w:rsidRDefault="00177E09" w14:paraId="5169F422" w14:textId="77777777">
      <w:pPr>
        <w:rPr>
          <w:szCs w:val="18"/>
        </w:rPr>
      </w:pPr>
    </w:p>
    <w:p w:rsidRPr="00177E09" w:rsidR="00177E09" w:rsidP="00177E09" w:rsidRDefault="00177E09" w14:paraId="6B27170B" w14:textId="31346349">
      <w:pPr>
        <w:rPr>
          <w:szCs w:val="18"/>
        </w:rPr>
      </w:pPr>
      <w:r>
        <w:rPr>
          <w:szCs w:val="18"/>
        </w:rPr>
        <w:t>1</w:t>
      </w:r>
      <w:r w:rsidRPr="00177E09">
        <w:rPr>
          <w:szCs w:val="18"/>
        </w:rPr>
        <w:t xml:space="preserve"> </w:t>
      </w:r>
    </w:p>
    <w:p w:rsidRPr="00177E09" w:rsidR="00177E09" w:rsidP="00177E09" w:rsidRDefault="00177E09" w14:paraId="55ABEA0B" w14:textId="36AC2025">
      <w:pPr>
        <w:rPr>
          <w:szCs w:val="18"/>
        </w:rPr>
      </w:pPr>
      <w:r w:rsidRPr="00177E09">
        <w:rPr>
          <w:szCs w:val="18"/>
        </w:rPr>
        <w:t>Is de veronderstelling juist dat de ammoniak of ammonium dat opgenomen of aanwezig is in het spuiwater van zowel de traditionele luchtwasser als de stikstofkraker uit dierlijke mest afkomstig is, derhalve dezelfde afkomst heeft en in de meststoffenregelgeving op gelijke wijze behandeld zou moeten worden?</w:t>
      </w:r>
    </w:p>
    <w:p w:rsidRPr="00177E09" w:rsidR="00177E09" w:rsidP="00177E09" w:rsidRDefault="00177E09" w14:paraId="797C4DAA" w14:textId="77777777"/>
    <w:p w:rsidRPr="00177E09" w:rsidR="00177E09" w:rsidP="00177E09" w:rsidRDefault="00177E09" w14:paraId="3F3E9B50" w14:textId="1F1D41D4">
      <w:pPr>
        <w:rPr>
          <w:szCs w:val="18"/>
        </w:rPr>
      </w:pPr>
      <w:r w:rsidRPr="00177E09">
        <w:rPr>
          <w:szCs w:val="18"/>
        </w:rPr>
        <w:t xml:space="preserve">Antwoord </w:t>
      </w:r>
    </w:p>
    <w:p w:rsidRPr="00177E09" w:rsidR="00177E09" w:rsidP="00177E09" w:rsidRDefault="00177E09" w14:paraId="5FD91471" w14:textId="77777777">
      <w:pPr>
        <w:rPr>
          <w:szCs w:val="18"/>
        </w:rPr>
      </w:pPr>
      <w:r w:rsidRPr="00177E09">
        <w:rPr>
          <w:szCs w:val="18"/>
        </w:rPr>
        <w:t xml:space="preserve">Nee. Bij luchtwasinstallaties die op stallen en bedrijfshallen worden geplaatst om ammoniakemissies te reduceren, is het spuiwater een restproduct of afvalstof. Met deze luchtwasinstallaties worden emissies afgevangen die in normale omstandigheden als gasvormige verliezen in de lucht zouden komen. Dit spuiwater is in bijlage Aa van de Uitvoeringsregeling Meststoffenwet aangewezen als afvalstof of reststof die als meststof kan worden verhandeld en daarmee gebruikt. Dit betekent dat het gaat om andere stoffen dan meststoffen.  </w:t>
      </w:r>
    </w:p>
    <w:p w:rsidR="00177E09" w:rsidP="00177E09" w:rsidRDefault="00177E09" w14:paraId="25F21EBA" w14:textId="5A2687AE">
      <w:pPr>
        <w:rPr>
          <w:szCs w:val="18"/>
        </w:rPr>
      </w:pPr>
      <w:r w:rsidRPr="00177E09">
        <w:rPr>
          <w:szCs w:val="18"/>
        </w:rPr>
        <w:t xml:space="preserve">Bij een stikstofkraker, waarbij door loog toe te voegen en, of verhitting, de stikstof actief uit de mest wordt gedreven om af te vangen in het spuiwater, gaat het om gerichte verwerking van dierlijke mest en daarmee een product uit dierlijke mest. Daarmee is het een product van dierlijke mest en valt het onder de begripsbepaling van dierlijke mest in de Nitraatrichtlijn. In artikel 2, onderdeel g, van de Nitraatrichtlijn is dierlijke mest immers gedefinieerd als: ‘excrementen van vee of een mengsel van strooisel en excrementen van vee, alsook </w:t>
      </w:r>
      <w:proofErr w:type="spellStart"/>
      <w:r w:rsidRPr="00177E09">
        <w:rPr>
          <w:szCs w:val="18"/>
        </w:rPr>
        <w:t>produkten</w:t>
      </w:r>
      <w:proofErr w:type="spellEnd"/>
      <w:r w:rsidRPr="00177E09">
        <w:rPr>
          <w:szCs w:val="18"/>
        </w:rPr>
        <w:t xml:space="preserve"> daarvan’. Voor dierlijke mest geldt </w:t>
      </w:r>
      <w:r w:rsidR="004C0BE9">
        <w:rPr>
          <w:szCs w:val="18"/>
        </w:rPr>
        <w:t xml:space="preserve">de </w:t>
      </w:r>
      <w:r w:rsidRPr="00177E09">
        <w:rPr>
          <w:szCs w:val="18"/>
        </w:rPr>
        <w:t>in bijlage III, onder 2, van de Nitraatrichtlijn gestelde maximale gebruiksnorm van 170 kg N per hectare per jaar (behoudens derogatie).</w:t>
      </w:r>
    </w:p>
    <w:p w:rsidR="00177E09" w:rsidP="00177E09" w:rsidRDefault="00177E09" w14:paraId="3BD86BB4" w14:textId="77777777">
      <w:pPr>
        <w:rPr>
          <w:szCs w:val="18"/>
        </w:rPr>
      </w:pPr>
    </w:p>
    <w:p w:rsidRPr="00177E09" w:rsidR="00177E09" w:rsidP="00177E09" w:rsidRDefault="00177E09" w14:paraId="3A3A8277" w14:textId="6B54782A">
      <w:pPr>
        <w:rPr>
          <w:szCs w:val="18"/>
        </w:rPr>
      </w:pPr>
      <w:r>
        <w:rPr>
          <w:szCs w:val="18"/>
        </w:rPr>
        <w:t>2</w:t>
      </w:r>
    </w:p>
    <w:p w:rsidR="00177E09" w:rsidP="00177E09" w:rsidRDefault="00177E09" w14:paraId="549179B8" w14:textId="4CCD8D51">
      <w:pPr>
        <w:rPr>
          <w:szCs w:val="18"/>
        </w:rPr>
      </w:pPr>
      <w:r w:rsidRPr="00177E09">
        <w:rPr>
          <w:szCs w:val="18"/>
        </w:rPr>
        <w:t>Is ammoniak in de stallucht anders dan ammoniak in de lucht in de stikstofkraker?</w:t>
      </w:r>
    </w:p>
    <w:p w:rsidR="00177E09" w:rsidP="00177E09" w:rsidRDefault="00177E09" w14:paraId="5DA801A7" w14:textId="77777777">
      <w:pPr>
        <w:rPr>
          <w:szCs w:val="18"/>
        </w:rPr>
      </w:pPr>
    </w:p>
    <w:p w:rsidRPr="00177E09" w:rsidR="00177E09" w:rsidP="00177E09" w:rsidRDefault="00177E09" w14:paraId="23C72453" w14:textId="52FD6193">
      <w:pPr>
        <w:rPr>
          <w:szCs w:val="18"/>
        </w:rPr>
      </w:pPr>
      <w:r>
        <w:rPr>
          <w:szCs w:val="18"/>
        </w:rPr>
        <w:t xml:space="preserve">Antwoord </w:t>
      </w:r>
    </w:p>
    <w:p w:rsidRPr="00177E09" w:rsidR="00177E09" w:rsidP="00177E09" w:rsidRDefault="00177E09" w14:paraId="6BF771DD" w14:textId="42C1EA81">
      <w:pPr>
        <w:rPr>
          <w:szCs w:val="18"/>
        </w:rPr>
      </w:pPr>
      <w:r w:rsidRPr="00177E09">
        <w:rPr>
          <w:szCs w:val="18"/>
        </w:rPr>
        <w:t>Ammoniak (NH</w:t>
      </w:r>
      <w:r w:rsidR="00DB117C">
        <w:rPr>
          <w:szCs w:val="18"/>
        </w:rPr>
        <w:t>3</w:t>
      </w:r>
      <w:r w:rsidRPr="00177E09">
        <w:rPr>
          <w:szCs w:val="18"/>
        </w:rPr>
        <w:t>) is ammoniak; de chemische samenstelling is hetzelfde.</w:t>
      </w:r>
    </w:p>
    <w:p w:rsidR="00177E09" w:rsidP="00177E09" w:rsidRDefault="00177E09" w14:paraId="55A4D985" w14:textId="77777777">
      <w:pPr>
        <w:rPr>
          <w:szCs w:val="18"/>
        </w:rPr>
      </w:pPr>
    </w:p>
    <w:p w:rsidR="00177E09" w:rsidP="00177E09" w:rsidRDefault="00177E09" w14:paraId="507202C6" w14:textId="4BD90A8A">
      <w:pPr>
        <w:rPr>
          <w:szCs w:val="18"/>
        </w:rPr>
      </w:pPr>
      <w:r>
        <w:rPr>
          <w:szCs w:val="18"/>
        </w:rPr>
        <w:t>3</w:t>
      </w:r>
    </w:p>
    <w:p w:rsidR="00177E09" w:rsidP="00177E09" w:rsidRDefault="00177E09" w14:paraId="0ED82C51" w14:textId="3B973305">
      <w:pPr>
        <w:rPr>
          <w:szCs w:val="18"/>
        </w:rPr>
      </w:pPr>
      <w:r w:rsidRPr="00177E09">
        <w:rPr>
          <w:szCs w:val="18"/>
        </w:rPr>
        <w:t xml:space="preserve">Is de veronderstelling juist dat ammoniak zoals het opgenomen is in het spuiwater van een stikstofkraker qua samenstelling hetzelfde is als ammoniak van welke andere bron dan ook, dat het zwavelzuur dat de basis vormt van spuiwater uit de stikstofkraker geen dierlijke herkomst heeft en dat het spuiwater uit de stikstofkraker daarom (juridisch) onderscheiden moet worden van de dunne en dikke fractie uit de stikstofkraker die inderdaad ‘waste </w:t>
      </w:r>
      <w:proofErr w:type="spellStart"/>
      <w:r w:rsidRPr="00177E09">
        <w:rPr>
          <w:szCs w:val="18"/>
        </w:rPr>
        <w:t>products</w:t>
      </w:r>
      <w:proofErr w:type="spellEnd"/>
      <w:r w:rsidRPr="00177E09">
        <w:rPr>
          <w:szCs w:val="18"/>
        </w:rPr>
        <w:t xml:space="preserve"> </w:t>
      </w:r>
      <w:proofErr w:type="spellStart"/>
      <w:r w:rsidRPr="00177E09">
        <w:rPr>
          <w:szCs w:val="18"/>
        </w:rPr>
        <w:t>excreted</w:t>
      </w:r>
      <w:proofErr w:type="spellEnd"/>
      <w:r w:rsidRPr="00177E09">
        <w:rPr>
          <w:szCs w:val="18"/>
        </w:rPr>
        <w:t xml:space="preserve"> </w:t>
      </w:r>
      <w:proofErr w:type="spellStart"/>
      <w:r w:rsidRPr="00177E09">
        <w:rPr>
          <w:szCs w:val="18"/>
        </w:rPr>
        <w:t>by</w:t>
      </w:r>
      <w:proofErr w:type="spellEnd"/>
      <w:r w:rsidRPr="00177E09">
        <w:rPr>
          <w:szCs w:val="18"/>
        </w:rPr>
        <w:t xml:space="preserve"> livestock (…), even in </w:t>
      </w:r>
      <w:proofErr w:type="spellStart"/>
      <w:r w:rsidRPr="00177E09">
        <w:rPr>
          <w:szCs w:val="18"/>
        </w:rPr>
        <w:t>processed</w:t>
      </w:r>
      <w:proofErr w:type="spellEnd"/>
      <w:r w:rsidRPr="00177E09">
        <w:rPr>
          <w:szCs w:val="18"/>
        </w:rPr>
        <w:t xml:space="preserve"> form’ in de zin van de Nitraatrichtlijn (artikel 2) zijn?</w:t>
      </w:r>
    </w:p>
    <w:p w:rsidR="00177E09" w:rsidP="00177E09" w:rsidRDefault="00177E09" w14:paraId="37BA0C53" w14:textId="77777777">
      <w:pPr>
        <w:rPr>
          <w:szCs w:val="18"/>
        </w:rPr>
      </w:pPr>
    </w:p>
    <w:p w:rsidRPr="00177E09" w:rsidR="00177E09" w:rsidP="00177E09" w:rsidRDefault="00177E09" w14:paraId="0F2A0D25" w14:textId="39735D28">
      <w:pPr>
        <w:rPr>
          <w:szCs w:val="18"/>
        </w:rPr>
      </w:pPr>
      <w:r w:rsidRPr="00177E09">
        <w:rPr>
          <w:szCs w:val="18"/>
        </w:rPr>
        <w:t>Antwoord op vraag 3</w:t>
      </w:r>
    </w:p>
    <w:p w:rsidRPr="00177E09" w:rsidR="00177E09" w:rsidP="00177E09" w:rsidRDefault="00177E09" w14:paraId="1628CAD0" w14:textId="77777777">
      <w:pPr>
        <w:rPr>
          <w:szCs w:val="18"/>
        </w:rPr>
      </w:pPr>
      <w:r w:rsidRPr="00177E09">
        <w:rPr>
          <w:szCs w:val="18"/>
        </w:rPr>
        <w:t>Nee, het spuiwater als een product dat voorkomt uit een actieve behandeling van de mest, blijft volgens de Nitraatrichtlijn, net als de dunne en de dikke fractie na mestscheiding, dierlijke mest. Zie ook het antwoord op vraag 1.</w:t>
      </w:r>
    </w:p>
    <w:p w:rsidR="00177E09" w:rsidP="00177E09" w:rsidRDefault="00177E09" w14:paraId="136B237C" w14:textId="77777777">
      <w:pPr>
        <w:rPr>
          <w:szCs w:val="18"/>
        </w:rPr>
      </w:pPr>
    </w:p>
    <w:p w:rsidR="00C14EFC" w:rsidRDefault="00C14EFC" w14:paraId="11793F6D" w14:textId="77777777">
      <w:pPr>
        <w:spacing w:line="240" w:lineRule="auto"/>
        <w:rPr>
          <w:szCs w:val="18"/>
        </w:rPr>
      </w:pPr>
      <w:r>
        <w:rPr>
          <w:szCs w:val="18"/>
        </w:rPr>
        <w:br w:type="page"/>
      </w:r>
    </w:p>
    <w:p w:rsidR="00177E09" w:rsidP="00177E09" w:rsidRDefault="00177E09" w14:paraId="0827C1F7" w14:textId="0E092FBE">
      <w:pPr>
        <w:rPr>
          <w:szCs w:val="18"/>
        </w:rPr>
      </w:pPr>
      <w:r>
        <w:rPr>
          <w:szCs w:val="18"/>
        </w:rPr>
        <w:lastRenderedPageBreak/>
        <w:t>4</w:t>
      </w:r>
    </w:p>
    <w:p w:rsidRPr="00177E09" w:rsidR="00177E09" w:rsidP="00177E09" w:rsidRDefault="00177E09" w14:paraId="35F9478F" w14:textId="42210774">
      <w:pPr>
        <w:rPr>
          <w:szCs w:val="18"/>
        </w:rPr>
      </w:pPr>
      <w:r w:rsidRPr="00177E09">
        <w:rPr>
          <w:szCs w:val="18"/>
        </w:rPr>
        <w:t>Heeft de Europese Commissie (EC) goedkeuring gegeven voor inzet van spuiwater uit luchtwassers als niet-dierlijke meststof? Zo ja, op welke titel?</w:t>
      </w:r>
    </w:p>
    <w:p w:rsidR="00177E09" w:rsidP="00177E09" w:rsidRDefault="00177E09" w14:paraId="1DE1AAAE" w14:textId="77777777">
      <w:pPr>
        <w:rPr>
          <w:szCs w:val="18"/>
        </w:rPr>
      </w:pPr>
    </w:p>
    <w:p w:rsidR="00177E09" w:rsidP="00177E09" w:rsidRDefault="00177E09" w14:paraId="5DFDC87B" w14:textId="53EAFE11">
      <w:pPr>
        <w:rPr>
          <w:szCs w:val="18"/>
        </w:rPr>
      </w:pPr>
      <w:r>
        <w:rPr>
          <w:szCs w:val="18"/>
        </w:rPr>
        <w:t>Antwoord 4</w:t>
      </w:r>
    </w:p>
    <w:p w:rsidRPr="00177E09" w:rsidR="00177E09" w:rsidP="00177E09" w:rsidRDefault="00177E09" w14:paraId="373B030E" w14:textId="319A5228">
      <w:pPr>
        <w:rPr>
          <w:szCs w:val="18"/>
        </w:rPr>
      </w:pPr>
      <w:r w:rsidRPr="00177E09">
        <w:rPr>
          <w:szCs w:val="18"/>
        </w:rPr>
        <w:t>Spuiwaters van composteerhallen, eerder ook toegelaten met een ontheffingsbeschikking op basis van het Meststoffenbesluit 1977, en van stallen zijn kort na de introductie van de bijlage Aa van de Uitvoeringsregeling Meststoffenwet daaraan toegevoegd. Met deze bijlage wordt gereguleerd dat de in de bijlage opgenomen afvalstoffen of reststoffen als meststof mogen worden verhandeld. Daarmee is het verhandelen van deze afvalstoffen als meststof sinds lange tijd de praktijk. Daarover zijn nooit vragen of opmerkingen ontvangen van de Europese Commissie</w:t>
      </w:r>
      <w:r w:rsidR="00DB117C">
        <w:rPr>
          <w:szCs w:val="18"/>
        </w:rPr>
        <w:t xml:space="preserve"> (verder EC)</w:t>
      </w:r>
      <w:r w:rsidRPr="00177E09">
        <w:rPr>
          <w:szCs w:val="18"/>
        </w:rPr>
        <w:t>. De laatste wijziging van de bijlage Aa van de Uitvoeringsregeling Meststoffenwet met betrekking tot spuiwaters van luchtwasinstallaties op bedrijfsgebouwen (Staatscourant 2023, 19345) is, net als andere wijzigingen van bijlage Aa, als technisch voorschrift voorgelegd aan de E</w:t>
      </w:r>
      <w:r w:rsidR="00DB117C">
        <w:rPr>
          <w:szCs w:val="18"/>
        </w:rPr>
        <w:t>C</w:t>
      </w:r>
      <w:r w:rsidRPr="00177E09">
        <w:rPr>
          <w:szCs w:val="18"/>
        </w:rPr>
        <w:t>. Ook in dat kader zijn geen vragen of opmerkingen ontvangen van de E</w:t>
      </w:r>
      <w:r w:rsidR="00E85A07">
        <w:rPr>
          <w:szCs w:val="18"/>
        </w:rPr>
        <w:t>C</w:t>
      </w:r>
      <w:r w:rsidRPr="00177E09">
        <w:rPr>
          <w:szCs w:val="18"/>
        </w:rPr>
        <w:t>.</w:t>
      </w:r>
    </w:p>
    <w:p w:rsidR="00177E09" w:rsidP="00177E09" w:rsidRDefault="00177E09" w14:paraId="518DC3B1" w14:textId="77777777">
      <w:pPr>
        <w:rPr>
          <w:szCs w:val="18"/>
        </w:rPr>
      </w:pPr>
    </w:p>
    <w:p w:rsidR="00177E09" w:rsidP="00177E09" w:rsidRDefault="00177E09" w14:paraId="36A8F93C" w14:textId="61A67C0D">
      <w:pPr>
        <w:rPr>
          <w:szCs w:val="18"/>
        </w:rPr>
      </w:pPr>
      <w:r>
        <w:rPr>
          <w:szCs w:val="18"/>
        </w:rPr>
        <w:t>5</w:t>
      </w:r>
    </w:p>
    <w:p w:rsidR="00177E09" w:rsidP="00177E09" w:rsidRDefault="00177E09" w14:paraId="6DF0FC36" w14:textId="1B5F6B6D">
      <w:pPr>
        <w:rPr>
          <w:szCs w:val="18"/>
        </w:rPr>
      </w:pPr>
      <w:r w:rsidRPr="00177E09">
        <w:rPr>
          <w:szCs w:val="18"/>
        </w:rPr>
        <w:t>Kunt u precies aangeven welke informatie u hebt gedeeld met de EC over het karakter van het spuiwater uit de stikstofkraker en waarom de EC het blijft zien als dierlijke meststof?</w:t>
      </w:r>
    </w:p>
    <w:p w:rsidR="00177E09" w:rsidP="00177E09" w:rsidRDefault="00177E09" w14:paraId="61FFE2A8" w14:textId="77777777">
      <w:pPr>
        <w:rPr>
          <w:szCs w:val="18"/>
        </w:rPr>
      </w:pPr>
    </w:p>
    <w:p w:rsidRPr="00177E09" w:rsidR="00177E09" w:rsidP="00177E09" w:rsidRDefault="00177E09" w14:paraId="50F9066A" w14:textId="26D7CEA4">
      <w:pPr>
        <w:rPr>
          <w:szCs w:val="18"/>
        </w:rPr>
      </w:pPr>
      <w:r>
        <w:rPr>
          <w:szCs w:val="18"/>
        </w:rPr>
        <w:t>Antwoord</w:t>
      </w:r>
    </w:p>
    <w:p w:rsidRPr="00177E09" w:rsidR="00177E09" w:rsidP="00177E09" w:rsidRDefault="00177E09" w14:paraId="5108926F" w14:textId="656B4E87">
      <w:pPr>
        <w:rPr>
          <w:szCs w:val="18"/>
        </w:rPr>
      </w:pPr>
      <w:r w:rsidRPr="00177E09">
        <w:rPr>
          <w:szCs w:val="18"/>
        </w:rPr>
        <w:t xml:space="preserve">Naar aanleiding van vragen vanuit bedrijven die </w:t>
      </w:r>
      <w:proofErr w:type="spellStart"/>
      <w:r w:rsidRPr="00177E09">
        <w:rPr>
          <w:szCs w:val="18"/>
        </w:rPr>
        <w:t>stikstofkrakerinstallaties</w:t>
      </w:r>
      <w:proofErr w:type="spellEnd"/>
      <w:r w:rsidRPr="00177E09">
        <w:rPr>
          <w:szCs w:val="18"/>
        </w:rPr>
        <w:t xml:space="preserve"> maken en vanuit controle en handhaving zijn vragen gesteld aan de E</w:t>
      </w:r>
      <w:r w:rsidR="00E85A07">
        <w:rPr>
          <w:szCs w:val="18"/>
        </w:rPr>
        <w:t>C</w:t>
      </w:r>
      <w:r w:rsidRPr="00177E09">
        <w:rPr>
          <w:szCs w:val="18"/>
        </w:rPr>
        <w:t xml:space="preserve">. </w:t>
      </w:r>
      <w:r w:rsidR="008C47F2">
        <w:rPr>
          <w:szCs w:val="18"/>
        </w:rPr>
        <w:t>Aan</w:t>
      </w:r>
      <w:r w:rsidRPr="00177E09">
        <w:rPr>
          <w:szCs w:val="18"/>
        </w:rPr>
        <w:t xml:space="preserve"> de E</w:t>
      </w:r>
      <w:r w:rsidR="00DB117C">
        <w:rPr>
          <w:szCs w:val="18"/>
        </w:rPr>
        <w:t>C</w:t>
      </w:r>
      <w:r w:rsidRPr="00177E09">
        <w:rPr>
          <w:szCs w:val="18"/>
        </w:rPr>
        <w:t xml:space="preserve"> is </w:t>
      </w:r>
      <w:r w:rsidR="008C47F2">
        <w:rPr>
          <w:szCs w:val="18"/>
        </w:rPr>
        <w:t xml:space="preserve">gevraagd </w:t>
      </w:r>
      <w:r w:rsidRPr="00177E09">
        <w:rPr>
          <w:szCs w:val="18"/>
        </w:rPr>
        <w:t>of op basis van de Meststoffenverordening (Verordening 2019/1009),</w:t>
      </w:r>
      <w:r w:rsidR="004C0BE9">
        <w:rPr>
          <w:szCs w:val="18"/>
        </w:rPr>
        <w:t xml:space="preserve"> </w:t>
      </w:r>
      <w:r w:rsidRPr="00177E09">
        <w:rPr>
          <w:szCs w:val="18"/>
        </w:rPr>
        <w:t xml:space="preserve">producten van productencategorie ‘PFC 1 C) I) b) i) </w:t>
      </w:r>
      <w:r w:rsidR="008C47F2">
        <w:rPr>
          <w:szCs w:val="18"/>
        </w:rPr>
        <w:t>e</w:t>
      </w:r>
      <w:r w:rsidRPr="00177E09">
        <w:rPr>
          <w:szCs w:val="18"/>
        </w:rPr>
        <w:t xml:space="preserve">nkelvoudige vloeibare anorganische macronutriëntenmeststof’, die vallen onder componentencategorie ‘CMC 15 teruggewonnen zeer zuivere materialen’, </w:t>
      </w:r>
      <w:r w:rsidR="008C47F2">
        <w:rPr>
          <w:szCs w:val="18"/>
        </w:rPr>
        <w:t>waarvan</w:t>
      </w:r>
      <w:r w:rsidRPr="00177E09">
        <w:rPr>
          <w:szCs w:val="18"/>
        </w:rPr>
        <w:t xml:space="preserve"> de herkomst op basis van het product niet te herleiden valt</w:t>
      </w:r>
      <w:r w:rsidR="004C0BE9">
        <w:rPr>
          <w:szCs w:val="18"/>
        </w:rPr>
        <w:t xml:space="preserve">, </w:t>
      </w:r>
      <w:r w:rsidRPr="00177E09">
        <w:rPr>
          <w:szCs w:val="18"/>
        </w:rPr>
        <w:t xml:space="preserve">gezien zouden moeten worden als dierlijke mest onder de Nitraatrichtlijn. In haar antwoord geeft </w:t>
      </w:r>
      <w:r w:rsidR="00853F52">
        <w:rPr>
          <w:szCs w:val="18"/>
        </w:rPr>
        <w:t>de</w:t>
      </w:r>
      <w:r w:rsidR="00577C23">
        <w:rPr>
          <w:szCs w:val="18"/>
        </w:rPr>
        <w:t xml:space="preserve"> E</w:t>
      </w:r>
      <w:r w:rsidR="00DB117C">
        <w:rPr>
          <w:szCs w:val="18"/>
        </w:rPr>
        <w:t>C</w:t>
      </w:r>
      <w:r w:rsidR="00577C23">
        <w:rPr>
          <w:szCs w:val="18"/>
        </w:rPr>
        <w:t xml:space="preserve"> de</w:t>
      </w:r>
      <w:r w:rsidR="00853F52">
        <w:rPr>
          <w:szCs w:val="18"/>
        </w:rPr>
        <w:t xml:space="preserve"> volgende interpretatie van de status van </w:t>
      </w:r>
      <w:r w:rsidR="00DB117C">
        <w:rPr>
          <w:szCs w:val="18"/>
        </w:rPr>
        <w:t>dit</w:t>
      </w:r>
      <w:r w:rsidR="00853F52">
        <w:rPr>
          <w:szCs w:val="18"/>
        </w:rPr>
        <w:t xml:space="preserve"> product onder de Nitraatrichtlij</w:t>
      </w:r>
      <w:r w:rsidR="00577C23">
        <w:rPr>
          <w:szCs w:val="18"/>
        </w:rPr>
        <w:t xml:space="preserve">n, onder de notie dat bindende uitspraken over de </w:t>
      </w:r>
      <w:proofErr w:type="spellStart"/>
      <w:r w:rsidR="00577C23">
        <w:rPr>
          <w:szCs w:val="18"/>
        </w:rPr>
        <w:t>interpretate</w:t>
      </w:r>
      <w:proofErr w:type="spellEnd"/>
      <w:r w:rsidR="00577C23">
        <w:rPr>
          <w:szCs w:val="18"/>
        </w:rPr>
        <w:t xml:space="preserve"> van Europese Richtlijnen worden gegeven door het Hof van Justitie van de Europese Unie</w:t>
      </w:r>
      <w:r w:rsidR="00853F52">
        <w:rPr>
          <w:szCs w:val="18"/>
        </w:rPr>
        <w:t xml:space="preserve">. </w:t>
      </w:r>
      <w:r w:rsidR="00DB117C">
        <w:rPr>
          <w:szCs w:val="18"/>
        </w:rPr>
        <w:t>De EC</w:t>
      </w:r>
      <w:r w:rsidR="00853F52">
        <w:rPr>
          <w:szCs w:val="18"/>
        </w:rPr>
        <w:t xml:space="preserve"> g</w:t>
      </w:r>
      <w:r w:rsidR="00577C23">
        <w:rPr>
          <w:szCs w:val="18"/>
        </w:rPr>
        <w:t>eeft</w:t>
      </w:r>
      <w:r w:rsidR="00853F52">
        <w:rPr>
          <w:szCs w:val="18"/>
        </w:rPr>
        <w:t xml:space="preserve"> aan dat </w:t>
      </w:r>
      <w:r w:rsidR="000B59FD">
        <w:rPr>
          <w:szCs w:val="18"/>
        </w:rPr>
        <w:t xml:space="preserve">het product zoals omschreven door Nederland </w:t>
      </w:r>
      <w:r w:rsidR="00853F52">
        <w:rPr>
          <w:szCs w:val="18"/>
        </w:rPr>
        <w:t>in h</w:t>
      </w:r>
      <w:r w:rsidR="004C0BE9">
        <w:rPr>
          <w:szCs w:val="18"/>
        </w:rPr>
        <w:t>aar</w:t>
      </w:r>
      <w:r w:rsidR="00853F52">
        <w:rPr>
          <w:szCs w:val="18"/>
        </w:rPr>
        <w:t xml:space="preserve"> ogen valt onder de limiet van 170 kg N/ha</w:t>
      </w:r>
      <w:r w:rsidR="000B59FD">
        <w:rPr>
          <w:szCs w:val="18"/>
        </w:rPr>
        <w:t xml:space="preserve"> voor dierlijke mest</w:t>
      </w:r>
      <w:r w:rsidR="00DB117C">
        <w:rPr>
          <w:szCs w:val="18"/>
        </w:rPr>
        <w:t xml:space="preserve"> als opgenomen in bijlage III (2) van de Nitraatrichtlijn</w:t>
      </w:r>
      <w:r w:rsidR="00853F52">
        <w:rPr>
          <w:szCs w:val="18"/>
        </w:rPr>
        <w:t xml:space="preserve">, omdat </w:t>
      </w:r>
      <w:r w:rsidR="00DB117C">
        <w:rPr>
          <w:szCs w:val="18"/>
        </w:rPr>
        <w:t>uit de definitie van dierlijke mest in de Nitraatrichtlijn (artikel 2 onder g) volgt dat onder dierlijke mest ook verwerkte dierlijke mest moet worden verstaan</w:t>
      </w:r>
      <w:r w:rsidR="00853F52">
        <w:rPr>
          <w:szCs w:val="18"/>
        </w:rPr>
        <w:t>. En</w:t>
      </w:r>
      <w:r w:rsidR="000B59FD">
        <w:rPr>
          <w:szCs w:val="18"/>
        </w:rPr>
        <w:t xml:space="preserve"> dat, in aanvulling op deze juridische overweging, deze interpretatie in lijn is met het doel van de Nitraatrichtlijn om het water te beschermen tegen vervuiling door agrarische bronnen.</w:t>
      </w:r>
      <w:r w:rsidR="00860715">
        <w:rPr>
          <w:szCs w:val="18"/>
        </w:rPr>
        <w:t xml:space="preserve"> </w:t>
      </w:r>
      <w:r w:rsidR="004C0BE9">
        <w:rPr>
          <w:szCs w:val="18"/>
        </w:rPr>
        <w:t>Bovendien</w:t>
      </w:r>
      <w:r w:rsidR="00860715">
        <w:rPr>
          <w:szCs w:val="18"/>
        </w:rPr>
        <w:t xml:space="preserve"> bevestigt het feit dat de E</w:t>
      </w:r>
      <w:r w:rsidR="00DB117C">
        <w:rPr>
          <w:szCs w:val="18"/>
        </w:rPr>
        <w:t>C</w:t>
      </w:r>
      <w:r w:rsidR="004C0BE9">
        <w:rPr>
          <w:szCs w:val="18"/>
        </w:rPr>
        <w:t xml:space="preserve"> </w:t>
      </w:r>
      <w:r w:rsidR="00860715">
        <w:rPr>
          <w:szCs w:val="18"/>
        </w:rPr>
        <w:t xml:space="preserve">deze </w:t>
      </w:r>
      <w:r w:rsidR="00DB117C">
        <w:rPr>
          <w:szCs w:val="18"/>
        </w:rPr>
        <w:t>meststof</w:t>
      </w:r>
      <w:r w:rsidR="00860715">
        <w:rPr>
          <w:szCs w:val="18"/>
        </w:rPr>
        <w:t xml:space="preserve"> heeft opgenomen als één van de drie producten </w:t>
      </w:r>
      <w:r w:rsidR="00DB117C">
        <w:rPr>
          <w:szCs w:val="18"/>
        </w:rPr>
        <w:t>in</w:t>
      </w:r>
      <w:r w:rsidR="00860715">
        <w:rPr>
          <w:szCs w:val="18"/>
        </w:rPr>
        <w:t xml:space="preserve"> het RENURE-voorstel</w:t>
      </w:r>
      <w:r w:rsidR="004C0BE9">
        <w:rPr>
          <w:szCs w:val="18"/>
        </w:rPr>
        <w:t>,</w:t>
      </w:r>
      <w:r w:rsidR="00860715">
        <w:rPr>
          <w:szCs w:val="18"/>
        </w:rPr>
        <w:t xml:space="preserve"> dat </w:t>
      </w:r>
      <w:r w:rsidR="004C0BE9">
        <w:rPr>
          <w:szCs w:val="18"/>
        </w:rPr>
        <w:t>op dit moment</w:t>
      </w:r>
      <w:r w:rsidR="00860715">
        <w:rPr>
          <w:szCs w:val="18"/>
        </w:rPr>
        <w:t xml:space="preserve"> voorligt in het Nitraatcomité</w:t>
      </w:r>
      <w:r w:rsidR="00DB117C">
        <w:rPr>
          <w:szCs w:val="18"/>
        </w:rPr>
        <w:t>,</w:t>
      </w:r>
      <w:r w:rsidR="00860715">
        <w:rPr>
          <w:szCs w:val="18"/>
        </w:rPr>
        <w:t xml:space="preserve"> </w:t>
      </w:r>
      <w:r w:rsidR="00DB117C">
        <w:rPr>
          <w:szCs w:val="18"/>
        </w:rPr>
        <w:t xml:space="preserve">waarmee onder voorwaarden toegestaan zou zijn om deze </w:t>
      </w:r>
      <w:r w:rsidR="00860715">
        <w:rPr>
          <w:szCs w:val="18"/>
        </w:rPr>
        <w:t>boven de limiet van 170 kg N/ha</w:t>
      </w:r>
      <w:r w:rsidR="00DB117C">
        <w:rPr>
          <w:szCs w:val="18"/>
        </w:rPr>
        <w:t xml:space="preserve"> te plaatsen</w:t>
      </w:r>
      <w:r w:rsidR="00860715">
        <w:rPr>
          <w:szCs w:val="18"/>
        </w:rPr>
        <w:t xml:space="preserve">, dat </w:t>
      </w:r>
      <w:r w:rsidR="00DB117C">
        <w:rPr>
          <w:szCs w:val="18"/>
        </w:rPr>
        <w:t>de EC</w:t>
      </w:r>
      <w:r w:rsidR="00860715">
        <w:rPr>
          <w:szCs w:val="18"/>
        </w:rPr>
        <w:t xml:space="preserve"> van mening is dat deze </w:t>
      </w:r>
      <w:r w:rsidR="00DB117C">
        <w:rPr>
          <w:szCs w:val="18"/>
        </w:rPr>
        <w:t>meststof</w:t>
      </w:r>
      <w:r w:rsidR="00860715">
        <w:rPr>
          <w:szCs w:val="18"/>
        </w:rPr>
        <w:t xml:space="preserve"> op dit moment niet boven die limiet geplaatst m</w:t>
      </w:r>
      <w:r w:rsidR="00DB117C">
        <w:rPr>
          <w:szCs w:val="18"/>
        </w:rPr>
        <w:t>ag</w:t>
      </w:r>
      <w:r w:rsidR="00860715">
        <w:rPr>
          <w:szCs w:val="18"/>
        </w:rPr>
        <w:t xml:space="preserve"> worden en dus gezien moeten worden als dierlijke mest. Ik zet er</w:t>
      </w:r>
      <w:r w:rsidR="00577C23">
        <w:rPr>
          <w:szCs w:val="18"/>
        </w:rPr>
        <w:t xml:space="preserve">, zoals bij uw Kamer bekend, </w:t>
      </w:r>
      <w:r w:rsidR="00860715">
        <w:rPr>
          <w:szCs w:val="18"/>
        </w:rPr>
        <w:t xml:space="preserve">op in dat het </w:t>
      </w:r>
      <w:r w:rsidR="00DB117C">
        <w:rPr>
          <w:szCs w:val="18"/>
        </w:rPr>
        <w:t>RENURE-</w:t>
      </w:r>
      <w:r w:rsidR="00860715">
        <w:rPr>
          <w:szCs w:val="18"/>
        </w:rPr>
        <w:t xml:space="preserve">voorstel zo snel mogelijk wordt aangenomen. </w:t>
      </w:r>
      <w:r w:rsidRPr="00177E09">
        <w:rPr>
          <w:szCs w:val="18"/>
        </w:rPr>
        <w:t xml:space="preserve"> </w:t>
      </w:r>
    </w:p>
    <w:p w:rsidR="00177E09" w:rsidP="00177E09" w:rsidRDefault="00177E09" w14:paraId="091BF870" w14:textId="77777777">
      <w:pPr>
        <w:rPr>
          <w:szCs w:val="18"/>
        </w:rPr>
      </w:pPr>
    </w:p>
    <w:p w:rsidR="00177E09" w:rsidP="00177E09" w:rsidRDefault="00177E09" w14:paraId="1E48B809" w14:textId="2793DDFB">
      <w:pPr>
        <w:rPr>
          <w:szCs w:val="18"/>
        </w:rPr>
      </w:pPr>
      <w:r>
        <w:rPr>
          <w:szCs w:val="18"/>
        </w:rPr>
        <w:lastRenderedPageBreak/>
        <w:t>6</w:t>
      </w:r>
    </w:p>
    <w:p w:rsidRPr="00177E09" w:rsidR="00177E09" w:rsidP="00177E09" w:rsidRDefault="00177E09" w14:paraId="50E69F0A" w14:textId="7B4EEF8C">
      <w:pPr>
        <w:rPr>
          <w:szCs w:val="18"/>
        </w:rPr>
      </w:pPr>
      <w:r w:rsidRPr="00177E09">
        <w:rPr>
          <w:szCs w:val="18"/>
        </w:rPr>
        <w:t>Gaat de EC stappen ondernemen richting Duitsland nu de Duitse werkwijze voor de classificering van dierlijke meststoffen blijkbaar niet voldoet aan de Nitraatrichtlijn, zoals deze wordt geïnterpreteerd door de EC?</w:t>
      </w:r>
    </w:p>
    <w:p w:rsidR="00177E09" w:rsidP="00177E09" w:rsidRDefault="00177E09" w14:paraId="0C36FF7B" w14:textId="77777777">
      <w:pPr>
        <w:rPr>
          <w:szCs w:val="18"/>
        </w:rPr>
      </w:pPr>
    </w:p>
    <w:p w:rsidR="00177E09" w:rsidP="00177E09" w:rsidRDefault="00177E09" w14:paraId="6CCAFB35" w14:textId="240D88DA">
      <w:pPr>
        <w:rPr>
          <w:szCs w:val="18"/>
        </w:rPr>
      </w:pPr>
      <w:r>
        <w:rPr>
          <w:szCs w:val="18"/>
        </w:rPr>
        <w:t xml:space="preserve">Antwoord </w:t>
      </w:r>
    </w:p>
    <w:p w:rsidRPr="00177E09" w:rsidR="00177E09" w:rsidP="00177E09" w:rsidRDefault="00577C23" w14:paraId="3A701FFE" w14:textId="73FDC236">
      <w:pPr>
        <w:rPr>
          <w:szCs w:val="18"/>
        </w:rPr>
      </w:pPr>
      <w:r>
        <w:rPr>
          <w:szCs w:val="18"/>
        </w:rPr>
        <w:t xml:space="preserve">Het is niet aan mij om in te gaan op de handelswijze van de EC richting andere </w:t>
      </w:r>
      <w:r w:rsidR="00C14EFC">
        <w:rPr>
          <w:szCs w:val="18"/>
        </w:rPr>
        <w:t>l</w:t>
      </w:r>
      <w:r>
        <w:rPr>
          <w:szCs w:val="18"/>
        </w:rPr>
        <w:t>idstaten</w:t>
      </w:r>
      <w:r w:rsidRPr="00177E09" w:rsidR="00177E09">
        <w:rPr>
          <w:szCs w:val="18"/>
        </w:rPr>
        <w:t>.</w:t>
      </w:r>
    </w:p>
    <w:p w:rsidR="00177E09" w:rsidP="00177E09" w:rsidRDefault="00177E09" w14:paraId="3056098F" w14:textId="77777777">
      <w:pPr>
        <w:rPr>
          <w:szCs w:val="18"/>
        </w:rPr>
      </w:pPr>
    </w:p>
    <w:p w:rsidR="00177E09" w:rsidP="00177E09" w:rsidRDefault="00177E09" w14:paraId="68455251" w14:textId="66501723">
      <w:pPr>
        <w:rPr>
          <w:szCs w:val="18"/>
        </w:rPr>
      </w:pPr>
      <w:r>
        <w:rPr>
          <w:szCs w:val="18"/>
        </w:rPr>
        <w:t>7</w:t>
      </w:r>
    </w:p>
    <w:p w:rsidRPr="00177E09" w:rsidR="00177E09" w:rsidP="00177E09" w:rsidRDefault="00177E09" w14:paraId="7A88398C" w14:textId="7DD17BA0">
      <w:pPr>
        <w:rPr>
          <w:szCs w:val="18"/>
        </w:rPr>
      </w:pPr>
      <w:r w:rsidRPr="00177E09">
        <w:rPr>
          <w:szCs w:val="18"/>
        </w:rPr>
        <w:t>Is er relevante jurisprudentie van het Europese Hof van Justitie met betrekking tot het classificeren van dierlijke meststoffen beschikbaar? Zo ja, kunt u hier enig inzicht in geven?</w:t>
      </w:r>
    </w:p>
    <w:p w:rsidR="00177E09" w:rsidP="00177E09" w:rsidRDefault="00177E09" w14:paraId="068ACC4C" w14:textId="77777777">
      <w:pPr>
        <w:rPr>
          <w:szCs w:val="18"/>
        </w:rPr>
      </w:pPr>
    </w:p>
    <w:p w:rsidR="00177E09" w:rsidP="00177E09" w:rsidRDefault="00177E09" w14:paraId="45B4F651" w14:textId="45FA5367">
      <w:pPr>
        <w:rPr>
          <w:szCs w:val="18"/>
        </w:rPr>
      </w:pPr>
      <w:r>
        <w:rPr>
          <w:szCs w:val="18"/>
        </w:rPr>
        <w:t xml:space="preserve">Antwoord </w:t>
      </w:r>
    </w:p>
    <w:p w:rsidRPr="00177E09" w:rsidR="00177E09" w:rsidP="00177E09" w:rsidRDefault="00177E09" w14:paraId="5714ADBD" w14:textId="343B01DE">
      <w:pPr>
        <w:rPr>
          <w:szCs w:val="18"/>
        </w:rPr>
      </w:pPr>
      <w:r w:rsidRPr="00177E09">
        <w:rPr>
          <w:szCs w:val="18"/>
        </w:rPr>
        <w:t>Hierover bestaat</w:t>
      </w:r>
      <w:r w:rsidR="004C0BE9">
        <w:rPr>
          <w:szCs w:val="18"/>
        </w:rPr>
        <w:t xml:space="preserve">, voor </w:t>
      </w:r>
      <w:r w:rsidRPr="00177E09">
        <w:rPr>
          <w:szCs w:val="18"/>
        </w:rPr>
        <w:t>zover bekend</w:t>
      </w:r>
      <w:r w:rsidR="004C0BE9">
        <w:rPr>
          <w:szCs w:val="18"/>
        </w:rPr>
        <w:t>,</w:t>
      </w:r>
      <w:r w:rsidRPr="00177E09">
        <w:rPr>
          <w:szCs w:val="18"/>
        </w:rPr>
        <w:t xml:space="preserve"> geen relevante jurisprudentie van het Europees Hof van Justitie.</w:t>
      </w:r>
    </w:p>
    <w:p w:rsidRPr="00177E09" w:rsidR="00177E09" w:rsidP="00177E09" w:rsidRDefault="00177E09" w14:paraId="4F5A0B7E" w14:textId="77777777">
      <w:pPr>
        <w:rPr>
          <w:szCs w:val="18"/>
        </w:rPr>
      </w:pPr>
      <w:r w:rsidRPr="00177E09">
        <w:rPr>
          <w:szCs w:val="18"/>
        </w:rPr>
        <w:t xml:space="preserve"> </w:t>
      </w:r>
    </w:p>
    <w:p w:rsidR="00144B73" w:rsidP="00810C93" w:rsidRDefault="00144B73" w14:paraId="667439F9" w14:textId="77777777"/>
    <w:p w:rsidRPr="00144B73" w:rsidR="00144B73" w:rsidP="00810C93" w:rsidRDefault="00144B73" w14:paraId="13E104D7"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6741" w14:textId="77777777" w:rsidR="00F95358" w:rsidRDefault="00F95358">
      <w:r>
        <w:separator/>
      </w:r>
    </w:p>
    <w:p w14:paraId="639AFDF4" w14:textId="77777777" w:rsidR="00F95358" w:rsidRDefault="00F95358"/>
  </w:endnote>
  <w:endnote w:type="continuationSeparator" w:id="0">
    <w:p w14:paraId="3B644C83" w14:textId="77777777" w:rsidR="00F95358" w:rsidRDefault="00F95358">
      <w:r>
        <w:continuationSeparator/>
      </w:r>
    </w:p>
    <w:p w14:paraId="11D81BB4" w14:textId="77777777" w:rsidR="00F95358" w:rsidRDefault="00F95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E7D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308F7" w14:paraId="5D7F97F2" w14:textId="77777777" w:rsidTr="00CA6A25">
      <w:trPr>
        <w:trHeight w:hRule="exact" w:val="240"/>
      </w:trPr>
      <w:tc>
        <w:tcPr>
          <w:tcW w:w="7601" w:type="dxa"/>
          <w:shd w:val="clear" w:color="auto" w:fill="auto"/>
        </w:tcPr>
        <w:p w14:paraId="0D26E38C" w14:textId="77777777" w:rsidR="00527BD4" w:rsidRDefault="00527BD4" w:rsidP="003F1F6B">
          <w:pPr>
            <w:pStyle w:val="Huisstijl-Rubricering"/>
          </w:pPr>
        </w:p>
      </w:tc>
      <w:tc>
        <w:tcPr>
          <w:tcW w:w="2156" w:type="dxa"/>
        </w:tcPr>
        <w:p w14:paraId="27F42D6E" w14:textId="42ECD974" w:rsidR="00527BD4" w:rsidRPr="00645414" w:rsidRDefault="00062B9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03FF4">
            <w:t>4</w:t>
          </w:r>
          <w:r w:rsidR="00144B73">
            <w:fldChar w:fldCharType="end"/>
          </w:r>
        </w:p>
      </w:tc>
    </w:tr>
  </w:tbl>
  <w:p w14:paraId="02F5079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308F7" w14:paraId="6EAE598C" w14:textId="77777777" w:rsidTr="00CA6A25">
      <w:trPr>
        <w:trHeight w:hRule="exact" w:val="240"/>
      </w:trPr>
      <w:tc>
        <w:tcPr>
          <w:tcW w:w="7601" w:type="dxa"/>
          <w:shd w:val="clear" w:color="auto" w:fill="auto"/>
        </w:tcPr>
        <w:p w14:paraId="076CC316" w14:textId="77777777" w:rsidR="00527BD4" w:rsidRDefault="00527BD4" w:rsidP="008C356D">
          <w:pPr>
            <w:pStyle w:val="Huisstijl-Rubricering"/>
          </w:pPr>
        </w:p>
      </w:tc>
      <w:tc>
        <w:tcPr>
          <w:tcW w:w="2170" w:type="dxa"/>
        </w:tcPr>
        <w:p w14:paraId="7284E0BB" w14:textId="1D82D931" w:rsidR="00527BD4" w:rsidRPr="00ED539E" w:rsidRDefault="00062B9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03FF4">
            <w:t>4</w:t>
          </w:r>
          <w:r w:rsidR="00144B73">
            <w:fldChar w:fldCharType="end"/>
          </w:r>
        </w:p>
      </w:tc>
    </w:tr>
  </w:tbl>
  <w:p w14:paraId="31AE3431" w14:textId="77777777" w:rsidR="00527BD4" w:rsidRPr="00BC3B53" w:rsidRDefault="00527BD4" w:rsidP="008C356D">
    <w:pPr>
      <w:pStyle w:val="Voettekst"/>
      <w:spacing w:line="240" w:lineRule="auto"/>
      <w:rPr>
        <w:sz w:val="2"/>
        <w:szCs w:val="2"/>
      </w:rPr>
    </w:pPr>
  </w:p>
  <w:p w14:paraId="0314F7A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F855" w14:textId="77777777" w:rsidR="00F95358" w:rsidRDefault="00F95358">
      <w:r>
        <w:separator/>
      </w:r>
    </w:p>
    <w:p w14:paraId="4999A1FB" w14:textId="77777777" w:rsidR="00F95358" w:rsidRDefault="00F95358"/>
  </w:footnote>
  <w:footnote w:type="continuationSeparator" w:id="0">
    <w:p w14:paraId="4E0241EE" w14:textId="77777777" w:rsidR="00F95358" w:rsidRDefault="00F95358">
      <w:r>
        <w:continuationSeparator/>
      </w:r>
    </w:p>
    <w:p w14:paraId="47A822B9" w14:textId="77777777" w:rsidR="00F95358" w:rsidRDefault="00F95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308F7" w14:paraId="0C4F28F0" w14:textId="77777777" w:rsidTr="00A50CF6">
      <w:tc>
        <w:tcPr>
          <w:tcW w:w="2156" w:type="dxa"/>
          <w:shd w:val="clear" w:color="auto" w:fill="auto"/>
        </w:tcPr>
        <w:p w14:paraId="339F9620" w14:textId="77777777" w:rsidR="00527BD4" w:rsidRPr="005819CE" w:rsidRDefault="00062B9E" w:rsidP="00A50CF6">
          <w:pPr>
            <w:pStyle w:val="Huisstijl-Adres"/>
            <w:rPr>
              <w:b/>
            </w:rPr>
          </w:pPr>
          <w:r>
            <w:rPr>
              <w:b/>
            </w:rPr>
            <w:t>Directoraat-generaal Agro</w:t>
          </w:r>
          <w:r w:rsidRPr="005819CE">
            <w:rPr>
              <w:b/>
            </w:rPr>
            <w:br/>
          </w:r>
        </w:p>
      </w:tc>
    </w:tr>
    <w:tr w:rsidR="006308F7" w14:paraId="28037254" w14:textId="77777777" w:rsidTr="00A50CF6">
      <w:trPr>
        <w:trHeight w:hRule="exact" w:val="200"/>
      </w:trPr>
      <w:tc>
        <w:tcPr>
          <w:tcW w:w="2156" w:type="dxa"/>
          <w:shd w:val="clear" w:color="auto" w:fill="auto"/>
        </w:tcPr>
        <w:p w14:paraId="53E23476" w14:textId="77777777" w:rsidR="00527BD4" w:rsidRPr="005819CE" w:rsidRDefault="00527BD4" w:rsidP="00A50CF6"/>
      </w:tc>
    </w:tr>
    <w:tr w:rsidR="006308F7" w14:paraId="57B64257" w14:textId="77777777" w:rsidTr="00502512">
      <w:trPr>
        <w:trHeight w:hRule="exact" w:val="774"/>
      </w:trPr>
      <w:tc>
        <w:tcPr>
          <w:tcW w:w="2156" w:type="dxa"/>
          <w:shd w:val="clear" w:color="auto" w:fill="auto"/>
        </w:tcPr>
        <w:p w14:paraId="2745C3BA" w14:textId="77777777" w:rsidR="00527BD4" w:rsidRDefault="00062B9E" w:rsidP="003A5290">
          <w:pPr>
            <w:pStyle w:val="Huisstijl-Kopje"/>
          </w:pPr>
          <w:r>
            <w:t>Ons kenmerk</w:t>
          </w:r>
        </w:p>
        <w:p w14:paraId="3A728DCA" w14:textId="77777777" w:rsidR="00527BD4" w:rsidRPr="005819CE" w:rsidRDefault="00062B9E" w:rsidP="001E6117">
          <w:pPr>
            <w:pStyle w:val="Huisstijl-Kopje"/>
          </w:pPr>
          <w:r>
            <w:rPr>
              <w:b w:val="0"/>
            </w:rPr>
            <w:t>DGA</w:t>
          </w:r>
          <w:r w:rsidRPr="00502512">
            <w:rPr>
              <w:b w:val="0"/>
            </w:rPr>
            <w:t xml:space="preserve"> / </w:t>
          </w:r>
          <w:r>
            <w:rPr>
              <w:b w:val="0"/>
            </w:rPr>
            <w:t>96615659</w:t>
          </w:r>
        </w:p>
      </w:tc>
    </w:tr>
  </w:tbl>
  <w:p w14:paraId="061BFA25" w14:textId="77777777" w:rsidR="00527BD4" w:rsidRDefault="00527BD4" w:rsidP="008C356D"/>
  <w:p w14:paraId="7A581E8D" w14:textId="77777777" w:rsidR="00527BD4" w:rsidRPr="00740712" w:rsidRDefault="00527BD4" w:rsidP="008C356D"/>
  <w:p w14:paraId="21990182" w14:textId="77777777" w:rsidR="00527BD4" w:rsidRPr="00217880" w:rsidRDefault="00527BD4" w:rsidP="008C356D">
    <w:pPr>
      <w:spacing w:line="0" w:lineRule="atLeast"/>
      <w:rPr>
        <w:sz w:val="2"/>
        <w:szCs w:val="2"/>
      </w:rPr>
    </w:pPr>
  </w:p>
  <w:p w14:paraId="05DB9C7D" w14:textId="77777777" w:rsidR="00527BD4" w:rsidRDefault="00527BD4" w:rsidP="004F44C2">
    <w:pPr>
      <w:pStyle w:val="Koptekst"/>
      <w:rPr>
        <w:rFonts w:cs="Verdana-Bold"/>
        <w:b/>
        <w:bCs/>
        <w:smallCaps/>
        <w:szCs w:val="18"/>
      </w:rPr>
    </w:pPr>
  </w:p>
  <w:p w14:paraId="550F2D18" w14:textId="77777777" w:rsidR="00527BD4" w:rsidRDefault="00527BD4" w:rsidP="004F44C2"/>
  <w:p w14:paraId="4241C8B6" w14:textId="77777777" w:rsidR="00527BD4" w:rsidRPr="00740712" w:rsidRDefault="00527BD4" w:rsidP="004F44C2"/>
  <w:p w14:paraId="70BDC38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308F7" w14:paraId="4EE1BAA6" w14:textId="77777777" w:rsidTr="00751A6A">
      <w:trPr>
        <w:trHeight w:val="2636"/>
      </w:trPr>
      <w:tc>
        <w:tcPr>
          <w:tcW w:w="737" w:type="dxa"/>
          <w:shd w:val="clear" w:color="auto" w:fill="auto"/>
        </w:tcPr>
        <w:p w14:paraId="2B473FC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765FE82" w14:textId="77777777" w:rsidR="00527BD4" w:rsidRDefault="00062B9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D6D8DB3" wp14:editId="2EE1EA4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4C24660" w14:textId="77777777" w:rsidR="00527BD4" w:rsidRDefault="00527BD4" w:rsidP="00D0609E">
    <w:pPr>
      <w:framePr w:w="6340" w:h="2750" w:hRule="exact" w:hSpace="180" w:wrap="around" w:vAnchor="page" w:hAnchor="text" w:x="3873" w:y="-140"/>
    </w:pPr>
  </w:p>
  <w:p w14:paraId="6C12A31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308F7" w:rsidRPr="0059041C" w14:paraId="19EE3161" w14:textId="77777777" w:rsidTr="00A50CF6">
      <w:tc>
        <w:tcPr>
          <w:tcW w:w="2160" w:type="dxa"/>
          <w:shd w:val="clear" w:color="auto" w:fill="auto"/>
        </w:tcPr>
        <w:p w14:paraId="2206CD58" w14:textId="77777777" w:rsidR="00527BD4" w:rsidRPr="005819CE" w:rsidRDefault="00062B9E" w:rsidP="00A50CF6">
          <w:pPr>
            <w:pStyle w:val="Huisstijl-Adres"/>
            <w:rPr>
              <w:b/>
            </w:rPr>
          </w:pPr>
          <w:r>
            <w:rPr>
              <w:b/>
            </w:rPr>
            <w:t>Directoraat-generaal Agro</w:t>
          </w:r>
          <w:r w:rsidRPr="005819CE">
            <w:rPr>
              <w:b/>
            </w:rPr>
            <w:br/>
          </w:r>
        </w:p>
        <w:p w14:paraId="7A0080B5" w14:textId="77777777" w:rsidR="00527BD4" w:rsidRPr="00BE5ED9" w:rsidRDefault="00062B9E" w:rsidP="00A50CF6">
          <w:pPr>
            <w:pStyle w:val="Huisstijl-Adres"/>
          </w:pPr>
          <w:r>
            <w:rPr>
              <w:b/>
            </w:rPr>
            <w:t>Bezoekadres</w:t>
          </w:r>
          <w:r>
            <w:rPr>
              <w:b/>
            </w:rPr>
            <w:br/>
          </w:r>
          <w:r>
            <w:t>Bezuidenhoutseweg 73</w:t>
          </w:r>
          <w:r w:rsidRPr="005819CE">
            <w:br/>
          </w:r>
          <w:r>
            <w:t>2594 AC Den Haag</w:t>
          </w:r>
        </w:p>
        <w:p w14:paraId="0056947F" w14:textId="77777777" w:rsidR="00EF495B" w:rsidRDefault="00062B9E" w:rsidP="0098788A">
          <w:pPr>
            <w:pStyle w:val="Huisstijl-Adres"/>
          </w:pPr>
          <w:r>
            <w:rPr>
              <w:b/>
            </w:rPr>
            <w:t>Postadres</w:t>
          </w:r>
          <w:r>
            <w:rPr>
              <w:b/>
            </w:rPr>
            <w:br/>
          </w:r>
          <w:r>
            <w:t>Postbus 20401</w:t>
          </w:r>
          <w:r w:rsidRPr="005819CE">
            <w:br/>
            <w:t>2500 E</w:t>
          </w:r>
          <w:r>
            <w:t>K</w:t>
          </w:r>
          <w:r w:rsidRPr="005819CE">
            <w:t xml:space="preserve"> Den Haag</w:t>
          </w:r>
        </w:p>
        <w:p w14:paraId="148B7F9E" w14:textId="77777777" w:rsidR="00556BEE" w:rsidRPr="005B3814" w:rsidRDefault="00062B9E" w:rsidP="0098788A">
          <w:pPr>
            <w:pStyle w:val="Huisstijl-Adres"/>
          </w:pPr>
          <w:r>
            <w:rPr>
              <w:b/>
            </w:rPr>
            <w:t>Overheidsidentificatienr</w:t>
          </w:r>
          <w:r>
            <w:rPr>
              <w:b/>
            </w:rPr>
            <w:br/>
          </w:r>
          <w:r w:rsidR="00BA129E">
            <w:rPr>
              <w:rFonts w:cs="Agrofont"/>
              <w:iCs/>
            </w:rPr>
            <w:t>00000001858272854000</w:t>
          </w:r>
        </w:p>
        <w:p w14:paraId="46AB7BB5" w14:textId="77777777" w:rsidR="00EF495B" w:rsidRPr="0079551B" w:rsidRDefault="00062B9E"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452790E3" w14:textId="3E7FA092" w:rsidR="00527BD4" w:rsidRPr="00C14EFC" w:rsidRDefault="00527BD4" w:rsidP="00A50CF6">
          <w:pPr>
            <w:pStyle w:val="Huisstijl-Adres"/>
          </w:pPr>
        </w:p>
      </w:tc>
    </w:tr>
    <w:tr w:rsidR="006308F7" w:rsidRPr="0059041C" w14:paraId="457F73A2" w14:textId="77777777" w:rsidTr="00A50CF6">
      <w:trPr>
        <w:trHeight w:hRule="exact" w:val="200"/>
      </w:trPr>
      <w:tc>
        <w:tcPr>
          <w:tcW w:w="2160" w:type="dxa"/>
          <w:shd w:val="clear" w:color="auto" w:fill="auto"/>
        </w:tcPr>
        <w:p w14:paraId="61E912B4" w14:textId="77777777" w:rsidR="00527BD4" w:rsidRPr="00C14EFC" w:rsidRDefault="00527BD4" w:rsidP="00A50CF6"/>
      </w:tc>
    </w:tr>
    <w:tr w:rsidR="006308F7" w14:paraId="1A435075" w14:textId="77777777" w:rsidTr="00A50CF6">
      <w:tc>
        <w:tcPr>
          <w:tcW w:w="2160" w:type="dxa"/>
          <w:shd w:val="clear" w:color="auto" w:fill="auto"/>
        </w:tcPr>
        <w:p w14:paraId="4583EB70" w14:textId="77777777" w:rsidR="000C0163" w:rsidRPr="005819CE" w:rsidRDefault="00062B9E" w:rsidP="000C0163">
          <w:pPr>
            <w:pStyle w:val="Huisstijl-Kopje"/>
          </w:pPr>
          <w:r>
            <w:t>Ons kenmerk</w:t>
          </w:r>
          <w:r w:rsidRPr="005819CE">
            <w:t xml:space="preserve"> </w:t>
          </w:r>
        </w:p>
        <w:p w14:paraId="70EBFC81" w14:textId="77777777" w:rsidR="000C0163" w:rsidRPr="005819CE" w:rsidRDefault="00062B9E" w:rsidP="000C0163">
          <w:pPr>
            <w:pStyle w:val="Huisstijl-Gegeven"/>
          </w:pPr>
          <w:r>
            <w:t>DGA /</w:t>
          </w:r>
          <w:r w:rsidR="00486354">
            <w:t xml:space="preserve"> </w:t>
          </w:r>
          <w:r>
            <w:t>96615659</w:t>
          </w:r>
        </w:p>
        <w:p w14:paraId="142CEB15" w14:textId="77777777" w:rsidR="00527BD4" w:rsidRPr="005819CE" w:rsidRDefault="00527BD4" w:rsidP="00C14EFC">
          <w:pPr>
            <w:pStyle w:val="Huisstijl-Kopje"/>
          </w:pPr>
        </w:p>
      </w:tc>
    </w:tr>
  </w:tbl>
  <w:p w14:paraId="23726B7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308F7" w14:paraId="0F753E08" w14:textId="77777777" w:rsidTr="009E2051">
      <w:trPr>
        <w:trHeight w:val="400"/>
      </w:trPr>
      <w:tc>
        <w:tcPr>
          <w:tcW w:w="7520" w:type="dxa"/>
          <w:gridSpan w:val="2"/>
          <w:shd w:val="clear" w:color="auto" w:fill="auto"/>
        </w:tcPr>
        <w:p w14:paraId="7790F789" w14:textId="77777777" w:rsidR="00527BD4" w:rsidRPr="00BC3B53" w:rsidRDefault="00062B9E" w:rsidP="00A50CF6">
          <w:pPr>
            <w:pStyle w:val="Huisstijl-Retouradres"/>
          </w:pPr>
          <w:r>
            <w:t>&gt; Retouradres Postbus 20401 2500 EK Den Haag</w:t>
          </w:r>
        </w:p>
      </w:tc>
    </w:tr>
    <w:tr w:rsidR="006308F7" w14:paraId="71FA8A76" w14:textId="77777777" w:rsidTr="009E2051">
      <w:tc>
        <w:tcPr>
          <w:tcW w:w="7520" w:type="dxa"/>
          <w:gridSpan w:val="2"/>
          <w:shd w:val="clear" w:color="auto" w:fill="auto"/>
        </w:tcPr>
        <w:p w14:paraId="1FD964BE" w14:textId="77777777" w:rsidR="00527BD4" w:rsidRPr="00983E8F" w:rsidRDefault="00527BD4" w:rsidP="00A50CF6">
          <w:pPr>
            <w:pStyle w:val="Huisstijl-Rubricering"/>
          </w:pPr>
        </w:p>
      </w:tc>
    </w:tr>
    <w:tr w:rsidR="006308F7" w14:paraId="6D271470" w14:textId="77777777" w:rsidTr="009E2051">
      <w:trPr>
        <w:trHeight w:hRule="exact" w:val="2440"/>
      </w:trPr>
      <w:tc>
        <w:tcPr>
          <w:tcW w:w="7520" w:type="dxa"/>
          <w:gridSpan w:val="2"/>
          <w:shd w:val="clear" w:color="auto" w:fill="auto"/>
        </w:tcPr>
        <w:p w14:paraId="339ECEF9" w14:textId="77777777" w:rsidR="00527BD4" w:rsidRDefault="00062B9E" w:rsidP="00A50CF6">
          <w:pPr>
            <w:pStyle w:val="Huisstijl-NAW"/>
          </w:pPr>
          <w:r>
            <w:t xml:space="preserve">De Voorzitter van de Tweede Kamer </w:t>
          </w:r>
        </w:p>
        <w:p w14:paraId="6E76F4E8" w14:textId="77777777" w:rsidR="006308F7" w:rsidRDefault="00062B9E">
          <w:pPr>
            <w:pStyle w:val="Huisstijl-NAW"/>
          </w:pPr>
          <w:r>
            <w:t>der Staten-Generaal</w:t>
          </w:r>
        </w:p>
        <w:p w14:paraId="649E48F0" w14:textId="77777777" w:rsidR="006308F7" w:rsidRDefault="00062B9E">
          <w:pPr>
            <w:pStyle w:val="Huisstijl-NAW"/>
          </w:pPr>
          <w:r>
            <w:t>Prinses Irenestraat 6</w:t>
          </w:r>
        </w:p>
        <w:p w14:paraId="27610551" w14:textId="77777777" w:rsidR="006308F7" w:rsidRDefault="00062B9E">
          <w:pPr>
            <w:pStyle w:val="Huisstijl-NAW"/>
          </w:pPr>
          <w:r>
            <w:t xml:space="preserve">2595 BD  DEN HAAG </w:t>
          </w:r>
        </w:p>
        <w:p w14:paraId="5015BE01" w14:textId="77777777" w:rsidR="006308F7" w:rsidRDefault="00486354">
          <w:pPr>
            <w:pStyle w:val="Huisstijl-NAW"/>
          </w:pPr>
          <w:r>
            <w:t xml:space="preserve"> </w:t>
          </w:r>
        </w:p>
      </w:tc>
    </w:tr>
    <w:tr w:rsidR="006308F7" w14:paraId="561B66ED" w14:textId="77777777" w:rsidTr="009E2051">
      <w:trPr>
        <w:trHeight w:hRule="exact" w:val="400"/>
      </w:trPr>
      <w:tc>
        <w:tcPr>
          <w:tcW w:w="7520" w:type="dxa"/>
          <w:gridSpan w:val="2"/>
          <w:shd w:val="clear" w:color="auto" w:fill="auto"/>
        </w:tcPr>
        <w:p w14:paraId="0F47F1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308F7" w14:paraId="3A488B72" w14:textId="77777777" w:rsidTr="009E2051">
      <w:trPr>
        <w:trHeight w:val="240"/>
      </w:trPr>
      <w:tc>
        <w:tcPr>
          <w:tcW w:w="900" w:type="dxa"/>
          <w:shd w:val="clear" w:color="auto" w:fill="auto"/>
        </w:tcPr>
        <w:p w14:paraId="74488123" w14:textId="77777777" w:rsidR="00527BD4" w:rsidRPr="007709EF" w:rsidRDefault="00062B9E" w:rsidP="00A50CF6">
          <w:pPr>
            <w:rPr>
              <w:szCs w:val="18"/>
            </w:rPr>
          </w:pPr>
          <w:r>
            <w:rPr>
              <w:szCs w:val="18"/>
            </w:rPr>
            <w:t>Datum</w:t>
          </w:r>
        </w:p>
      </w:tc>
      <w:tc>
        <w:tcPr>
          <w:tcW w:w="6620" w:type="dxa"/>
          <w:shd w:val="clear" w:color="auto" w:fill="auto"/>
        </w:tcPr>
        <w:p w14:paraId="1C8F2343" w14:textId="316AB3C9" w:rsidR="00527BD4" w:rsidRPr="007709EF" w:rsidRDefault="00C03FF4" w:rsidP="00A50CF6">
          <w:r>
            <w:t>26 februari 2025</w:t>
          </w:r>
        </w:p>
      </w:tc>
    </w:tr>
    <w:tr w:rsidR="006308F7" w14:paraId="0D2468EC" w14:textId="77777777" w:rsidTr="009E2051">
      <w:trPr>
        <w:trHeight w:val="240"/>
      </w:trPr>
      <w:tc>
        <w:tcPr>
          <w:tcW w:w="900" w:type="dxa"/>
          <w:shd w:val="clear" w:color="auto" w:fill="auto"/>
        </w:tcPr>
        <w:p w14:paraId="0C1A608B" w14:textId="77777777" w:rsidR="00527BD4" w:rsidRPr="007709EF" w:rsidRDefault="00062B9E" w:rsidP="00A50CF6">
          <w:pPr>
            <w:rPr>
              <w:szCs w:val="18"/>
            </w:rPr>
          </w:pPr>
          <w:r>
            <w:rPr>
              <w:szCs w:val="18"/>
            </w:rPr>
            <w:t>Betreft</w:t>
          </w:r>
        </w:p>
      </w:tc>
      <w:tc>
        <w:tcPr>
          <w:tcW w:w="6620" w:type="dxa"/>
          <w:shd w:val="clear" w:color="auto" w:fill="auto"/>
        </w:tcPr>
        <w:p w14:paraId="6AF67CF3" w14:textId="0BCDF368" w:rsidR="00527BD4" w:rsidRPr="007709EF" w:rsidRDefault="00C14EFC" w:rsidP="00A50CF6">
          <w:r>
            <w:t>B</w:t>
          </w:r>
          <w:r w:rsidR="00062B9E">
            <w:t xml:space="preserve">eantwoording Kamervragen over de uitspraken over het aanmerken van het spuiwater uit de stikstofkraker als dierlijke meststof </w:t>
          </w:r>
        </w:p>
      </w:tc>
    </w:tr>
  </w:tbl>
  <w:p w14:paraId="48D9D5E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3FA8B7A">
      <w:start w:val="1"/>
      <w:numFmt w:val="bullet"/>
      <w:pStyle w:val="Lijstopsomteken"/>
      <w:lvlText w:val="•"/>
      <w:lvlJc w:val="left"/>
      <w:pPr>
        <w:tabs>
          <w:tab w:val="num" w:pos="227"/>
        </w:tabs>
        <w:ind w:left="227" w:hanging="227"/>
      </w:pPr>
      <w:rPr>
        <w:rFonts w:ascii="Verdana" w:hAnsi="Verdana" w:hint="default"/>
        <w:sz w:val="18"/>
        <w:szCs w:val="18"/>
      </w:rPr>
    </w:lvl>
    <w:lvl w:ilvl="1" w:tplc="60343B3C" w:tentative="1">
      <w:start w:val="1"/>
      <w:numFmt w:val="bullet"/>
      <w:lvlText w:val="o"/>
      <w:lvlJc w:val="left"/>
      <w:pPr>
        <w:tabs>
          <w:tab w:val="num" w:pos="1440"/>
        </w:tabs>
        <w:ind w:left="1440" w:hanging="360"/>
      </w:pPr>
      <w:rPr>
        <w:rFonts w:ascii="Courier New" w:hAnsi="Courier New" w:cs="Courier New" w:hint="default"/>
      </w:rPr>
    </w:lvl>
    <w:lvl w:ilvl="2" w:tplc="00B804D0" w:tentative="1">
      <w:start w:val="1"/>
      <w:numFmt w:val="bullet"/>
      <w:lvlText w:val=""/>
      <w:lvlJc w:val="left"/>
      <w:pPr>
        <w:tabs>
          <w:tab w:val="num" w:pos="2160"/>
        </w:tabs>
        <w:ind w:left="2160" w:hanging="360"/>
      </w:pPr>
      <w:rPr>
        <w:rFonts w:ascii="Wingdings" w:hAnsi="Wingdings" w:hint="default"/>
      </w:rPr>
    </w:lvl>
    <w:lvl w:ilvl="3" w:tplc="088E726A" w:tentative="1">
      <w:start w:val="1"/>
      <w:numFmt w:val="bullet"/>
      <w:lvlText w:val=""/>
      <w:lvlJc w:val="left"/>
      <w:pPr>
        <w:tabs>
          <w:tab w:val="num" w:pos="2880"/>
        </w:tabs>
        <w:ind w:left="2880" w:hanging="360"/>
      </w:pPr>
      <w:rPr>
        <w:rFonts w:ascii="Symbol" w:hAnsi="Symbol" w:hint="default"/>
      </w:rPr>
    </w:lvl>
    <w:lvl w:ilvl="4" w:tplc="C5AAC7C8" w:tentative="1">
      <w:start w:val="1"/>
      <w:numFmt w:val="bullet"/>
      <w:lvlText w:val="o"/>
      <w:lvlJc w:val="left"/>
      <w:pPr>
        <w:tabs>
          <w:tab w:val="num" w:pos="3600"/>
        </w:tabs>
        <w:ind w:left="3600" w:hanging="360"/>
      </w:pPr>
      <w:rPr>
        <w:rFonts w:ascii="Courier New" w:hAnsi="Courier New" w:cs="Courier New" w:hint="default"/>
      </w:rPr>
    </w:lvl>
    <w:lvl w:ilvl="5" w:tplc="CA187CE2" w:tentative="1">
      <w:start w:val="1"/>
      <w:numFmt w:val="bullet"/>
      <w:lvlText w:val=""/>
      <w:lvlJc w:val="left"/>
      <w:pPr>
        <w:tabs>
          <w:tab w:val="num" w:pos="4320"/>
        </w:tabs>
        <w:ind w:left="4320" w:hanging="360"/>
      </w:pPr>
      <w:rPr>
        <w:rFonts w:ascii="Wingdings" w:hAnsi="Wingdings" w:hint="default"/>
      </w:rPr>
    </w:lvl>
    <w:lvl w:ilvl="6" w:tplc="591E505A" w:tentative="1">
      <w:start w:val="1"/>
      <w:numFmt w:val="bullet"/>
      <w:lvlText w:val=""/>
      <w:lvlJc w:val="left"/>
      <w:pPr>
        <w:tabs>
          <w:tab w:val="num" w:pos="5040"/>
        </w:tabs>
        <w:ind w:left="5040" w:hanging="360"/>
      </w:pPr>
      <w:rPr>
        <w:rFonts w:ascii="Symbol" w:hAnsi="Symbol" w:hint="default"/>
      </w:rPr>
    </w:lvl>
    <w:lvl w:ilvl="7" w:tplc="1B5AB444" w:tentative="1">
      <w:start w:val="1"/>
      <w:numFmt w:val="bullet"/>
      <w:lvlText w:val="o"/>
      <w:lvlJc w:val="left"/>
      <w:pPr>
        <w:tabs>
          <w:tab w:val="num" w:pos="5760"/>
        </w:tabs>
        <w:ind w:left="5760" w:hanging="360"/>
      </w:pPr>
      <w:rPr>
        <w:rFonts w:ascii="Courier New" w:hAnsi="Courier New" w:cs="Courier New" w:hint="default"/>
      </w:rPr>
    </w:lvl>
    <w:lvl w:ilvl="8" w:tplc="1CF069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881821"/>
    <w:multiLevelType w:val="hybridMultilevel"/>
    <w:tmpl w:val="FDBE0F74"/>
    <w:lvl w:ilvl="0" w:tplc="7F5A2AD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06ACD4C">
      <w:start w:val="1"/>
      <w:numFmt w:val="bullet"/>
      <w:pStyle w:val="Lijstopsomteken2"/>
      <w:lvlText w:val="–"/>
      <w:lvlJc w:val="left"/>
      <w:pPr>
        <w:tabs>
          <w:tab w:val="num" w:pos="227"/>
        </w:tabs>
        <w:ind w:left="227" w:firstLine="0"/>
      </w:pPr>
      <w:rPr>
        <w:rFonts w:ascii="Verdana" w:hAnsi="Verdana" w:hint="default"/>
      </w:rPr>
    </w:lvl>
    <w:lvl w:ilvl="1" w:tplc="882447DE" w:tentative="1">
      <w:start w:val="1"/>
      <w:numFmt w:val="bullet"/>
      <w:lvlText w:val="o"/>
      <w:lvlJc w:val="left"/>
      <w:pPr>
        <w:tabs>
          <w:tab w:val="num" w:pos="1440"/>
        </w:tabs>
        <w:ind w:left="1440" w:hanging="360"/>
      </w:pPr>
      <w:rPr>
        <w:rFonts w:ascii="Courier New" w:hAnsi="Courier New" w:cs="Courier New" w:hint="default"/>
      </w:rPr>
    </w:lvl>
    <w:lvl w:ilvl="2" w:tplc="763C6DAC" w:tentative="1">
      <w:start w:val="1"/>
      <w:numFmt w:val="bullet"/>
      <w:lvlText w:val=""/>
      <w:lvlJc w:val="left"/>
      <w:pPr>
        <w:tabs>
          <w:tab w:val="num" w:pos="2160"/>
        </w:tabs>
        <w:ind w:left="2160" w:hanging="360"/>
      </w:pPr>
      <w:rPr>
        <w:rFonts w:ascii="Wingdings" w:hAnsi="Wingdings" w:hint="default"/>
      </w:rPr>
    </w:lvl>
    <w:lvl w:ilvl="3" w:tplc="D0C24330" w:tentative="1">
      <w:start w:val="1"/>
      <w:numFmt w:val="bullet"/>
      <w:lvlText w:val=""/>
      <w:lvlJc w:val="left"/>
      <w:pPr>
        <w:tabs>
          <w:tab w:val="num" w:pos="2880"/>
        </w:tabs>
        <w:ind w:left="2880" w:hanging="360"/>
      </w:pPr>
      <w:rPr>
        <w:rFonts w:ascii="Symbol" w:hAnsi="Symbol" w:hint="default"/>
      </w:rPr>
    </w:lvl>
    <w:lvl w:ilvl="4" w:tplc="0D40D5C0" w:tentative="1">
      <w:start w:val="1"/>
      <w:numFmt w:val="bullet"/>
      <w:lvlText w:val="o"/>
      <w:lvlJc w:val="left"/>
      <w:pPr>
        <w:tabs>
          <w:tab w:val="num" w:pos="3600"/>
        </w:tabs>
        <w:ind w:left="3600" w:hanging="360"/>
      </w:pPr>
      <w:rPr>
        <w:rFonts w:ascii="Courier New" w:hAnsi="Courier New" w:cs="Courier New" w:hint="default"/>
      </w:rPr>
    </w:lvl>
    <w:lvl w:ilvl="5" w:tplc="DD42C77C" w:tentative="1">
      <w:start w:val="1"/>
      <w:numFmt w:val="bullet"/>
      <w:lvlText w:val=""/>
      <w:lvlJc w:val="left"/>
      <w:pPr>
        <w:tabs>
          <w:tab w:val="num" w:pos="4320"/>
        </w:tabs>
        <w:ind w:left="4320" w:hanging="360"/>
      </w:pPr>
      <w:rPr>
        <w:rFonts w:ascii="Wingdings" w:hAnsi="Wingdings" w:hint="default"/>
      </w:rPr>
    </w:lvl>
    <w:lvl w:ilvl="6" w:tplc="5AD64C66" w:tentative="1">
      <w:start w:val="1"/>
      <w:numFmt w:val="bullet"/>
      <w:lvlText w:val=""/>
      <w:lvlJc w:val="left"/>
      <w:pPr>
        <w:tabs>
          <w:tab w:val="num" w:pos="5040"/>
        </w:tabs>
        <w:ind w:left="5040" w:hanging="360"/>
      </w:pPr>
      <w:rPr>
        <w:rFonts w:ascii="Symbol" w:hAnsi="Symbol" w:hint="default"/>
      </w:rPr>
    </w:lvl>
    <w:lvl w:ilvl="7" w:tplc="58E6060A" w:tentative="1">
      <w:start w:val="1"/>
      <w:numFmt w:val="bullet"/>
      <w:lvlText w:val="o"/>
      <w:lvlJc w:val="left"/>
      <w:pPr>
        <w:tabs>
          <w:tab w:val="num" w:pos="5760"/>
        </w:tabs>
        <w:ind w:left="5760" w:hanging="360"/>
      </w:pPr>
      <w:rPr>
        <w:rFonts w:ascii="Courier New" w:hAnsi="Courier New" w:cs="Courier New" w:hint="default"/>
      </w:rPr>
    </w:lvl>
    <w:lvl w:ilvl="8" w:tplc="15E2C8C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8096658">
    <w:abstractNumId w:val="10"/>
  </w:num>
  <w:num w:numId="2" w16cid:durableId="1031028354">
    <w:abstractNumId w:val="7"/>
  </w:num>
  <w:num w:numId="3" w16cid:durableId="1685672159">
    <w:abstractNumId w:val="6"/>
  </w:num>
  <w:num w:numId="4" w16cid:durableId="2057773338">
    <w:abstractNumId w:val="5"/>
  </w:num>
  <w:num w:numId="5" w16cid:durableId="1443256887">
    <w:abstractNumId w:val="4"/>
  </w:num>
  <w:num w:numId="6" w16cid:durableId="653801745">
    <w:abstractNumId w:val="8"/>
  </w:num>
  <w:num w:numId="7" w16cid:durableId="1954247976">
    <w:abstractNumId w:val="3"/>
  </w:num>
  <w:num w:numId="8" w16cid:durableId="1263029368">
    <w:abstractNumId w:val="2"/>
  </w:num>
  <w:num w:numId="9" w16cid:durableId="219482069">
    <w:abstractNumId w:val="1"/>
  </w:num>
  <w:num w:numId="10" w16cid:durableId="742142404">
    <w:abstractNumId w:val="0"/>
  </w:num>
  <w:num w:numId="11" w16cid:durableId="48308821">
    <w:abstractNumId w:val="9"/>
  </w:num>
  <w:num w:numId="12" w16cid:durableId="1361513437">
    <w:abstractNumId w:val="12"/>
  </w:num>
  <w:num w:numId="13" w16cid:durableId="865945947">
    <w:abstractNumId w:val="14"/>
  </w:num>
  <w:num w:numId="14" w16cid:durableId="1747342051">
    <w:abstractNumId w:val="13"/>
  </w:num>
  <w:num w:numId="15" w16cid:durableId="3819520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2B9E"/>
    <w:rsid w:val="00064021"/>
    <w:rsid w:val="00071F28"/>
    <w:rsid w:val="00074079"/>
    <w:rsid w:val="000840BD"/>
    <w:rsid w:val="00092799"/>
    <w:rsid w:val="00092C5F"/>
    <w:rsid w:val="00095CE9"/>
    <w:rsid w:val="00096680"/>
    <w:rsid w:val="000A0F36"/>
    <w:rsid w:val="000A174A"/>
    <w:rsid w:val="000A3E0A"/>
    <w:rsid w:val="000A65AC"/>
    <w:rsid w:val="000B59FD"/>
    <w:rsid w:val="000B7281"/>
    <w:rsid w:val="000B7FAB"/>
    <w:rsid w:val="000C0163"/>
    <w:rsid w:val="000C1BA1"/>
    <w:rsid w:val="000C3EA9"/>
    <w:rsid w:val="000D0225"/>
    <w:rsid w:val="000D2077"/>
    <w:rsid w:val="000D73D7"/>
    <w:rsid w:val="000E7895"/>
    <w:rsid w:val="000F1558"/>
    <w:rsid w:val="000F161D"/>
    <w:rsid w:val="0010291E"/>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77E09"/>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0F1F"/>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19CC"/>
    <w:rsid w:val="00383DA1"/>
    <w:rsid w:val="00385F30"/>
    <w:rsid w:val="0039201D"/>
    <w:rsid w:val="00393696"/>
    <w:rsid w:val="00393963"/>
    <w:rsid w:val="00395575"/>
    <w:rsid w:val="00395672"/>
    <w:rsid w:val="003A06C8"/>
    <w:rsid w:val="003A0D7C"/>
    <w:rsid w:val="003A1B16"/>
    <w:rsid w:val="003A5290"/>
    <w:rsid w:val="003B0155"/>
    <w:rsid w:val="003B7EE7"/>
    <w:rsid w:val="003C1E5D"/>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0BE9"/>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67B13"/>
    <w:rsid w:val="00573041"/>
    <w:rsid w:val="00575B80"/>
    <w:rsid w:val="0057620F"/>
    <w:rsid w:val="00577C23"/>
    <w:rsid w:val="005819CE"/>
    <w:rsid w:val="0058298D"/>
    <w:rsid w:val="00584BAC"/>
    <w:rsid w:val="0059041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08F7"/>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3B11"/>
    <w:rsid w:val="00735D88"/>
    <w:rsid w:val="0073720D"/>
    <w:rsid w:val="00737507"/>
    <w:rsid w:val="00740712"/>
    <w:rsid w:val="007426AA"/>
    <w:rsid w:val="00742AB9"/>
    <w:rsid w:val="00751A6A"/>
    <w:rsid w:val="00754FBF"/>
    <w:rsid w:val="007709EF"/>
    <w:rsid w:val="00772EB5"/>
    <w:rsid w:val="00783559"/>
    <w:rsid w:val="007942DC"/>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14E3E"/>
    <w:rsid w:val="00821FC1"/>
    <w:rsid w:val="00823AE2"/>
    <w:rsid w:val="0083178B"/>
    <w:rsid w:val="008326FD"/>
    <w:rsid w:val="00833695"/>
    <w:rsid w:val="008336B7"/>
    <w:rsid w:val="00833A8E"/>
    <w:rsid w:val="00842CD8"/>
    <w:rsid w:val="008431FA"/>
    <w:rsid w:val="00846BAA"/>
    <w:rsid w:val="00847444"/>
    <w:rsid w:val="00853F52"/>
    <w:rsid w:val="008547BA"/>
    <w:rsid w:val="008553C7"/>
    <w:rsid w:val="00857FEB"/>
    <w:rsid w:val="008601AF"/>
    <w:rsid w:val="00860715"/>
    <w:rsid w:val="00872271"/>
    <w:rsid w:val="00883137"/>
    <w:rsid w:val="008A1F5D"/>
    <w:rsid w:val="008A28F5"/>
    <w:rsid w:val="008B1198"/>
    <w:rsid w:val="008B3471"/>
    <w:rsid w:val="008B3929"/>
    <w:rsid w:val="008B4125"/>
    <w:rsid w:val="008B4CB3"/>
    <w:rsid w:val="008B567B"/>
    <w:rsid w:val="008B7B24"/>
    <w:rsid w:val="008C29E3"/>
    <w:rsid w:val="008C356D"/>
    <w:rsid w:val="008C47F2"/>
    <w:rsid w:val="008E0B3F"/>
    <w:rsid w:val="008E49AD"/>
    <w:rsid w:val="008E698E"/>
    <w:rsid w:val="008F2584"/>
    <w:rsid w:val="008F3246"/>
    <w:rsid w:val="008F3C1B"/>
    <w:rsid w:val="008F508C"/>
    <w:rsid w:val="0090271B"/>
    <w:rsid w:val="00910642"/>
    <w:rsid w:val="00910DDF"/>
    <w:rsid w:val="009143D7"/>
    <w:rsid w:val="00921DBD"/>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736B"/>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826F1"/>
    <w:rsid w:val="00B91CFC"/>
    <w:rsid w:val="00B9300F"/>
    <w:rsid w:val="00B93893"/>
    <w:rsid w:val="00BA11F9"/>
    <w:rsid w:val="00BA129E"/>
    <w:rsid w:val="00BA6EB2"/>
    <w:rsid w:val="00BA7E0A"/>
    <w:rsid w:val="00BC3B53"/>
    <w:rsid w:val="00BC3B96"/>
    <w:rsid w:val="00BC3D71"/>
    <w:rsid w:val="00BC4AE3"/>
    <w:rsid w:val="00BC5B28"/>
    <w:rsid w:val="00BE3F88"/>
    <w:rsid w:val="00BE4756"/>
    <w:rsid w:val="00BE5ED9"/>
    <w:rsid w:val="00BE7B41"/>
    <w:rsid w:val="00C03FF4"/>
    <w:rsid w:val="00C14EFC"/>
    <w:rsid w:val="00C15A91"/>
    <w:rsid w:val="00C206F1"/>
    <w:rsid w:val="00C217E1"/>
    <w:rsid w:val="00C219B1"/>
    <w:rsid w:val="00C36D2B"/>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7A65"/>
    <w:rsid w:val="00DB117C"/>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356"/>
    <w:rsid w:val="00E11F8E"/>
    <w:rsid w:val="00E12BA0"/>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5A07"/>
    <w:rsid w:val="00E876B9"/>
    <w:rsid w:val="00EC0DFF"/>
    <w:rsid w:val="00EC237D"/>
    <w:rsid w:val="00EC3FB0"/>
    <w:rsid w:val="00EC4D0E"/>
    <w:rsid w:val="00EC4E2B"/>
    <w:rsid w:val="00EC58D9"/>
    <w:rsid w:val="00ED072A"/>
    <w:rsid w:val="00ED44D8"/>
    <w:rsid w:val="00ED539E"/>
    <w:rsid w:val="00ED62CF"/>
    <w:rsid w:val="00EE4A1F"/>
    <w:rsid w:val="00EE4C2D"/>
    <w:rsid w:val="00EF1B5A"/>
    <w:rsid w:val="00EF24FB"/>
    <w:rsid w:val="00EF2CCA"/>
    <w:rsid w:val="00EF495B"/>
    <w:rsid w:val="00EF4F9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95358"/>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355BB"/>
  <w15:docId w15:val="{7755D11B-481B-4B99-9764-D3A08021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77E09"/>
    <w:pPr>
      <w:ind w:left="720"/>
      <w:contextualSpacing/>
    </w:pPr>
  </w:style>
  <w:style w:type="paragraph" w:styleId="Revisie">
    <w:name w:val="Revision"/>
    <w:hidden/>
    <w:uiPriority w:val="99"/>
    <w:semiHidden/>
    <w:rsid w:val="00270F1F"/>
    <w:rPr>
      <w:rFonts w:ascii="Verdana" w:hAnsi="Verdana"/>
      <w:sz w:val="18"/>
      <w:szCs w:val="24"/>
      <w:lang w:val="nl-NL" w:eastAsia="nl-NL"/>
    </w:rPr>
  </w:style>
  <w:style w:type="character" w:styleId="Verwijzingopmerking">
    <w:name w:val="annotation reference"/>
    <w:basedOn w:val="Standaardalinea-lettertype"/>
    <w:semiHidden/>
    <w:unhideWhenUsed/>
    <w:rsid w:val="00853F52"/>
    <w:rPr>
      <w:sz w:val="16"/>
      <w:szCs w:val="16"/>
    </w:rPr>
  </w:style>
  <w:style w:type="paragraph" w:styleId="Tekstopmerking">
    <w:name w:val="annotation text"/>
    <w:basedOn w:val="Standaard"/>
    <w:link w:val="TekstopmerkingChar"/>
    <w:unhideWhenUsed/>
    <w:rsid w:val="00853F52"/>
    <w:pPr>
      <w:spacing w:line="240" w:lineRule="auto"/>
    </w:pPr>
    <w:rPr>
      <w:sz w:val="20"/>
      <w:szCs w:val="20"/>
    </w:rPr>
  </w:style>
  <w:style w:type="character" w:customStyle="1" w:styleId="TekstopmerkingChar">
    <w:name w:val="Tekst opmerking Char"/>
    <w:basedOn w:val="Standaardalinea-lettertype"/>
    <w:link w:val="Tekstopmerking"/>
    <w:rsid w:val="00853F5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53F52"/>
    <w:rPr>
      <w:b/>
      <w:bCs/>
    </w:rPr>
  </w:style>
  <w:style w:type="character" w:customStyle="1" w:styleId="OnderwerpvanopmerkingChar">
    <w:name w:val="Onderwerp van opmerking Char"/>
    <w:basedOn w:val="TekstopmerkingChar"/>
    <w:link w:val="Onderwerpvanopmerking"/>
    <w:semiHidden/>
    <w:rsid w:val="00853F52"/>
    <w:rPr>
      <w:rFonts w:ascii="Verdana" w:hAnsi="Verdana"/>
      <w:b/>
      <w:bCs/>
      <w:lang w:val="nl-NL" w:eastAsia="nl-NL"/>
    </w:rPr>
  </w:style>
  <w:style w:type="character" w:styleId="Voetnootmarkering">
    <w:name w:val="footnote reference"/>
    <w:basedOn w:val="Standaardalinea-lettertype"/>
    <w:semiHidden/>
    <w:unhideWhenUsed/>
    <w:rsid w:val="00814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1025</ap:Words>
  <ap:Characters>5734</ap:Characters>
  <ap:DocSecurity>0</ap:DocSecurity>
  <ap:Lines>212</ap:Lines>
  <ap:Paragraphs>86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2025-01-24T12:00:00.0000000Z</dcterms:created>
  <dcterms:modified xsi:type="dcterms:W3CDTF">2025-02-26T09:42:00.0000000Z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wonderenb</vt:lpwstr>
  </property>
  <property fmtid="{D5CDD505-2E9C-101B-9397-08002B2CF9AE}" pid="3" name="AUTHOR_ID">
    <vt:lpwstr>wonderenb</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Kamervragen over de uitspraken over het aanmerken van het spuiwater uit de stikstofkraker als dierlijke meststof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wonderenb</vt:lpwstr>
  </property>
</Properties>
</file>