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2025Z03626</w:t>
        <w:br/>
      </w:r>
      <w:proofErr w:type="spellEnd"/>
    </w:p>
    <w:p>
      <w:pPr>
        <w:pStyle w:val="Normal"/>
        <w:rPr>
          <w:b w:val="1"/>
          <w:bCs w:val="1"/>
        </w:rPr>
      </w:pPr>
      <w:r w:rsidR="250AE766">
        <w:rPr>
          <w:b w:val="0"/>
          <w:bCs w:val="0"/>
        </w:rPr>
        <w:t>(ingezonden 27 februari 2025)</w:t>
        <w:br/>
      </w:r>
    </w:p>
    <w:p>
      <w:r>
        <w:t xml:space="preserve">Vragen van het lid Westerveld (GroenLinks-PvdA) aan de staatssecretaris van Onderwijs, Cultuur en Wetenschap over de emancipatie van lhbtqia+ personen en vrouwen in Nederland</w:t>
      </w:r>
      <w:r>
        <w:br/>
      </w:r>
    </w:p>
    <w:p>
      <w:pPr>
        <w:pStyle w:val="ListParagraph"/>
        <w:numPr>
          <w:ilvl w:val="0"/>
          <w:numId w:val="100469870"/>
        </w:numPr>
        <w:ind w:left="360"/>
      </w:pPr>
      <w:r>
        <w:t>Deelt u de mening dat alle verschillende onderzoeken en monitoren naar onder meer acceptatie, pesten en geweld tegen lhbtqia+ personen, zowel internationaal als in eigen land, een zeer zorgwekkende tendens laten zien en hoe ziet u in dit licht uw rol als coördinerend bewindspersoon op emancipatiebeleid?</w:t>
      </w:r>
      <w:r>
        <w:br/>
      </w:r>
    </w:p>
    <w:p>
      <w:pPr>
        <w:pStyle w:val="ListParagraph"/>
        <w:numPr>
          <w:ilvl w:val="0"/>
          <w:numId w:val="100469870"/>
        </w:numPr>
        <w:ind w:left="360"/>
      </w:pPr>
      <w:r>
        <w:t>Deelt u de mening dat de toename van (online) haat, geweld, pesterijen en uitsluiting van lhbtqia+ personen vragen om politieke steun en daadkracht in het belang van de acceptatie en veiligheid van lhbtqia+ personen en vindt u ook dat recente uitspraken van de president van de Verenigde Staten dit belang onderstrepen?  </w:t>
      </w:r>
      <w:r>
        <w:br/>
      </w:r>
    </w:p>
    <w:p>
      <w:pPr>
        <w:pStyle w:val="ListParagraph"/>
        <w:numPr>
          <w:ilvl w:val="0"/>
          <w:numId w:val="100469870"/>
        </w:numPr>
        <w:ind w:left="360"/>
      </w:pPr>
      <w:r>
        <w:t>Zo ja, kunt u verklaren hoe het mogelijk is dat er bezuinigd wordt op onder andere organisaties die zich inzetten voor de rechten van vrouwen en lhbtiq+ personen terwijl het aantal meldingen van discriminatie toeneemt en deelt u de mening dat deze bezuinigingen op dit moment zeer onwenselijk zijn en niet te rijmen vallen met de grote zorgen omtrent toenemende discriminatie?</w:t>
      </w:r>
      <w:r>
        <w:br/>
      </w:r>
    </w:p>
    <w:p>
      <w:pPr>
        <w:pStyle w:val="ListParagraph"/>
        <w:numPr>
          <w:ilvl w:val="0"/>
          <w:numId w:val="100469870"/>
        </w:numPr>
        <w:ind w:left="360"/>
      </w:pPr>
      <w:r>
        <w:t>Kunt u nader toelichten welke organisaties geraakt worden door de subsidietaakstelling op emancipatie in de begroting van Onderwijs, Cultuur en Wetenschap en welke organisaties zijn dit precies, waar wordt op bezuinigd en welke consequenties heeft dit?</w:t>
      </w:r>
      <w:r>
        <w:br/>
      </w:r>
    </w:p>
    <w:p>
      <w:pPr>
        <w:pStyle w:val="ListParagraph"/>
        <w:numPr>
          <w:ilvl w:val="0"/>
          <w:numId w:val="100469870"/>
        </w:numPr>
        <w:ind w:left="360"/>
      </w:pPr>
      <w:r>
        <w:t>Bent u ook bereid om de voorgenomen bezuinigingen terug te draaien? Zo nee, waarom niet?</w:t>
      </w:r>
      <w:r>
        <w:br/>
      </w:r>
    </w:p>
    <w:p>
      <w:pPr>
        <w:pStyle w:val="ListParagraph"/>
        <w:numPr>
          <w:ilvl w:val="0"/>
          <w:numId w:val="100469870"/>
        </w:numPr>
        <w:ind w:left="360"/>
      </w:pPr>
      <w:r>
        <w:t>Welke onderwerpen ziet u zelf als beleidsprioriteit en welke doelen heeft u en hoe gaat u die bereiken?</w:t>
      </w:r>
      <w:r>
        <w:br/>
      </w:r>
    </w:p>
    <w:p>
      <w:pPr>
        <w:pStyle w:val="ListParagraph"/>
        <w:numPr>
          <w:ilvl w:val="0"/>
          <w:numId w:val="100469870"/>
        </w:numPr>
        <w:ind w:left="360"/>
      </w:pPr>
      <w:r>
        <w:t>Wat gaat u doen om non-consensuele en niet-noodzakelijke medische handelingen bij intersekse kinderen wettelijk te verbieden en kunt u ook een helder tijdsplan leveren voor de uitvoering van deze motie? 1) </w:t>
      </w:r>
      <w:r>
        <w:br/>
      </w:r>
    </w:p>
    <w:p>
      <w:pPr>
        <w:pStyle w:val="ListParagraph"/>
        <w:numPr>
          <w:ilvl w:val="0"/>
          <w:numId w:val="100469870"/>
        </w:numPr>
        <w:ind w:left="360"/>
      </w:pPr>
      <w:r>
        <w:t>Hoe staat het met de wettelijke regeling voor meerouderschap en meeroudergezag, in lijn met het advies van de staatscommissie Herijking ouderschap?</w:t>
      </w:r>
      <w:r>
        <w:br/>
      </w:r>
    </w:p>
    <w:p>
      <w:pPr>
        <w:pStyle w:val="ListParagraph"/>
        <w:numPr>
          <w:ilvl w:val="0"/>
          <w:numId w:val="100469870"/>
        </w:numPr>
        <w:ind w:left="360"/>
      </w:pPr>
      <w:r>
        <w:t>Wat is er gebeurd sinds de kabinetsbrief van oktober 2024 en kunt u nader toelichten welke concrete maatregelen er tot nu toe zijn genomen en kunt u een helder tijdsplan geven met concrete vervolgstappen? 2) </w:t>
      </w:r>
      <w:r>
        <w:br/>
      </w:r>
    </w:p>
    <w:p>
      <w:pPr>
        <w:pStyle w:val="ListParagraph"/>
        <w:numPr>
          <w:ilvl w:val="0"/>
          <w:numId w:val="100469870"/>
        </w:numPr>
        <w:ind w:left="360"/>
      </w:pPr>
      <w:r>
        <w:t>Welke concrete maatregelen neemt u om de (sociale) veiligheid van lhbtqia+ vluchtelingen te verbeteren en op welke termijn, gelet op de signalen over discriminatie en onveilige situaties in opvangcentra? 3)</w:t>
      </w:r>
      <w:r>
        <w:br/>
      </w:r>
    </w:p>
    <w:p>
      <w:pPr>
        <w:pStyle w:val="ListParagraph"/>
        <w:numPr>
          <w:ilvl w:val="0"/>
          <w:numId w:val="100469870"/>
        </w:numPr>
        <w:ind w:left="360"/>
      </w:pPr>
      <w:r>
        <w:t>Bent u het ermee eens dat het wenselijk is om, mede in lijn met het advies van de Sociaal-Economische Raad (SER) om het verlofstelsel te transformeren, ook transitieverlof voor transgenderpersonen wettelijk te verankeren? Zo ja, wordt dit meegenomen in het traject naar een beter verlofstelsel? 4)</w:t>
      </w:r>
      <w:r>
        <w:br/>
      </w:r>
    </w:p>
    <w:p>
      <w:pPr>
        <w:pStyle w:val="ListParagraph"/>
        <w:numPr>
          <w:ilvl w:val="0"/>
          <w:numId w:val="100469870"/>
        </w:numPr>
        <w:ind w:left="360"/>
      </w:pPr>
      <w:r>
        <w:t>Welke concrete stappen zet u om het verkrijgen van een X in het paspoort toegankelijker te maken en per wanneer verwacht u dat dit proces (financieel) toegankelijk is, ook voor mensen zonder de middelen voor een gang naar de rechter?</w:t>
      </w:r>
      <w:r>
        <w:br/>
      </w:r>
    </w:p>
    <w:p>
      <w:pPr>
        <w:pStyle w:val="ListParagraph"/>
        <w:numPr>
          <w:ilvl w:val="0"/>
          <w:numId w:val="100469870"/>
        </w:numPr>
        <w:ind w:left="360"/>
      </w:pPr>
      <w:r>
        <w:t>Welke concrete maatregelen neemt u om de rechten van transpersonen en vrouwen beter te beschermen tegen organisaties die deze rechten onder druk zetten en kunt u concreet aangeven wat u heeft geleerd van de situatie in de VS, waarbij deze organisaties de maatschappelijke dialoog en het politiek discours verregaand beïnvloeden?</w:t>
      </w:r>
      <w:r>
        <w:br/>
      </w:r>
    </w:p>
    <w:p>
      <w:pPr>
        <w:pStyle w:val="ListParagraph"/>
        <w:numPr>
          <w:ilvl w:val="0"/>
          <w:numId w:val="100469870"/>
        </w:numPr>
        <w:ind w:left="360"/>
      </w:pPr>
      <w:r>
        <w:t>Bent u het ermee eens dat Regenboogsteden en -provincies een essentiële rol spelen in de bevordering van het lhbtqia+ emancipatie en dat u er alles aan doet om ervoor te zorgen dat de financiële middelen hiervoor niet sneuvelen bij bezuinigingen?</w:t>
      </w:r>
      <w:r>
        <w:br/>
      </w:r>
    </w:p>
    <w:p>
      <w:pPr>
        <w:pStyle w:val="ListParagraph"/>
        <w:numPr>
          <w:ilvl w:val="0"/>
          <w:numId w:val="100469870"/>
        </w:numPr>
        <w:ind w:left="360"/>
      </w:pPr>
      <w:r>
        <w:t>Klopt het dat de minister van Justitie en Veiligheid niet van plan is de evaluatie van de pilot voor discriminatierechercheurs met de Kamer te delen en is het kabinet bereid de bevindingen alsnog met de Kamer te delen, zodat de Kamer geïnformeerd en weloverwogen kan beslissen over de uitbreiding van het aantal discriminatierechercheurs?</w:t>
      </w:r>
      <w:r>
        <w:br/>
      </w:r>
    </w:p>
    <w:p>
      <w:r>
        <w:t xml:space="preserve">1) Kamerstuk 36 600 VIII, nr. 38 </w:t>
      </w:r>
      <w:r>
        <w:br/>
      </w:r>
    </w:p>
    <w:p>
      <w:r>
        <w:t xml:space="preserve">2) Kamerstuk 33 836, nr. 99</w:t>
      </w:r>
      <w:r>
        <w:br/>
      </w:r>
    </w:p>
    <w:p>
      <w:r>
        <w:t xml:space="preserve">3) NPO Radio 1, 12 december 2024, 'LHBTI-asielzoekers steeds vaker in onveilige situaties in noodopvangen' (https://www.nporadio1.nl/nieuws/binnenland/7727fd27-e1f7-45b6-b2eb-b681f3075600/lhbti-asielzoekers-steeds-vaker-in-onveilige-situaties-in-noodopvangen)</w:t>
      </w:r>
      <w:r>
        <w:br/>
      </w:r>
    </w:p>
    <w:p>
      <w:r>
        <w:t xml:space="preserve">4) Sociaal-Economische Raad, december 2023, 'Balans in maatschappelijk verlof. Naar een nieuw verlofkader: stroomlijnen en vereenvoudigen' (www.ser.nl/-/media/ser/downloads/adviezen/2023/balans-maatschappelijk-verlof.pdf)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