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596E" w:rsidR="0077596E" w:rsidRDefault="00C115DD" w14:paraId="1C284EB4" w14:textId="53D0B290">
      <w:pPr>
        <w:rPr>
          <w:rFonts w:ascii="Calibri" w:hAnsi="Calibri" w:cs="Calibri"/>
        </w:rPr>
      </w:pPr>
      <w:r w:rsidRPr="0077596E">
        <w:rPr>
          <w:rFonts w:ascii="Calibri" w:hAnsi="Calibri" w:cs="Calibri"/>
        </w:rPr>
        <w:t>30</w:t>
      </w:r>
      <w:r w:rsidRPr="0077596E" w:rsidR="0077596E">
        <w:rPr>
          <w:rFonts w:ascii="Calibri" w:hAnsi="Calibri" w:cs="Calibri"/>
        </w:rPr>
        <w:t xml:space="preserve"> </w:t>
      </w:r>
      <w:r w:rsidRPr="0077596E">
        <w:rPr>
          <w:rFonts w:ascii="Calibri" w:hAnsi="Calibri" w:cs="Calibri"/>
        </w:rPr>
        <w:t>806</w:t>
      </w:r>
      <w:r w:rsidRPr="0077596E" w:rsidR="0077596E">
        <w:rPr>
          <w:rFonts w:ascii="Calibri" w:hAnsi="Calibri" w:cs="Calibri"/>
        </w:rPr>
        <w:tab/>
      </w:r>
      <w:r w:rsidRPr="0077596E" w:rsidR="0077596E">
        <w:rPr>
          <w:rFonts w:ascii="Calibri" w:hAnsi="Calibri" w:cs="Calibri"/>
        </w:rPr>
        <w:tab/>
        <w:t>Onbemande vliegtuigen (UAV)</w:t>
      </w:r>
    </w:p>
    <w:p w:rsidRPr="0077596E" w:rsidR="0077596E" w:rsidP="004474D9" w:rsidRDefault="0077596E" w14:paraId="583BEFBF" w14:textId="77777777">
      <w:pPr>
        <w:rPr>
          <w:rFonts w:ascii="Calibri" w:hAnsi="Calibri" w:cs="Calibri"/>
          <w:color w:val="000000"/>
        </w:rPr>
      </w:pPr>
      <w:r w:rsidRPr="0077596E">
        <w:rPr>
          <w:rFonts w:ascii="Calibri" w:hAnsi="Calibri" w:cs="Calibri"/>
        </w:rPr>
        <w:t xml:space="preserve">Nr. </w:t>
      </w:r>
      <w:r w:rsidRPr="0077596E" w:rsidR="00047FA4">
        <w:rPr>
          <w:rFonts w:ascii="Calibri" w:hAnsi="Calibri" w:cs="Calibri"/>
        </w:rPr>
        <w:t>58</w:t>
      </w:r>
      <w:r w:rsidRPr="0077596E">
        <w:rPr>
          <w:rFonts w:ascii="Calibri" w:hAnsi="Calibri" w:cs="Calibri"/>
        </w:rPr>
        <w:tab/>
      </w:r>
      <w:r w:rsidRPr="0077596E">
        <w:rPr>
          <w:rFonts w:ascii="Calibri" w:hAnsi="Calibri" w:cs="Calibri"/>
        </w:rPr>
        <w:tab/>
        <w:t>Brief van de minister van Infrastructuur en Waterstaat</w:t>
      </w:r>
    </w:p>
    <w:p w:rsidRPr="0077596E" w:rsidR="0077596E" w:rsidP="0077596E" w:rsidRDefault="0077596E" w14:paraId="2054211A" w14:textId="77777777">
      <w:pPr>
        <w:pStyle w:val="WitregelW1bodytekst"/>
        <w:spacing w:after="160"/>
        <w:rPr>
          <w:rFonts w:ascii="Calibri" w:hAnsi="Calibri" w:cs="Calibri"/>
          <w:sz w:val="22"/>
          <w:szCs w:val="22"/>
        </w:rPr>
      </w:pPr>
      <w:r w:rsidRPr="0077596E">
        <w:rPr>
          <w:rFonts w:ascii="Calibri" w:hAnsi="Calibri" w:cs="Calibri"/>
          <w:sz w:val="22"/>
          <w:szCs w:val="22"/>
        </w:rPr>
        <w:t>Aan de Voorzitter van de Tweede Kamer der Staten-Generaal</w:t>
      </w:r>
    </w:p>
    <w:p w:rsidRPr="0077596E" w:rsidR="0077596E" w:rsidP="0077596E" w:rsidRDefault="0077596E" w14:paraId="735CE464" w14:textId="77777777">
      <w:pPr>
        <w:pStyle w:val="WitregelW1bodytekst"/>
        <w:spacing w:after="160"/>
        <w:rPr>
          <w:rFonts w:ascii="Calibri" w:hAnsi="Calibri" w:cs="Calibri"/>
          <w:sz w:val="22"/>
          <w:szCs w:val="22"/>
        </w:rPr>
      </w:pPr>
      <w:r w:rsidRPr="0077596E">
        <w:rPr>
          <w:rFonts w:ascii="Calibri" w:hAnsi="Calibri" w:cs="Calibri"/>
          <w:sz w:val="22"/>
          <w:szCs w:val="22"/>
        </w:rPr>
        <w:t>Den Haag, 27 februari 2025</w:t>
      </w:r>
    </w:p>
    <w:p w:rsidRPr="0077596E" w:rsidR="00C115DD" w:rsidP="0077596E" w:rsidRDefault="00C115DD" w14:paraId="479CDBD8" w14:textId="6AF58067">
      <w:pPr>
        <w:pStyle w:val="WitregelW1bodytekst"/>
        <w:spacing w:after="160"/>
        <w:rPr>
          <w:rFonts w:ascii="Calibri" w:hAnsi="Calibri" w:cs="Calibri"/>
          <w:sz w:val="22"/>
          <w:szCs w:val="22"/>
        </w:rPr>
      </w:pPr>
      <w:r w:rsidRPr="0077596E">
        <w:rPr>
          <w:rFonts w:ascii="Calibri" w:hAnsi="Calibri" w:cs="Calibri"/>
          <w:sz w:val="22"/>
          <w:szCs w:val="22"/>
        </w:rPr>
        <w:br/>
        <w:t xml:space="preserve">Hierbij zend ik u het rapport Droneboost. Het rapport is op initiatief van IenW in samenwerking met de industrie en onderzoeksinstellingen opgesteld en geeft inzicht hoe een versnelling in de verdere ontwikkeling en implementatie van een Nederlands Drone ecosysteem kan worden gerealiseerd. </w:t>
      </w:r>
    </w:p>
    <w:p w:rsidRPr="0077596E" w:rsidR="00C115DD" w:rsidP="00C115DD" w:rsidRDefault="00C115DD" w14:paraId="67AACC7A" w14:textId="77777777">
      <w:pPr>
        <w:spacing w:after="0"/>
        <w:rPr>
          <w:rFonts w:ascii="Calibri" w:hAnsi="Calibri" w:cs="Calibri"/>
          <w:i/>
          <w:iCs/>
        </w:rPr>
      </w:pPr>
    </w:p>
    <w:p w:rsidRPr="0077596E" w:rsidR="00C115DD" w:rsidP="00C115DD" w:rsidRDefault="00C115DD" w14:paraId="1E7355EA" w14:textId="77777777">
      <w:pPr>
        <w:spacing w:after="0"/>
        <w:rPr>
          <w:rFonts w:ascii="Calibri" w:hAnsi="Calibri" w:cs="Calibri"/>
          <w:highlight w:val="yellow"/>
        </w:rPr>
      </w:pPr>
      <w:r w:rsidRPr="0077596E">
        <w:rPr>
          <w:rFonts w:ascii="Calibri" w:hAnsi="Calibri" w:cs="Calibri"/>
        </w:rPr>
        <w:t xml:space="preserve">In een snel veranderende wereld van geopolitiek en technologie is de uitvoering van een nationale dronestrategie essentieel. Ook in Nederland is de vraag naar drones voor civiele en militaire doeleinden enorm groot. Nederland en Europa zijn op dit moment bijna volledig afhankelijk van drones en drone-gerelateerde hard- en software ontwikkeld in landen buiten Europa. Zonder actief hierop te sturen en een eigen drone ecosysteem te ontwikkelen wordt straks bijvoorbeeld onze vitale infrastructuur geïnspecteerd met niet-EU drones. Het stimuleren van de strategische autonomie door een eigen drone ecosysteem is dan ook van groot belang.  </w:t>
      </w:r>
    </w:p>
    <w:p w:rsidRPr="0077596E" w:rsidR="00C115DD" w:rsidP="00C115DD" w:rsidRDefault="00C115DD" w14:paraId="49B3B392" w14:textId="77777777">
      <w:pPr>
        <w:spacing w:after="0"/>
        <w:rPr>
          <w:rFonts w:ascii="Calibri" w:hAnsi="Calibri" w:cs="Calibri"/>
        </w:rPr>
      </w:pPr>
    </w:p>
    <w:p w:rsidRPr="0077596E" w:rsidR="00C115DD" w:rsidP="00C115DD" w:rsidRDefault="00C115DD" w14:paraId="0DFCBF69" w14:textId="77777777">
      <w:pPr>
        <w:spacing w:after="0"/>
        <w:rPr>
          <w:rFonts w:ascii="Calibri" w:hAnsi="Calibri" w:cs="Calibri"/>
          <w:i/>
          <w:iCs/>
        </w:rPr>
      </w:pPr>
      <w:r w:rsidRPr="0077596E">
        <w:rPr>
          <w:rFonts w:ascii="Calibri" w:hAnsi="Calibri" w:cs="Calibri"/>
          <w:i/>
          <w:iCs/>
        </w:rPr>
        <w:t>Drones bieden kansen</w:t>
      </w:r>
    </w:p>
    <w:p w:rsidRPr="0077596E" w:rsidR="00C115DD" w:rsidP="00C115DD" w:rsidRDefault="00C115DD" w14:paraId="3447CAAE" w14:textId="77777777">
      <w:pPr>
        <w:spacing w:after="0"/>
        <w:rPr>
          <w:rFonts w:ascii="Calibri" w:hAnsi="Calibri" w:cs="Calibri"/>
        </w:rPr>
      </w:pPr>
      <w:r w:rsidRPr="0077596E">
        <w:rPr>
          <w:rFonts w:ascii="Calibri" w:hAnsi="Calibri" w:cs="Calibri"/>
        </w:rPr>
        <w:t xml:space="preserve">Drones bieden niet alleen strategische voordelen op het gebied van defensie en veiligheid, maar ook kansen voor economische groei, een efficiëntere overheid, oplossing voor arbeidskrapte, en toepassingen in de landbouw en logistiek. Drones zijn een hulpmiddel om onze hulpverleners snel waardevolle en gerichte informatie te verschaffen. Voor de maatschappelijke diensten is het belangrijk om vliegen over langere afstanden makkelijker toepasbaar te maken. </w:t>
      </w:r>
    </w:p>
    <w:p w:rsidRPr="0077596E" w:rsidR="00C115DD" w:rsidP="00C115DD" w:rsidRDefault="00C115DD" w14:paraId="41373D24" w14:textId="77777777">
      <w:pPr>
        <w:spacing w:after="0"/>
        <w:rPr>
          <w:rFonts w:ascii="Calibri" w:hAnsi="Calibri" w:cs="Calibri"/>
        </w:rPr>
      </w:pPr>
    </w:p>
    <w:p w:rsidRPr="0077596E" w:rsidR="00C115DD" w:rsidP="00C115DD" w:rsidRDefault="00C115DD" w14:paraId="7F31764D" w14:textId="77777777">
      <w:pPr>
        <w:spacing w:after="0"/>
        <w:rPr>
          <w:rFonts w:ascii="Calibri" w:hAnsi="Calibri" w:cs="Calibri"/>
          <w:i/>
          <w:iCs/>
        </w:rPr>
      </w:pPr>
      <w:r w:rsidRPr="0077596E">
        <w:rPr>
          <w:rFonts w:ascii="Calibri" w:hAnsi="Calibri" w:cs="Calibri"/>
          <w:i/>
          <w:iCs/>
        </w:rPr>
        <w:t>Droneboost zet maatschappelijke meerwaarde centraal</w:t>
      </w:r>
    </w:p>
    <w:p w:rsidRPr="0077596E" w:rsidR="00C115DD" w:rsidP="00C115DD" w:rsidRDefault="00C115DD" w14:paraId="27945B37" w14:textId="77777777">
      <w:pPr>
        <w:spacing w:after="0"/>
        <w:rPr>
          <w:rFonts w:ascii="Calibri" w:hAnsi="Calibri" w:cs="Calibri"/>
        </w:rPr>
      </w:pPr>
      <w:bookmarkStart w:name="_Hlk188454048" w:id="0"/>
      <w:r w:rsidRPr="0077596E">
        <w:rPr>
          <w:rFonts w:ascii="Calibri" w:hAnsi="Calibri" w:cs="Calibri"/>
        </w:rPr>
        <w:t xml:space="preserve">Bij overheidsdiensten zijn drones nu al onmisbaar voor de uitvoering van hun taken. Hierin is nog wel veel winst te behalen. Door meer praktijkervaring en onderzoek in maatschappelijk relevante </w:t>
      </w:r>
      <w:r w:rsidRPr="0077596E">
        <w:rPr>
          <w:rFonts w:ascii="Calibri" w:hAnsi="Calibri" w:cs="Calibri"/>
          <w:i/>
          <w:iCs/>
        </w:rPr>
        <w:t>use cases</w:t>
      </w:r>
      <w:r w:rsidRPr="0077596E">
        <w:rPr>
          <w:rFonts w:ascii="Calibri" w:hAnsi="Calibri" w:cs="Calibri"/>
        </w:rPr>
        <w:t xml:space="preserve"> kunnen drones op kortere termijn breder worden ingezet. Dit komt de uitvoering van belangrijke maatschappelijke opgaven ten goede. Droneboost zet in op vijf maatschappelijke </w:t>
      </w:r>
      <w:r w:rsidRPr="0077596E">
        <w:rPr>
          <w:rFonts w:ascii="Calibri" w:hAnsi="Calibri" w:cs="Calibri"/>
          <w:i/>
          <w:iCs/>
        </w:rPr>
        <w:t>use cases:</w:t>
      </w:r>
      <w:r w:rsidRPr="0077596E">
        <w:rPr>
          <w:rFonts w:ascii="Calibri" w:hAnsi="Calibri" w:cs="Calibri"/>
        </w:rPr>
        <w:t xml:space="preserve"> </w:t>
      </w:r>
    </w:p>
    <w:p w:rsidRPr="0077596E" w:rsidR="00C115DD" w:rsidP="00C115DD" w:rsidRDefault="00C115DD" w14:paraId="017C0E8C" w14:textId="77777777">
      <w:pPr>
        <w:pStyle w:val="Lijstalinea"/>
        <w:numPr>
          <w:ilvl w:val="0"/>
          <w:numId w:val="1"/>
        </w:numPr>
        <w:autoSpaceDN w:val="0"/>
        <w:spacing w:after="0" w:line="240" w:lineRule="atLeast"/>
        <w:textAlignment w:val="baseline"/>
        <w:rPr>
          <w:rFonts w:ascii="Calibri" w:hAnsi="Calibri" w:cs="Calibri"/>
        </w:rPr>
      </w:pPr>
      <w:r w:rsidRPr="0077596E">
        <w:rPr>
          <w:rFonts w:ascii="Calibri" w:hAnsi="Calibri" w:cs="Calibri"/>
        </w:rPr>
        <w:t>Veiligere havens: drones verhogen veiligheid en efficiëntie van operaties in havens en offshore en reduceren emissies in logistieke processen</w:t>
      </w:r>
    </w:p>
    <w:p w:rsidRPr="0077596E" w:rsidR="00C115DD" w:rsidP="00C115DD" w:rsidRDefault="00C115DD" w14:paraId="0F46C1DE" w14:textId="77777777">
      <w:pPr>
        <w:pStyle w:val="Lijstalinea"/>
        <w:numPr>
          <w:ilvl w:val="0"/>
          <w:numId w:val="1"/>
        </w:numPr>
        <w:autoSpaceDN w:val="0"/>
        <w:spacing w:after="0" w:line="240" w:lineRule="atLeast"/>
        <w:textAlignment w:val="baseline"/>
        <w:rPr>
          <w:rFonts w:ascii="Calibri" w:hAnsi="Calibri" w:cs="Calibri"/>
        </w:rPr>
      </w:pPr>
      <w:r w:rsidRPr="0077596E">
        <w:rPr>
          <w:rFonts w:ascii="Calibri" w:hAnsi="Calibri" w:cs="Calibri"/>
        </w:rPr>
        <w:t>Snellere hulpdiensten: drones versnellen respons van hulpdiensten, vergroten veiligheid voor hulpverleners, verhogen de pakkans en verbeteren milieubescherming</w:t>
      </w:r>
    </w:p>
    <w:p w:rsidRPr="0077596E" w:rsidR="00C115DD" w:rsidP="00C115DD" w:rsidRDefault="00C115DD" w14:paraId="28880D2F" w14:textId="77777777">
      <w:pPr>
        <w:pStyle w:val="Lijstalinea"/>
        <w:numPr>
          <w:ilvl w:val="0"/>
          <w:numId w:val="1"/>
        </w:numPr>
        <w:autoSpaceDN w:val="0"/>
        <w:spacing w:after="0" w:line="240" w:lineRule="atLeast"/>
        <w:textAlignment w:val="baseline"/>
        <w:rPr>
          <w:rFonts w:ascii="Calibri" w:hAnsi="Calibri" w:cs="Calibri"/>
        </w:rPr>
      </w:pPr>
      <w:r w:rsidRPr="0077596E">
        <w:rPr>
          <w:rFonts w:ascii="Calibri" w:hAnsi="Calibri" w:cs="Calibri"/>
        </w:rPr>
        <w:t>Productievere landbouw: drones verduurzamen gewasbeheer, verhogen oogstopbrengsten en verlagen milieubelasting</w:t>
      </w:r>
    </w:p>
    <w:p w:rsidRPr="0077596E" w:rsidR="00C115DD" w:rsidP="00C115DD" w:rsidRDefault="00C115DD" w14:paraId="066E9783" w14:textId="77777777">
      <w:pPr>
        <w:pStyle w:val="Lijstalinea"/>
        <w:numPr>
          <w:ilvl w:val="0"/>
          <w:numId w:val="1"/>
        </w:numPr>
        <w:autoSpaceDN w:val="0"/>
        <w:spacing w:after="0" w:line="240" w:lineRule="atLeast"/>
        <w:textAlignment w:val="baseline"/>
        <w:rPr>
          <w:rFonts w:ascii="Calibri" w:hAnsi="Calibri" w:cs="Calibri"/>
        </w:rPr>
      </w:pPr>
      <w:r w:rsidRPr="0077596E">
        <w:rPr>
          <w:rFonts w:ascii="Calibri" w:hAnsi="Calibri" w:cs="Calibri"/>
        </w:rPr>
        <w:lastRenderedPageBreak/>
        <w:t>Toegankelijke zorg: drones maken essentiële medische benodigdheden toegankelijker -zelfs in afgelegen gebieden- en besparen zorgkosten door het optimalieren van logistiek tussen zorginstellingen</w:t>
      </w:r>
    </w:p>
    <w:p w:rsidRPr="0077596E" w:rsidR="00C115DD" w:rsidP="00C115DD" w:rsidRDefault="00C115DD" w14:paraId="5BB726BC" w14:textId="77777777">
      <w:pPr>
        <w:pStyle w:val="Lijstalinea"/>
        <w:numPr>
          <w:ilvl w:val="0"/>
          <w:numId w:val="1"/>
        </w:numPr>
        <w:autoSpaceDN w:val="0"/>
        <w:spacing w:after="0" w:line="240" w:lineRule="atLeast"/>
        <w:textAlignment w:val="baseline"/>
        <w:rPr>
          <w:rFonts w:ascii="Calibri" w:hAnsi="Calibri" w:cs="Calibri"/>
        </w:rPr>
      </w:pPr>
      <w:r w:rsidRPr="0077596E">
        <w:rPr>
          <w:rFonts w:ascii="Calibri" w:hAnsi="Calibri" w:cs="Calibri"/>
        </w:rPr>
        <w:t>Toekomstbestendige defensie: drones verbeteren veiligheid, efficiëntie en veelzijdigheid in zowel militaire als civiele operaties</w:t>
      </w:r>
    </w:p>
    <w:bookmarkEnd w:id="0"/>
    <w:p w:rsidRPr="0077596E" w:rsidR="00C115DD" w:rsidP="00C115DD" w:rsidRDefault="00C115DD" w14:paraId="1C55EDF4" w14:textId="77777777">
      <w:pPr>
        <w:spacing w:after="0"/>
        <w:rPr>
          <w:rFonts w:ascii="Calibri" w:hAnsi="Calibri" w:cs="Calibri"/>
        </w:rPr>
      </w:pPr>
    </w:p>
    <w:p w:rsidRPr="0077596E" w:rsidR="00C115DD" w:rsidP="00C115DD" w:rsidRDefault="00C115DD" w14:paraId="279657CC" w14:textId="77777777">
      <w:pPr>
        <w:spacing w:after="0"/>
        <w:rPr>
          <w:rFonts w:ascii="Calibri" w:hAnsi="Calibri" w:cs="Calibri"/>
        </w:rPr>
      </w:pPr>
      <w:r w:rsidRPr="0077596E">
        <w:rPr>
          <w:rFonts w:ascii="Calibri" w:hAnsi="Calibri" w:cs="Calibri"/>
        </w:rPr>
        <w:t xml:space="preserve">Deze </w:t>
      </w:r>
      <w:r w:rsidRPr="0077596E">
        <w:rPr>
          <w:rFonts w:ascii="Calibri" w:hAnsi="Calibri" w:cs="Calibri"/>
          <w:i/>
          <w:iCs/>
        </w:rPr>
        <w:t xml:space="preserve">use cases </w:t>
      </w:r>
      <w:r w:rsidRPr="0077596E">
        <w:rPr>
          <w:rFonts w:ascii="Calibri" w:hAnsi="Calibri" w:cs="Calibri"/>
        </w:rPr>
        <w:t xml:space="preserve">dienen als </w:t>
      </w:r>
      <w:r w:rsidRPr="0077596E">
        <w:rPr>
          <w:rFonts w:ascii="Calibri" w:hAnsi="Calibri" w:cs="Calibri"/>
          <w:i/>
          <w:iCs/>
        </w:rPr>
        <w:t>Boosters</w:t>
      </w:r>
      <w:r w:rsidRPr="0077596E">
        <w:rPr>
          <w:rFonts w:ascii="Calibri" w:hAnsi="Calibri" w:cs="Calibri"/>
        </w:rPr>
        <w:t xml:space="preserve"> die bijdragen aan de ontwikkeling van benodigde regelgeving, techniek en daarmee het ecosysteem als geheel. Iedere </w:t>
      </w:r>
      <w:r w:rsidRPr="0077596E">
        <w:rPr>
          <w:rFonts w:ascii="Calibri" w:hAnsi="Calibri" w:cs="Calibri"/>
          <w:i/>
          <w:iCs/>
        </w:rPr>
        <w:t xml:space="preserve">use case </w:t>
      </w:r>
      <w:r w:rsidRPr="0077596E">
        <w:rPr>
          <w:rFonts w:ascii="Calibri" w:hAnsi="Calibri" w:cs="Calibri"/>
        </w:rPr>
        <w:t>heeft een eigen karakter, maar de voorwaarden die ze nodig hebben</w:t>
      </w:r>
    </w:p>
    <w:p w:rsidRPr="0077596E" w:rsidR="00C115DD" w:rsidP="00C115DD" w:rsidRDefault="00C115DD" w14:paraId="4DB302C0" w14:textId="77777777">
      <w:pPr>
        <w:spacing w:after="0"/>
        <w:rPr>
          <w:rFonts w:ascii="Calibri" w:hAnsi="Calibri" w:cs="Calibri"/>
        </w:rPr>
      </w:pPr>
      <w:r w:rsidRPr="0077596E">
        <w:rPr>
          <w:rFonts w:ascii="Calibri" w:hAnsi="Calibri" w:cs="Calibri"/>
        </w:rPr>
        <w:t xml:space="preserve">komen vaak overeen. Daarom wordt binnen Droneboost naast de </w:t>
      </w:r>
      <w:r w:rsidRPr="0077596E">
        <w:rPr>
          <w:rFonts w:ascii="Calibri" w:hAnsi="Calibri" w:cs="Calibri"/>
          <w:i/>
          <w:iCs/>
        </w:rPr>
        <w:t xml:space="preserve">use cases </w:t>
      </w:r>
      <w:r w:rsidRPr="0077596E">
        <w:rPr>
          <w:rFonts w:ascii="Calibri" w:hAnsi="Calibri" w:cs="Calibri"/>
        </w:rPr>
        <w:t xml:space="preserve">ook gewerkt aan het scheppen van deze gezamenlijke voorwaarden. Het werken aan deze voorwaarden vindt plaats is zeven zogenoemde publieke projecten. Dit zijn: </w:t>
      </w:r>
      <w:r w:rsidRPr="0077596E">
        <w:rPr>
          <w:rFonts w:ascii="Calibri" w:hAnsi="Calibri" w:cs="Calibri"/>
          <w:i/>
          <w:iCs/>
        </w:rPr>
        <w:t>Beyond visual line of sight-vliegen</w:t>
      </w:r>
      <w:r w:rsidRPr="0077596E">
        <w:rPr>
          <w:rFonts w:ascii="Calibri" w:hAnsi="Calibri" w:cs="Calibri"/>
        </w:rPr>
        <w:t xml:space="preserve">, </w:t>
      </w:r>
      <w:r w:rsidRPr="0077596E">
        <w:rPr>
          <w:rFonts w:ascii="Calibri" w:hAnsi="Calibri" w:cs="Calibri"/>
          <w:i/>
          <w:iCs/>
        </w:rPr>
        <w:t>U-Space</w:t>
      </w:r>
      <w:r w:rsidRPr="0077596E">
        <w:rPr>
          <w:rFonts w:ascii="Calibri" w:hAnsi="Calibri" w:cs="Calibri"/>
        </w:rPr>
        <w:t xml:space="preserve">, vergunningen, grondinfrastructuur, kennisplatform, </w:t>
      </w:r>
      <w:r w:rsidRPr="0077596E">
        <w:rPr>
          <w:rFonts w:ascii="Calibri" w:hAnsi="Calibri" w:cs="Calibri"/>
          <w:i/>
          <w:iCs/>
        </w:rPr>
        <w:t>human capital,</w:t>
      </w:r>
      <w:r w:rsidRPr="0077596E">
        <w:rPr>
          <w:rFonts w:ascii="Calibri" w:hAnsi="Calibri" w:cs="Calibri"/>
        </w:rPr>
        <w:t xml:space="preserve"> en onderzoek &amp; organisatie. </w:t>
      </w:r>
    </w:p>
    <w:p w:rsidRPr="0077596E" w:rsidR="00C115DD" w:rsidP="00C115DD" w:rsidRDefault="00C115DD" w14:paraId="677D7130" w14:textId="77777777">
      <w:pPr>
        <w:spacing w:after="0"/>
        <w:rPr>
          <w:rFonts w:ascii="Calibri" w:hAnsi="Calibri" w:cs="Calibri"/>
        </w:rPr>
      </w:pPr>
    </w:p>
    <w:p w:rsidRPr="0077596E" w:rsidR="00C115DD" w:rsidP="00C115DD" w:rsidRDefault="00C115DD" w14:paraId="526C3ECA" w14:textId="77777777">
      <w:pPr>
        <w:spacing w:after="0"/>
        <w:rPr>
          <w:rFonts w:ascii="Calibri" w:hAnsi="Calibri" w:cs="Calibri"/>
          <w:i/>
          <w:iCs/>
        </w:rPr>
      </w:pPr>
      <w:r w:rsidRPr="0077596E">
        <w:rPr>
          <w:rFonts w:ascii="Calibri" w:hAnsi="Calibri" w:cs="Calibri"/>
          <w:i/>
          <w:iCs/>
        </w:rPr>
        <w:t>Samen voorwaarts</w:t>
      </w:r>
    </w:p>
    <w:p w:rsidRPr="0077596E" w:rsidR="00C115DD" w:rsidP="00C115DD" w:rsidRDefault="00C115DD" w14:paraId="1DB1AAFE" w14:textId="77777777">
      <w:pPr>
        <w:spacing w:after="0"/>
        <w:rPr>
          <w:rFonts w:ascii="Calibri" w:hAnsi="Calibri" w:cs="Calibri"/>
        </w:rPr>
      </w:pPr>
      <w:r w:rsidRPr="0077596E">
        <w:rPr>
          <w:rFonts w:ascii="Calibri" w:hAnsi="Calibri" w:cs="Calibri"/>
        </w:rPr>
        <w:t xml:space="preserve">De oplevering van het rapport Droneboost markeert de start van een nieuwe fase. Het samenwerkingsverband wil de komende paar jaar een grote sprong te maken in de ontwikkeling van het drone ecosysteem in Nederland. </w:t>
      </w:r>
      <w:bookmarkStart w:name="_Hlk188454509" w:id="1"/>
    </w:p>
    <w:p w:rsidRPr="0077596E" w:rsidR="00C115DD" w:rsidP="00C115DD" w:rsidRDefault="00C115DD" w14:paraId="43F9A36C" w14:textId="77777777">
      <w:pPr>
        <w:spacing w:after="0"/>
        <w:rPr>
          <w:rFonts w:ascii="Calibri" w:hAnsi="Calibri" w:cs="Calibri"/>
        </w:rPr>
      </w:pPr>
    </w:p>
    <w:p w:rsidRPr="0077596E" w:rsidR="00C115DD" w:rsidP="00C115DD" w:rsidRDefault="00C115DD" w14:paraId="5AFF3535" w14:textId="77777777">
      <w:pPr>
        <w:spacing w:after="0"/>
        <w:rPr>
          <w:rFonts w:ascii="Calibri" w:hAnsi="Calibri" w:cs="Calibri"/>
        </w:rPr>
      </w:pPr>
      <w:r w:rsidRPr="0077596E">
        <w:rPr>
          <w:rFonts w:ascii="Calibri" w:hAnsi="Calibri" w:cs="Calibri"/>
        </w:rPr>
        <w:t>De ontwikkeling van een drone ecosysteem kan alleen samen met andere organisaties succesvol zijn. In iedere stap zijn overheden, kennisinstellingen en praktijkcases nodig om samen te versnellen. Daarom is het Ministerie van Infrastructuur en Waterstaat trots op de bijdrage van het Nederlands Lucht en Ruimtevaart instituut, ANWB, Havenbedrijf Rotterdam, Drone2Go, Luchtverkeersleiding Nederland en alle andere partners die betrokken zijn geweest bij de ontwikkeling van de Droneboost strategie.</w:t>
      </w:r>
    </w:p>
    <w:bookmarkEnd w:id="1"/>
    <w:p w:rsidRPr="0077596E" w:rsidR="00C115DD" w:rsidP="00C115DD" w:rsidRDefault="00C115DD" w14:paraId="0BA91D54" w14:textId="77777777">
      <w:pPr>
        <w:spacing w:after="0"/>
        <w:rPr>
          <w:rFonts w:ascii="Calibri" w:hAnsi="Calibri" w:cs="Calibri"/>
        </w:rPr>
      </w:pPr>
    </w:p>
    <w:p w:rsidRPr="0077596E" w:rsidR="00C115DD" w:rsidP="00C115DD" w:rsidRDefault="00C115DD" w14:paraId="71D6E8A5" w14:textId="77777777">
      <w:pPr>
        <w:spacing w:after="0"/>
        <w:rPr>
          <w:rFonts w:ascii="Calibri" w:hAnsi="Calibri" w:cs="Calibri"/>
        </w:rPr>
      </w:pPr>
      <w:r w:rsidRPr="0077596E">
        <w:rPr>
          <w:rFonts w:ascii="Calibri" w:hAnsi="Calibri" w:cs="Calibri"/>
        </w:rPr>
        <w:t xml:space="preserve">Samen werken we de komende jaren aan de toekomst van het Nederlandse luchtruim. Ik houd uw Kamer op de hoogte van de voortgang middels een jaarlijkse rapportage. </w:t>
      </w:r>
    </w:p>
    <w:p w:rsidRPr="0077596E" w:rsidR="00C115DD" w:rsidP="00C115DD" w:rsidRDefault="00C115DD" w14:paraId="5CA7E692" w14:textId="77777777">
      <w:pPr>
        <w:spacing w:after="0"/>
        <w:rPr>
          <w:rFonts w:ascii="Calibri" w:hAnsi="Calibri" w:cs="Calibri"/>
        </w:rPr>
      </w:pPr>
    </w:p>
    <w:p w:rsidRPr="0077596E" w:rsidR="0077596E" w:rsidP="0077596E" w:rsidRDefault="00C115DD" w14:paraId="5F932260" w14:textId="244DA20B">
      <w:pPr>
        <w:pStyle w:val="Geenafstand"/>
        <w:rPr>
          <w:rFonts w:ascii="Calibri" w:hAnsi="Calibri" w:cs="Calibri"/>
          <w:color w:val="000000"/>
        </w:rPr>
      </w:pPr>
      <w:r w:rsidRPr="0077596E">
        <w:rPr>
          <w:rFonts w:ascii="Calibri" w:hAnsi="Calibri" w:cs="Calibri"/>
        </w:rPr>
        <w:br/>
      </w:r>
      <w:r w:rsidRPr="0077596E" w:rsidR="0077596E">
        <w:rPr>
          <w:rFonts w:ascii="Calibri" w:hAnsi="Calibri" w:cs="Calibri"/>
        </w:rPr>
        <w:t>De minister van Infrastructuur en Waterstaat,</w:t>
      </w:r>
    </w:p>
    <w:p w:rsidRPr="0077596E" w:rsidR="00C115DD" w:rsidP="0077596E" w:rsidRDefault="00C115DD" w14:paraId="63BA4218" w14:textId="39FC6F7B">
      <w:pPr>
        <w:pStyle w:val="Geenafstand"/>
        <w:rPr>
          <w:rFonts w:ascii="Calibri" w:hAnsi="Calibri" w:cs="Calibri"/>
        </w:rPr>
      </w:pPr>
      <w:r w:rsidRPr="0077596E">
        <w:rPr>
          <w:rFonts w:ascii="Calibri" w:hAnsi="Calibri" w:cs="Calibri"/>
        </w:rPr>
        <w:t>B</w:t>
      </w:r>
      <w:r w:rsidRPr="0077596E" w:rsidR="0077596E">
        <w:rPr>
          <w:rFonts w:ascii="Calibri" w:hAnsi="Calibri" w:cs="Calibri"/>
        </w:rPr>
        <w:t>.</w:t>
      </w:r>
      <w:r w:rsidRPr="0077596E">
        <w:rPr>
          <w:rFonts w:ascii="Calibri" w:hAnsi="Calibri" w:cs="Calibri"/>
        </w:rPr>
        <w:t xml:space="preserve"> Madlener</w:t>
      </w:r>
    </w:p>
    <w:p w:rsidRPr="0077596E" w:rsidR="00F80165" w:rsidP="00C115DD" w:rsidRDefault="00F80165" w14:paraId="7B868462" w14:textId="77777777">
      <w:pPr>
        <w:spacing w:after="0"/>
        <w:rPr>
          <w:rFonts w:ascii="Calibri" w:hAnsi="Calibri" w:cs="Calibri"/>
        </w:rPr>
      </w:pPr>
    </w:p>
    <w:sectPr w:rsidRPr="0077596E" w:rsidR="00F80165" w:rsidSect="00C115D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3330F" w14:textId="77777777" w:rsidR="00C115DD" w:rsidRDefault="00C115DD" w:rsidP="00C115DD">
      <w:pPr>
        <w:spacing w:after="0" w:line="240" w:lineRule="auto"/>
      </w:pPr>
      <w:r>
        <w:separator/>
      </w:r>
    </w:p>
  </w:endnote>
  <w:endnote w:type="continuationSeparator" w:id="0">
    <w:p w14:paraId="428F45E6" w14:textId="77777777" w:rsidR="00C115DD" w:rsidRDefault="00C115DD" w:rsidP="00C1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3128" w14:textId="77777777" w:rsidR="00C115DD" w:rsidRPr="00C115DD" w:rsidRDefault="00C115DD" w:rsidP="00C115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8619" w14:textId="77777777" w:rsidR="00C115DD" w:rsidRPr="00C115DD" w:rsidRDefault="00C115DD" w:rsidP="00C115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933A" w14:textId="77777777" w:rsidR="00C115DD" w:rsidRPr="00C115DD" w:rsidRDefault="00C115DD" w:rsidP="00C115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D4B7E" w14:textId="77777777" w:rsidR="00C115DD" w:rsidRDefault="00C115DD" w:rsidP="00C115DD">
      <w:pPr>
        <w:spacing w:after="0" w:line="240" w:lineRule="auto"/>
      </w:pPr>
      <w:r>
        <w:separator/>
      </w:r>
    </w:p>
  </w:footnote>
  <w:footnote w:type="continuationSeparator" w:id="0">
    <w:p w14:paraId="297E8E33" w14:textId="77777777" w:rsidR="00C115DD" w:rsidRDefault="00C115DD" w:rsidP="00C11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1F70" w14:textId="77777777" w:rsidR="00C115DD" w:rsidRPr="00C115DD" w:rsidRDefault="00C115DD" w:rsidP="00C115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B4D0" w14:textId="77777777" w:rsidR="00C115DD" w:rsidRPr="00C115DD" w:rsidRDefault="00C115DD" w:rsidP="00C115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E1B0" w14:textId="77777777" w:rsidR="00C115DD" w:rsidRPr="00C115DD" w:rsidRDefault="00C115DD" w:rsidP="00C115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63130"/>
    <w:multiLevelType w:val="hybridMultilevel"/>
    <w:tmpl w:val="5B52C1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277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DD"/>
    <w:rsid w:val="00047FA4"/>
    <w:rsid w:val="001C1C64"/>
    <w:rsid w:val="0062013F"/>
    <w:rsid w:val="0077596E"/>
    <w:rsid w:val="00BD4A1D"/>
    <w:rsid w:val="00C115D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C558"/>
  <w15:chartTrackingRefBased/>
  <w15:docId w15:val="{74295439-A6F9-472A-AF39-AA0D2125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1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1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15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15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15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15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15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15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15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15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15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15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15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15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15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15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15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15DD"/>
    <w:rPr>
      <w:rFonts w:eastAsiaTheme="majorEastAsia" w:cstheme="majorBidi"/>
      <w:color w:val="272727" w:themeColor="text1" w:themeTint="D8"/>
    </w:rPr>
  </w:style>
  <w:style w:type="paragraph" w:styleId="Titel">
    <w:name w:val="Title"/>
    <w:basedOn w:val="Standaard"/>
    <w:next w:val="Standaard"/>
    <w:link w:val="TitelChar"/>
    <w:uiPriority w:val="10"/>
    <w:qFormat/>
    <w:rsid w:val="00C11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15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15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15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15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15DD"/>
    <w:rPr>
      <w:i/>
      <w:iCs/>
      <w:color w:val="404040" w:themeColor="text1" w:themeTint="BF"/>
    </w:rPr>
  </w:style>
  <w:style w:type="paragraph" w:styleId="Lijstalinea">
    <w:name w:val="List Paragraph"/>
    <w:basedOn w:val="Standaard"/>
    <w:uiPriority w:val="34"/>
    <w:qFormat/>
    <w:rsid w:val="00C115DD"/>
    <w:pPr>
      <w:ind w:left="720"/>
      <w:contextualSpacing/>
    </w:pPr>
  </w:style>
  <w:style w:type="character" w:styleId="Intensievebenadrukking">
    <w:name w:val="Intense Emphasis"/>
    <w:basedOn w:val="Standaardalinea-lettertype"/>
    <w:uiPriority w:val="21"/>
    <w:qFormat/>
    <w:rsid w:val="00C115DD"/>
    <w:rPr>
      <w:i/>
      <w:iCs/>
      <w:color w:val="0F4761" w:themeColor="accent1" w:themeShade="BF"/>
    </w:rPr>
  </w:style>
  <w:style w:type="paragraph" w:styleId="Duidelijkcitaat">
    <w:name w:val="Intense Quote"/>
    <w:basedOn w:val="Standaard"/>
    <w:next w:val="Standaard"/>
    <w:link w:val="DuidelijkcitaatChar"/>
    <w:uiPriority w:val="30"/>
    <w:qFormat/>
    <w:rsid w:val="00C11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15DD"/>
    <w:rPr>
      <w:i/>
      <w:iCs/>
      <w:color w:val="0F4761" w:themeColor="accent1" w:themeShade="BF"/>
    </w:rPr>
  </w:style>
  <w:style w:type="character" w:styleId="Intensieveverwijzing">
    <w:name w:val="Intense Reference"/>
    <w:basedOn w:val="Standaardalinea-lettertype"/>
    <w:uiPriority w:val="32"/>
    <w:qFormat/>
    <w:rsid w:val="00C115DD"/>
    <w:rPr>
      <w:b/>
      <w:bCs/>
      <w:smallCaps/>
      <w:color w:val="0F4761" w:themeColor="accent1" w:themeShade="BF"/>
      <w:spacing w:val="5"/>
    </w:rPr>
  </w:style>
  <w:style w:type="paragraph" w:customStyle="1" w:styleId="Referentiegegevens">
    <w:name w:val="Referentiegegevens"/>
    <w:basedOn w:val="Standaard"/>
    <w:next w:val="Standaard"/>
    <w:rsid w:val="00C115D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cursief">
    <w:name w:val="Referentiegegevens cursief"/>
    <w:basedOn w:val="Standaard"/>
    <w:next w:val="Standaard"/>
    <w:rsid w:val="00C115DD"/>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C115D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115D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115D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115D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115D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115DD"/>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C115D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115DD"/>
    <w:rPr>
      <w:b/>
    </w:rPr>
  </w:style>
  <w:style w:type="paragraph" w:styleId="Geenafstand">
    <w:name w:val="No Spacing"/>
    <w:uiPriority w:val="1"/>
    <w:qFormat/>
    <w:rsid w:val="00775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666</ap:Words>
  <ap:Characters>3664</ap:Characters>
  <ap:DocSecurity>0</ap:DocSecurity>
  <ap:Lines>30</ap:Lines>
  <ap:Paragraphs>8</ap:Paragraphs>
  <ap:ScaleCrop>false</ap:ScaleCrop>
  <ap:LinksUpToDate>false</ap:LinksUpToDate>
  <ap:CharactersWithSpaces>4322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2025-03-04T11:05:00.0000000Z</dcterms:created>
  <dcterms:modified xsi:type="dcterms:W3CDTF">2025-03-04T11:05:00.0000000Z</dcterms:modified>
  <version/>
  <category/>
</coreProperties>
</file>