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2025Z03670</w:t>
        <w:br/>
      </w:r>
      <w:proofErr w:type="spellEnd"/>
    </w:p>
    <w:p>
      <w:pPr>
        <w:pStyle w:val="Normal"/>
        <w:rPr>
          <w:b w:val="1"/>
          <w:bCs w:val="1"/>
        </w:rPr>
      </w:pPr>
      <w:r w:rsidR="250AE766">
        <w:rPr>
          <w:b w:val="0"/>
          <w:bCs w:val="0"/>
        </w:rPr>
        <w:t>(ingezonden 28 februari 2025)</w:t>
        <w:br/>
      </w:r>
    </w:p>
    <w:p>
      <w:r>
        <w:t xml:space="preserve">Vragen van de leden Omtzigt, Koops en Six Dijkstra (allen Nieuw Sociaal Contract) aan de ministers van Justitie en Veiligheid en van Asiel en Migratie over het gewijzigd beleid van het Openbaar Ministerie rondom strafbeschikkingen, waardoor bijvoorbeeld veelplegers en asielzoekers standaard een strafbeschikking zullen krijgen en niet meer voor de rechter zullen komen en geen gevangenisstraf meer zullen krijgen.</w:t>
      </w:r>
      <w:r>
        <w:br/>
      </w:r>
    </w:p>
    <w:p>
      <w:pPr>
        <w:pStyle w:val="ListParagraph"/>
        <w:numPr>
          <w:ilvl w:val="0"/>
          <w:numId w:val="100470170"/>
        </w:numPr>
        <w:ind w:left="360"/>
      </w:pPr>
      <w:r>
        <w:t>Heeft u kennisgenomen van het nieuwe beleid van het Openbaar Ministerie omtrent de strafbeschikking? 1)</w:t>
      </w:r>
      <w:r>
        <w:br/>
      </w:r>
    </w:p>
    <w:p>
      <w:pPr>
        <w:pStyle w:val="ListParagraph"/>
        <w:numPr>
          <w:ilvl w:val="0"/>
          <w:numId w:val="100470170"/>
        </w:numPr>
        <w:ind w:left="360"/>
      </w:pPr>
      <w:r>
        <w:t>Herinnert u zich dat bij de regeling van werkzaamheden van 18 februari 2025 een brief hierover gevraagd is? Kan de Kamer die brief binnen een week verwachten, tezamen met de antwoorden op deze vragen?</w:t>
      </w:r>
      <w:r>
        <w:br/>
      </w:r>
    </w:p>
    <w:p>
      <w:pPr>
        <w:pStyle w:val="ListParagraph"/>
        <w:numPr>
          <w:ilvl w:val="0"/>
          <w:numId w:val="100470170"/>
        </w:numPr>
        <w:ind w:left="360"/>
      </w:pPr>
      <w:r>
        <w:t>Op welke wijze heeft het Openbaar Ministerie overleg gevoerd over dit beleid met de minister van Justitie en Veiligheid over dit voorstel?</w:t>
      </w:r>
      <w:r>
        <w:br/>
      </w:r>
    </w:p>
    <w:p>
      <w:pPr>
        <w:pStyle w:val="ListParagraph"/>
        <w:numPr>
          <w:ilvl w:val="0"/>
          <w:numId w:val="100470170"/>
        </w:numPr>
        <w:ind w:left="360"/>
      </w:pPr>
      <w:r>
        <w:t>Kunt u, de minister van Justitie en Veiligheid, alle schriftelijke stukken over overleg hierover met u en het ministerie aan de Kamer doen toekomen?</w:t>
      </w:r>
      <w:r>
        <w:br/>
      </w:r>
    </w:p>
    <w:p>
      <w:pPr>
        <w:pStyle w:val="ListParagraph"/>
        <w:numPr>
          <w:ilvl w:val="0"/>
          <w:numId w:val="100470170"/>
        </w:numPr>
        <w:ind w:left="360"/>
      </w:pPr>
      <w:r>
        <w:t>Heeft u, de minister van Justitie en Veiligheid, ingestemd met deze beleidswijziging?</w:t>
      </w:r>
      <w:r>
        <w:br/>
      </w:r>
    </w:p>
    <w:p>
      <w:pPr>
        <w:pStyle w:val="ListParagraph"/>
        <w:numPr>
          <w:ilvl w:val="0"/>
          <w:numId w:val="100470170"/>
        </w:numPr>
        <w:ind w:left="360"/>
      </w:pPr>
      <w:r>
        <w:t>Bent u, de minister van Justitie en Veiligheid, het eens met deze beleidswijziging? Indien gedeeltelijk, kunt u dan aangeven met welke gedeeltes wel en met welke gedeeltes niet?</w:t>
      </w:r>
      <w:r>
        <w:br/>
      </w:r>
    </w:p>
    <w:p>
      <w:pPr>
        <w:pStyle w:val="ListParagraph"/>
        <w:numPr>
          <w:ilvl w:val="0"/>
          <w:numId w:val="100470170"/>
        </w:numPr>
        <w:ind w:left="360"/>
      </w:pPr>
      <w:r>
        <w:t>Op welke wijze en wanneer bent u, de minister van Asiel en Migratie, geïnformeerd over deze beleidswijziging?</w:t>
      </w:r>
      <w:r>
        <w:br/>
      </w:r>
    </w:p>
    <w:p>
      <w:pPr>
        <w:pStyle w:val="ListParagraph"/>
        <w:numPr>
          <w:ilvl w:val="0"/>
          <w:numId w:val="100470170"/>
        </w:numPr>
        <w:ind w:left="360"/>
      </w:pPr>
      <w:r>
        <w:t>Bent u, de minister van Asiel en Migratie, het eens met deze beleidswijziging? Indien gedeeltelijk, kunt u dan aangeven met welke gedeeltes wel en met welke gedeeltes niet?</w:t>
      </w:r>
      <w:r>
        <w:br/>
      </w:r>
    </w:p>
    <w:p>
      <w:pPr>
        <w:pStyle w:val="ListParagraph"/>
        <w:numPr>
          <w:ilvl w:val="0"/>
          <w:numId w:val="100470170"/>
        </w:numPr>
        <w:ind w:left="360"/>
      </w:pPr>
      <w:r>
        <w:t>Hoe beoordeelt u het feit dat misdrijven waarvoor een taakstrafverbod geldt (en waarvoor dus een gevangenisstraf opgelegd dient te worden), nu met een strafbeschikking worden afgedaan, waardoor er geen gevangenisstraf voor opgelegd kán worden en alleen een taakstraf of boete? Acht u dat wenselijk?</w:t>
      </w:r>
      <w:r>
        <w:br/>
      </w:r>
    </w:p>
    <w:p>
      <w:pPr>
        <w:pStyle w:val="ListParagraph"/>
        <w:numPr>
          <w:ilvl w:val="0"/>
          <w:numId w:val="100470170"/>
        </w:numPr>
        <w:ind w:left="360"/>
      </w:pPr>
      <w:r>
        <w:t>Hoe beoordeelt u het feit dat asielzoekers, die overtredingen en misdrijven begaan hebben (en mogelijk voor veel overlast zorgen), nu een strafbeschikking zullen krijgen, waardoor zij geen gevangenisstraf meer kúnnen krijgen? Is dit in lijn met het kabinetsbeleid?</w:t>
      </w:r>
      <w:r>
        <w:br/>
      </w:r>
    </w:p>
    <w:p>
      <w:pPr>
        <w:pStyle w:val="ListParagraph"/>
        <w:numPr>
          <w:ilvl w:val="0"/>
          <w:numId w:val="100470170"/>
        </w:numPr>
        <w:ind w:left="360"/>
      </w:pPr>
      <w:r>
        <w:t>Hoe beoordeelt u het feit dat veelplegers in dit nieuwe beleid een strafbeschikking zullen krijgen, waardoor zij geen gevangenisstraf meer kunnen krijgen? Is dit in lijn met het kabinetsbeleid?</w:t>
      </w:r>
      <w:r>
        <w:br/>
      </w:r>
    </w:p>
    <w:p>
      <w:pPr>
        <w:pStyle w:val="ListParagraph"/>
        <w:numPr>
          <w:ilvl w:val="0"/>
          <w:numId w:val="100470170"/>
        </w:numPr>
        <w:ind w:left="360"/>
      </w:pPr>
      <w:r>
        <w:t>Kunt u aangeven hoeveel veelplegers en hoeveel asielzoekers in 2024 en 2025 veroordeeld zijn door de rechter tot een gevangenisstraf voor delicten met maximaal 6 jaar gevangenisstraf?</w:t>
      </w:r>
      <w:r>
        <w:br/>
      </w:r>
    </w:p>
    <w:p>
      <w:pPr>
        <w:pStyle w:val="ListParagraph"/>
        <w:numPr>
          <w:ilvl w:val="0"/>
          <w:numId w:val="100470170"/>
        </w:numPr>
        <w:ind w:left="360"/>
      </w:pPr>
      <w:r>
        <w:t>Hoeveel mensen die veroordeeld zijn voor een delict met een taakstrafverbod (in 2024), zouden in 2025 een taakstraf of boete krijgen door dit nieuwe beleid?</w:t>
      </w:r>
      <w:r>
        <w:br/>
      </w:r>
    </w:p>
    <w:p>
      <w:pPr>
        <w:pStyle w:val="ListParagraph"/>
        <w:numPr>
          <w:ilvl w:val="0"/>
          <w:numId w:val="100470170"/>
        </w:numPr>
        <w:ind w:left="360"/>
      </w:pPr>
      <w:r>
        <w:t>Hoe beoordeelt u het feit dat de positie van het slachtoffer veel zwakker is bij een strafbeschikking dan bij een procedure voor de strafrechter? Bent u bereid ervoor te zorgen dat wanneer slachtoffers spreekrecht willen uitoefenen, ze dat kunnen doen en er in dat geval dus een rechtszitting komt?</w:t>
      </w:r>
      <w:r>
        <w:br/>
      </w:r>
    </w:p>
    <w:p>
      <w:pPr>
        <w:pStyle w:val="ListParagraph"/>
        <w:numPr>
          <w:ilvl w:val="0"/>
          <w:numId w:val="100470170"/>
        </w:numPr>
        <w:ind w:left="360"/>
      </w:pPr>
      <w:r>
        <w:t>Hoe beoordeelt u het feit dat rechtspleging in principe in de openbaarheid plaatsvindt (artikel 121 van de Grondwet) en dat de strafbeschikking zich aan die openbaarheid onttrekt? Bent u bereid met voorstellen te komen die leiden tot meer openbaarheid rondom de strafbeschikking?</w:t>
      </w:r>
      <w:r>
        <w:br/>
      </w:r>
    </w:p>
    <w:p>
      <w:pPr>
        <w:pStyle w:val="ListParagraph"/>
        <w:numPr>
          <w:ilvl w:val="0"/>
          <w:numId w:val="100470170"/>
        </w:numPr>
        <w:ind w:left="360"/>
      </w:pPr>
      <w:r>
        <w:t>Wilt u deze vragen een voor een en binnen een week beantwoorden, aangezien het beleid al een maand geleden is ingegaan en dat dat in alle stilte gebeurd is?</w:t>
      </w:r>
      <w:r>
        <w:br/>
      </w:r>
    </w:p>
    <w:p>
      <w:r>
        <w:t xml:space="preserve"> </w:t>
      </w:r>
      <w:r>
        <w:br/>
      </w:r>
    </w:p>
    <w:p>
      <w:r>
        <w:t xml:space="preserve">1) Openbaar Ministerie, 17 februari 2025, https://www.om.nl/actueel/nieuws/2025/02/17/het-openbaar-ministerie-gaat-strafbeschikking-meer-benutten.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120">
    <w:abstractNumId w:val="1004701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