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000" w:rsidRDefault="00700BD6" w14:paraId="5FDCCCAA" w14:textId="22E2F3E9">
      <w:r>
        <w:t>Geachte voorzitter,</w:t>
      </w:r>
    </w:p>
    <w:p w:rsidR="00E50000" w:rsidRDefault="00543321" w14:paraId="34A481E1" w14:textId="77777777">
      <w:pPr>
        <w:pStyle w:val="WitregelW1bodytekst"/>
      </w:pPr>
      <w:r>
        <w:t xml:space="preserve">  </w:t>
      </w:r>
    </w:p>
    <w:p w:rsidR="00700BD6" w:rsidP="00700BD6" w:rsidRDefault="00700BD6" w14:paraId="6B904D91" w14:textId="7AD50EE7">
      <w:pPr>
        <w:pStyle w:val="WitregelW1bodytekst"/>
      </w:pPr>
      <w:r w:rsidRPr="00352851">
        <w:t xml:space="preserve">Hierbij </w:t>
      </w:r>
      <w:r w:rsidR="00870F39">
        <w:t>ontvangt</w:t>
      </w:r>
      <w:r w:rsidRPr="00352851">
        <w:t xml:space="preserve"> u</w:t>
      </w:r>
      <w:r w:rsidR="00870F39">
        <w:t xml:space="preserve"> </w:t>
      </w:r>
      <w:r w:rsidRPr="00352851">
        <w:t>de Voortgangsrapportage van de Tracéwetplichtige projecten over de tweede helft van 202</w:t>
      </w:r>
      <w:r>
        <w:t>4</w:t>
      </w:r>
      <w:r w:rsidRPr="00352851">
        <w:t xml:space="preserve">. De invloed van de herprioritering van het MIRT/Mobiliteitsfonds </w:t>
      </w:r>
      <w:r w:rsidR="00ED254F">
        <w:t xml:space="preserve">uit 2023 </w:t>
      </w:r>
      <w:r w:rsidRPr="00352851">
        <w:t>is hierin duidelijk zichtbaar</w:t>
      </w:r>
      <w:r w:rsidR="00B916B3">
        <w:t xml:space="preserve"> (veel mijlpalen staan op ‘nader te bepalen’).</w:t>
      </w:r>
    </w:p>
    <w:p w:rsidR="00700BD6" w:rsidP="00700BD6" w:rsidRDefault="00700BD6" w14:paraId="19FC9DB4" w14:textId="77777777">
      <w:pPr>
        <w:pStyle w:val="WitregelW1bodytekst"/>
      </w:pPr>
    </w:p>
    <w:p w:rsidRPr="00352851" w:rsidR="00374688" w:rsidP="00374688" w:rsidRDefault="00374688" w14:paraId="287C5813" w14:textId="77777777">
      <w:pPr>
        <w:rPr>
          <w:b/>
          <w:bCs/>
        </w:rPr>
      </w:pPr>
      <w:r w:rsidRPr="00352851">
        <w:rPr>
          <w:b/>
          <w:bCs/>
        </w:rPr>
        <w:t>Resultaten van de afgelopen periode</w:t>
      </w:r>
    </w:p>
    <w:p w:rsidR="00700BD6" w:rsidP="00700BD6" w:rsidRDefault="00700BD6" w14:paraId="0B3AB6C5" w14:textId="4D84E8A8">
      <w:pPr>
        <w:pStyle w:val="WitregelW1bodytekst"/>
      </w:pPr>
      <w:r w:rsidRPr="00352851">
        <w:t>Tijdens de Bestuurlijke Overleggen MIRT in november 2024 zijn Rijk en regio een aantal alternatieve maatregelen voor de gepauzeerde MIRT-</w:t>
      </w:r>
      <w:r w:rsidR="00ED254F">
        <w:t>wegen</w:t>
      </w:r>
      <w:r w:rsidRPr="00352851">
        <w:t xml:space="preserve">projecten overeengekomen (Kamerstuk 36 600 A, nr. 16). Deze maatregelen hebben o.a. betrekking op het verbeteren van de verkeersveiligheid en doorstroming van deze projecten. Voorbeelden zijn het verbeteren van de verkeersveiligheid in de verbindingsboog A1 naar A30 bij Barneveld, het verbeteren van de aansluiting Bunschoten (A1) en de aansluiting </w:t>
      </w:r>
      <w:proofErr w:type="spellStart"/>
      <w:r w:rsidRPr="00352851">
        <w:t>Harnaschpolder</w:t>
      </w:r>
      <w:proofErr w:type="spellEnd"/>
      <w:r w:rsidRPr="00352851">
        <w:t xml:space="preserve"> (A4/N211).</w:t>
      </w:r>
    </w:p>
    <w:p w:rsidR="00700BD6" w:rsidP="00700BD6" w:rsidRDefault="00700BD6" w14:paraId="668255C4" w14:textId="77777777"/>
    <w:p w:rsidR="00700BD6" w:rsidP="00700BD6" w:rsidRDefault="00700BD6" w14:paraId="34B9335E" w14:textId="13982BD4">
      <w:r>
        <w:t xml:space="preserve">In de periode van 1 juli t/m 31 december 2024 is voor </w:t>
      </w:r>
      <w:r w:rsidR="00484E96">
        <w:t>twee wegprojecten</w:t>
      </w:r>
      <w:r>
        <w:t xml:space="preserve"> een mijlpaal bereikt. Het gaat om de volgende mijlpa</w:t>
      </w:r>
      <w:r w:rsidR="00484E96">
        <w:t>len:</w:t>
      </w:r>
    </w:p>
    <w:p w:rsidR="00700BD6" w:rsidP="00700BD6" w:rsidRDefault="00700BD6" w14:paraId="3FF47E68" w14:textId="77777777"/>
    <w:p w:rsidR="00700BD6" w:rsidP="00700BD6" w:rsidRDefault="00700BD6" w14:paraId="21A22CC8" w14:textId="77777777">
      <w:r>
        <w:t>Hoofdwegen:</w:t>
      </w:r>
    </w:p>
    <w:p w:rsidR="00484E96" w:rsidP="00484E96" w:rsidRDefault="00484E96" w14:paraId="7ECC6931" w14:textId="77777777">
      <w:pPr>
        <w:pStyle w:val="Lijstalinea"/>
        <w:numPr>
          <w:ilvl w:val="0"/>
          <w:numId w:val="25"/>
        </w:numPr>
      </w:pPr>
      <w:r>
        <w:t xml:space="preserve">A12/A15 Ressen - </w:t>
      </w:r>
      <w:proofErr w:type="spellStart"/>
      <w:r>
        <w:t>Oudbroeken</w:t>
      </w:r>
      <w:proofErr w:type="spellEnd"/>
      <w:r>
        <w:t xml:space="preserve"> (ViA15): De Raad van State heeft op 2 oktober 2024 het Tracébesluit ViA15 onherroepelijk verklaard. De projectorganisatie moet nu weer worden opgebouwd en er moeten nieuwe afspraken worden gemaakt met bijbehorende nieuwe planning.</w:t>
      </w:r>
    </w:p>
    <w:p w:rsidR="00484E96" w:rsidP="00484E96" w:rsidRDefault="00484E96" w14:paraId="02EC72D1" w14:textId="77777777">
      <w:pPr>
        <w:pStyle w:val="Lijstalinea"/>
        <w:numPr>
          <w:ilvl w:val="0"/>
          <w:numId w:val="25"/>
        </w:numPr>
      </w:pPr>
      <w:r>
        <w:t>Bereikbaarheid Ameland: Op 14 november 2024 is de Tweede Kamer geïnformeerd over de startbeslissing MIRT-verkenning Bereikbaarheid Ameland (Kamerstuk 36 600 A, nr. 17). Het project Bereikbaarheid Ameland is nieuw toegevoegd aan deze Voortgangsrapportage.</w:t>
      </w:r>
    </w:p>
    <w:p w:rsidR="00700BD6" w:rsidP="00700BD6" w:rsidRDefault="00700BD6" w14:paraId="47F33A9E" w14:textId="77777777"/>
    <w:p w:rsidRPr="00352851" w:rsidR="00700BD6" w:rsidP="00700BD6" w:rsidRDefault="00700BD6" w14:paraId="591C87C7" w14:textId="77777777">
      <w:pPr>
        <w:rPr>
          <w:b/>
          <w:bCs/>
        </w:rPr>
      </w:pPr>
      <w:r w:rsidRPr="00352851">
        <w:rPr>
          <w:b/>
          <w:bCs/>
        </w:rPr>
        <w:t>Wijzigingen op de mijlpalen</w:t>
      </w:r>
    </w:p>
    <w:p w:rsidR="00700BD6" w:rsidP="00700BD6" w:rsidRDefault="00700BD6" w14:paraId="11D7863F" w14:textId="730FE3DE">
      <w:r>
        <w:t xml:space="preserve">Bij één project is de </w:t>
      </w:r>
      <w:r w:rsidR="00ED254F">
        <w:t xml:space="preserve">(indicatieve) </w:t>
      </w:r>
      <w:r>
        <w:t>planning aangepast. Het gaat om de volgende mijlpaal:</w:t>
      </w:r>
    </w:p>
    <w:p w:rsidR="00374688" w:rsidP="00700BD6" w:rsidRDefault="00374688" w14:paraId="4D553864" w14:textId="77777777"/>
    <w:p w:rsidR="00700BD6" w:rsidP="00700BD6" w:rsidRDefault="00700BD6" w14:paraId="1445E28D" w14:textId="2208F96B">
      <w:r>
        <w:t>Hoofdwegen:</w:t>
      </w:r>
    </w:p>
    <w:p w:rsidRPr="00352851" w:rsidR="00700BD6" w:rsidP="00700BD6" w:rsidRDefault="00700BD6" w14:paraId="5810EF85" w14:textId="43A5BB1A">
      <w:pPr>
        <w:pStyle w:val="Lijstalinea"/>
        <w:numPr>
          <w:ilvl w:val="0"/>
          <w:numId w:val="24"/>
        </w:numPr>
      </w:pPr>
      <w:r>
        <w:t xml:space="preserve">A20 Nieuwerkerk a/d IJssel – Knooppunt Gouwe: De mijlpalen voor het project zijn nog niet geheel stabiel en mede afhankelijk van de </w:t>
      </w:r>
      <w:r>
        <w:lastRenderedPageBreak/>
        <w:t>ontwikkelingen in het stikstofdossier. Het Projectbesluit wordt naar huidig inzicht verwacht in 2027.</w:t>
      </w:r>
    </w:p>
    <w:p w:rsidR="00374688" w:rsidRDefault="00374688" w14:paraId="7ED73B40" w14:textId="5BEA7B31">
      <w:pPr>
        <w:spacing w:line="240" w:lineRule="auto"/>
      </w:pPr>
    </w:p>
    <w:p w:rsidR="00E50000" w:rsidRDefault="00543321" w14:paraId="6C980E52" w14:textId="454B8FC4">
      <w:pPr>
        <w:pStyle w:val="OndertekeningArea1"/>
      </w:pPr>
      <w:r>
        <w:t>DE MINISTER VAN INFRASTRUCTUUR EN WATERSTAAT,</w:t>
      </w:r>
    </w:p>
    <w:p w:rsidR="00E50000" w:rsidRDefault="00E50000" w14:paraId="206A6311" w14:textId="77777777"/>
    <w:p w:rsidR="00E50000" w:rsidRDefault="00E50000" w14:paraId="2C673FA5" w14:textId="77777777"/>
    <w:p w:rsidR="006B4587" w:rsidRDefault="006B4587" w14:paraId="662052F6" w14:textId="77777777"/>
    <w:p w:rsidR="00E50000" w:rsidRDefault="00E50000" w14:paraId="100166D3" w14:textId="77777777"/>
    <w:p w:rsidR="00E50000" w:rsidRDefault="00E50000" w14:paraId="20D263E0" w14:textId="77777777"/>
    <w:p w:rsidR="00E50000" w:rsidRDefault="00543321" w14:paraId="424E5D32" w14:textId="77777777">
      <w:r>
        <w:t>Barry Madlener</w:t>
      </w:r>
    </w:p>
    <w:p w:rsidR="00870F39" w:rsidRDefault="00870F39" w14:paraId="4A13EFE6" w14:textId="77777777"/>
    <w:p w:rsidR="00870F39" w:rsidP="00870F39" w:rsidRDefault="00870F39" w14:paraId="170CB146" w14:textId="77777777">
      <w:pPr>
        <w:pStyle w:val="OndertekeningArea1"/>
      </w:pPr>
      <w:r>
        <w:t>DE STAATSSECRETARIS VAN INFRASTRUCTUUR EN WATERSTAAT - OPENBAAR VERVOER EN MILIEU,</w:t>
      </w:r>
    </w:p>
    <w:p w:rsidR="00870F39" w:rsidP="00870F39" w:rsidRDefault="00870F39" w14:paraId="5CF985EC" w14:textId="77777777"/>
    <w:p w:rsidR="00870F39" w:rsidP="00870F39" w:rsidRDefault="00870F39" w14:paraId="6B93911D" w14:textId="77777777"/>
    <w:p w:rsidR="006B4587" w:rsidP="00870F39" w:rsidRDefault="006B4587" w14:paraId="181E9595" w14:textId="77777777"/>
    <w:p w:rsidR="00870F39" w:rsidP="00870F39" w:rsidRDefault="00870F39" w14:paraId="1732F255" w14:textId="77777777"/>
    <w:p w:rsidR="00870F39" w:rsidP="00870F39" w:rsidRDefault="00870F39" w14:paraId="188776D5" w14:textId="77777777"/>
    <w:p w:rsidR="00870F39" w:rsidP="00870F39" w:rsidRDefault="00870F39" w14:paraId="1FE67597" w14:textId="77777777">
      <w:r>
        <w:t>C.A. Jansen</w:t>
      </w:r>
    </w:p>
    <w:p w:rsidR="00870F39" w:rsidRDefault="00870F39" w14:paraId="35E46BEA" w14:textId="77777777"/>
    <w:sectPr w:rsidR="00870F3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66A4" w14:textId="77777777" w:rsidR="00F76DB9" w:rsidRDefault="00F76DB9">
      <w:pPr>
        <w:spacing w:line="240" w:lineRule="auto"/>
      </w:pPr>
      <w:r>
        <w:separator/>
      </w:r>
    </w:p>
  </w:endnote>
  <w:endnote w:type="continuationSeparator" w:id="0">
    <w:p w14:paraId="2DCFFCCD" w14:textId="77777777" w:rsidR="00F76DB9" w:rsidRDefault="00F76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473D" w14:textId="77777777" w:rsidR="00F76DB9" w:rsidRDefault="00F76DB9">
      <w:pPr>
        <w:spacing w:line="240" w:lineRule="auto"/>
      </w:pPr>
      <w:r>
        <w:separator/>
      </w:r>
    </w:p>
  </w:footnote>
  <w:footnote w:type="continuationSeparator" w:id="0">
    <w:p w14:paraId="2DDA8093" w14:textId="77777777" w:rsidR="00F76DB9" w:rsidRDefault="00F76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30AE" w14:textId="77777777" w:rsidR="00E50000" w:rsidRDefault="00543321">
    <w:r>
      <w:rPr>
        <w:noProof/>
      </w:rPr>
      <mc:AlternateContent>
        <mc:Choice Requires="wps">
          <w:drawing>
            <wp:anchor distT="0" distB="0" distL="0" distR="0" simplePos="0" relativeHeight="251651584" behindDoc="0" locked="1" layoutInCell="1" allowOverlap="1" wp14:anchorId="3ECCEB0A" wp14:editId="5661B45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3650D8" w14:textId="77777777" w:rsidR="00E50000" w:rsidRDefault="00543321">
                          <w:pPr>
                            <w:pStyle w:val="AfzendgegevensKop0"/>
                          </w:pPr>
                          <w:r>
                            <w:t>Ministerie van Infrastructuur en Waterstaat</w:t>
                          </w:r>
                        </w:p>
                        <w:p w14:paraId="6FC858B7" w14:textId="77777777" w:rsidR="00E50000" w:rsidRDefault="00E50000">
                          <w:pPr>
                            <w:pStyle w:val="WitregelW2"/>
                          </w:pPr>
                        </w:p>
                        <w:p w14:paraId="7400540C" w14:textId="77777777" w:rsidR="00E50000" w:rsidRDefault="00543321">
                          <w:pPr>
                            <w:pStyle w:val="Referentiegegevenskop"/>
                          </w:pPr>
                          <w:r>
                            <w:t>Ons kenmerk</w:t>
                          </w:r>
                        </w:p>
                        <w:p w14:paraId="4BA53C08" w14:textId="6201022C" w:rsidR="00E50000" w:rsidRDefault="00543321">
                          <w:pPr>
                            <w:pStyle w:val="Referentiegegevens"/>
                          </w:pPr>
                          <w:r>
                            <w:t>IENW/BSK</w:t>
                          </w:r>
                          <w:r w:rsidR="00ED254F">
                            <w:t>-2025/29201</w:t>
                          </w:r>
                        </w:p>
                      </w:txbxContent>
                    </wps:txbx>
                    <wps:bodyPr vert="horz" wrap="square" lIns="0" tIns="0" rIns="0" bIns="0" anchor="t" anchorCtr="0"/>
                  </wps:wsp>
                </a:graphicData>
              </a:graphic>
            </wp:anchor>
          </w:drawing>
        </mc:Choice>
        <mc:Fallback>
          <w:pict>
            <v:shapetype w14:anchorId="3ECCEB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653650D8" w14:textId="77777777" w:rsidR="00E50000" w:rsidRDefault="00543321">
                    <w:pPr>
                      <w:pStyle w:val="AfzendgegevensKop0"/>
                    </w:pPr>
                    <w:r>
                      <w:t>Ministerie van Infrastructuur en Waterstaat</w:t>
                    </w:r>
                  </w:p>
                  <w:p w14:paraId="6FC858B7" w14:textId="77777777" w:rsidR="00E50000" w:rsidRDefault="00E50000">
                    <w:pPr>
                      <w:pStyle w:val="WitregelW2"/>
                    </w:pPr>
                  </w:p>
                  <w:p w14:paraId="7400540C" w14:textId="77777777" w:rsidR="00E50000" w:rsidRDefault="00543321">
                    <w:pPr>
                      <w:pStyle w:val="Referentiegegevenskop"/>
                    </w:pPr>
                    <w:r>
                      <w:t>Ons kenmerk</w:t>
                    </w:r>
                  </w:p>
                  <w:p w14:paraId="4BA53C08" w14:textId="6201022C" w:rsidR="00E50000" w:rsidRDefault="00543321">
                    <w:pPr>
                      <w:pStyle w:val="Referentiegegevens"/>
                    </w:pPr>
                    <w:r>
                      <w:t>IENW/BSK</w:t>
                    </w:r>
                    <w:r w:rsidR="00ED254F">
                      <w:t>-2025/29201</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7D50B2BD" wp14:editId="1BE5F8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30A7C4" w14:textId="77777777" w:rsidR="00E50000" w:rsidRDefault="00543321">
                          <w:pPr>
                            <w:pStyle w:val="Referentiegegevens"/>
                          </w:pPr>
                          <w:r>
                            <w:t xml:space="preserve">Pagina </w:t>
                          </w:r>
                          <w:r>
                            <w:fldChar w:fldCharType="begin"/>
                          </w:r>
                          <w:r>
                            <w:instrText>PAGE</w:instrText>
                          </w:r>
                          <w:r>
                            <w:fldChar w:fldCharType="separate"/>
                          </w:r>
                          <w:r w:rsidR="00700BD6">
                            <w:rPr>
                              <w:noProof/>
                            </w:rPr>
                            <w:t>1</w:t>
                          </w:r>
                          <w:r>
                            <w:fldChar w:fldCharType="end"/>
                          </w:r>
                          <w:r>
                            <w:t xml:space="preserve"> van </w:t>
                          </w:r>
                          <w:r>
                            <w:fldChar w:fldCharType="begin"/>
                          </w:r>
                          <w:r>
                            <w:instrText>NUMPAGES</w:instrText>
                          </w:r>
                          <w:r>
                            <w:fldChar w:fldCharType="separate"/>
                          </w:r>
                          <w:r w:rsidR="00700BD6">
                            <w:rPr>
                              <w:noProof/>
                            </w:rPr>
                            <w:t>1</w:t>
                          </w:r>
                          <w:r>
                            <w:fldChar w:fldCharType="end"/>
                          </w:r>
                        </w:p>
                      </w:txbxContent>
                    </wps:txbx>
                    <wps:bodyPr vert="horz" wrap="square" lIns="0" tIns="0" rIns="0" bIns="0" anchor="t" anchorCtr="0"/>
                  </wps:wsp>
                </a:graphicData>
              </a:graphic>
            </wp:anchor>
          </w:drawing>
        </mc:Choice>
        <mc:Fallback>
          <w:pict>
            <v:shape w14:anchorId="7D50B2B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2B30A7C4" w14:textId="77777777" w:rsidR="00E50000" w:rsidRDefault="00543321">
                    <w:pPr>
                      <w:pStyle w:val="Referentiegegevens"/>
                    </w:pPr>
                    <w:r>
                      <w:t xml:space="preserve">Pagina </w:t>
                    </w:r>
                    <w:r>
                      <w:fldChar w:fldCharType="begin"/>
                    </w:r>
                    <w:r>
                      <w:instrText>PAGE</w:instrText>
                    </w:r>
                    <w:r>
                      <w:fldChar w:fldCharType="separate"/>
                    </w:r>
                    <w:r w:rsidR="00700BD6">
                      <w:rPr>
                        <w:noProof/>
                      </w:rPr>
                      <w:t>1</w:t>
                    </w:r>
                    <w:r>
                      <w:fldChar w:fldCharType="end"/>
                    </w:r>
                    <w:r>
                      <w:t xml:space="preserve"> van </w:t>
                    </w:r>
                    <w:r>
                      <w:fldChar w:fldCharType="begin"/>
                    </w:r>
                    <w:r>
                      <w:instrText>NUMPAGES</w:instrText>
                    </w:r>
                    <w:r>
                      <w:fldChar w:fldCharType="separate"/>
                    </w:r>
                    <w:r w:rsidR="00700B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8A22F6" wp14:editId="2E6C12E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DAD15C" w14:textId="77777777" w:rsidR="002728C2" w:rsidRDefault="002728C2"/>
                      </w:txbxContent>
                    </wps:txbx>
                    <wps:bodyPr vert="horz" wrap="square" lIns="0" tIns="0" rIns="0" bIns="0" anchor="t" anchorCtr="0"/>
                  </wps:wsp>
                </a:graphicData>
              </a:graphic>
            </wp:anchor>
          </w:drawing>
        </mc:Choice>
        <mc:Fallback>
          <w:pict>
            <v:shape w14:anchorId="608A22F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2ADAD15C" w14:textId="77777777" w:rsidR="002728C2" w:rsidRDefault="002728C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1F0CF5" wp14:editId="5940B3F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6D7EE6" w14:textId="77777777" w:rsidR="002728C2" w:rsidRDefault="002728C2"/>
                      </w:txbxContent>
                    </wps:txbx>
                    <wps:bodyPr vert="horz" wrap="square" lIns="0" tIns="0" rIns="0" bIns="0" anchor="t" anchorCtr="0"/>
                  </wps:wsp>
                </a:graphicData>
              </a:graphic>
            </wp:anchor>
          </w:drawing>
        </mc:Choice>
        <mc:Fallback>
          <w:pict>
            <v:shape w14:anchorId="031F0CF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076D7EE6" w14:textId="77777777" w:rsidR="002728C2" w:rsidRDefault="002728C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3E5E" w14:textId="77777777" w:rsidR="00E50000" w:rsidRDefault="00543321">
    <w:pPr>
      <w:spacing w:after="7029" w:line="14" w:lineRule="exact"/>
    </w:pPr>
    <w:r>
      <w:rPr>
        <w:noProof/>
      </w:rPr>
      <mc:AlternateContent>
        <mc:Choice Requires="wps">
          <w:drawing>
            <wp:anchor distT="0" distB="0" distL="0" distR="0" simplePos="0" relativeHeight="251655680" behindDoc="0" locked="1" layoutInCell="1" allowOverlap="1" wp14:anchorId="22452E4E" wp14:editId="530E1E7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ADA74F" w14:textId="77777777" w:rsidR="002728C2" w:rsidRDefault="002728C2"/>
                      </w:txbxContent>
                    </wps:txbx>
                    <wps:bodyPr vert="horz" wrap="square" lIns="0" tIns="0" rIns="0" bIns="0" anchor="t" anchorCtr="0"/>
                  </wps:wsp>
                </a:graphicData>
              </a:graphic>
            </wp:anchor>
          </w:drawing>
        </mc:Choice>
        <mc:Fallback>
          <w:pict>
            <v:shapetype w14:anchorId="22452E4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26ADA74F" w14:textId="77777777" w:rsidR="002728C2" w:rsidRDefault="002728C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FB34A37" wp14:editId="7C33066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508EB1" w14:textId="77777777" w:rsidR="00E50000" w:rsidRDefault="00543321">
                          <w:pPr>
                            <w:pStyle w:val="Referentiegegevens"/>
                          </w:pPr>
                          <w:r>
                            <w:t xml:space="preserve">Pagina </w:t>
                          </w:r>
                          <w:r>
                            <w:fldChar w:fldCharType="begin"/>
                          </w:r>
                          <w:r>
                            <w:instrText>PAGE</w:instrText>
                          </w:r>
                          <w:r>
                            <w:fldChar w:fldCharType="separate"/>
                          </w:r>
                          <w:r w:rsidR="00700BD6">
                            <w:rPr>
                              <w:noProof/>
                            </w:rPr>
                            <w:t>1</w:t>
                          </w:r>
                          <w:r>
                            <w:fldChar w:fldCharType="end"/>
                          </w:r>
                          <w:r>
                            <w:t xml:space="preserve"> van </w:t>
                          </w:r>
                          <w:r>
                            <w:fldChar w:fldCharType="begin"/>
                          </w:r>
                          <w:r>
                            <w:instrText>NUMPAGES</w:instrText>
                          </w:r>
                          <w:r>
                            <w:fldChar w:fldCharType="separate"/>
                          </w:r>
                          <w:r w:rsidR="00700BD6">
                            <w:rPr>
                              <w:noProof/>
                            </w:rPr>
                            <w:t>1</w:t>
                          </w:r>
                          <w:r>
                            <w:fldChar w:fldCharType="end"/>
                          </w:r>
                        </w:p>
                      </w:txbxContent>
                    </wps:txbx>
                    <wps:bodyPr vert="horz" wrap="square" lIns="0" tIns="0" rIns="0" bIns="0" anchor="t" anchorCtr="0"/>
                  </wps:wsp>
                </a:graphicData>
              </a:graphic>
            </wp:anchor>
          </w:drawing>
        </mc:Choice>
        <mc:Fallback>
          <w:pict>
            <v:shape w14:anchorId="5FB34A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43508EB1" w14:textId="77777777" w:rsidR="00E50000" w:rsidRDefault="00543321">
                    <w:pPr>
                      <w:pStyle w:val="Referentiegegevens"/>
                    </w:pPr>
                    <w:r>
                      <w:t xml:space="preserve">Pagina </w:t>
                    </w:r>
                    <w:r>
                      <w:fldChar w:fldCharType="begin"/>
                    </w:r>
                    <w:r>
                      <w:instrText>PAGE</w:instrText>
                    </w:r>
                    <w:r>
                      <w:fldChar w:fldCharType="separate"/>
                    </w:r>
                    <w:r w:rsidR="00700BD6">
                      <w:rPr>
                        <w:noProof/>
                      </w:rPr>
                      <w:t>1</w:t>
                    </w:r>
                    <w:r>
                      <w:fldChar w:fldCharType="end"/>
                    </w:r>
                    <w:r>
                      <w:t xml:space="preserve"> van </w:t>
                    </w:r>
                    <w:r>
                      <w:fldChar w:fldCharType="begin"/>
                    </w:r>
                    <w:r>
                      <w:instrText>NUMPAGES</w:instrText>
                    </w:r>
                    <w:r>
                      <w:fldChar w:fldCharType="separate"/>
                    </w:r>
                    <w:r w:rsidR="00700B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89A93C" wp14:editId="582E3A8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061122" w14:textId="77777777" w:rsidR="00E50000" w:rsidRDefault="00543321">
                          <w:pPr>
                            <w:pStyle w:val="AfzendgegevensKop0"/>
                          </w:pPr>
                          <w:r>
                            <w:t>Ministerie van Infrastructuur en Waterstaat</w:t>
                          </w:r>
                        </w:p>
                        <w:p w14:paraId="01CBF815" w14:textId="77777777" w:rsidR="00E50000" w:rsidRDefault="00E50000">
                          <w:pPr>
                            <w:pStyle w:val="WitregelW1"/>
                          </w:pPr>
                        </w:p>
                        <w:p w14:paraId="08F8EFFC" w14:textId="77777777" w:rsidR="00E50000" w:rsidRDefault="00543321">
                          <w:pPr>
                            <w:pStyle w:val="Afzendgegevens"/>
                          </w:pPr>
                          <w:r>
                            <w:t>Rijnstraat 8</w:t>
                          </w:r>
                        </w:p>
                        <w:p w14:paraId="511B4C6C" w14:textId="77777777" w:rsidR="00E50000" w:rsidRPr="00700BD6" w:rsidRDefault="00543321">
                          <w:pPr>
                            <w:pStyle w:val="Afzendgegevens"/>
                            <w:rPr>
                              <w:lang w:val="de-DE"/>
                            </w:rPr>
                          </w:pPr>
                          <w:r w:rsidRPr="00700BD6">
                            <w:rPr>
                              <w:lang w:val="de-DE"/>
                            </w:rPr>
                            <w:t>2515 XP  Den Haag</w:t>
                          </w:r>
                        </w:p>
                        <w:p w14:paraId="1F4FACB6" w14:textId="77777777" w:rsidR="00E50000" w:rsidRPr="00700BD6" w:rsidRDefault="00543321">
                          <w:pPr>
                            <w:pStyle w:val="Afzendgegevens"/>
                            <w:rPr>
                              <w:lang w:val="de-DE"/>
                            </w:rPr>
                          </w:pPr>
                          <w:r w:rsidRPr="00700BD6">
                            <w:rPr>
                              <w:lang w:val="de-DE"/>
                            </w:rPr>
                            <w:t>Postbus 20901</w:t>
                          </w:r>
                        </w:p>
                        <w:p w14:paraId="4EA1725F" w14:textId="77777777" w:rsidR="00E50000" w:rsidRPr="00700BD6" w:rsidRDefault="00543321">
                          <w:pPr>
                            <w:pStyle w:val="Afzendgegevens"/>
                            <w:rPr>
                              <w:lang w:val="de-DE"/>
                            </w:rPr>
                          </w:pPr>
                          <w:r w:rsidRPr="00700BD6">
                            <w:rPr>
                              <w:lang w:val="de-DE"/>
                            </w:rPr>
                            <w:t>2500 EX Den Haag</w:t>
                          </w:r>
                        </w:p>
                        <w:p w14:paraId="22AD7F74" w14:textId="77777777" w:rsidR="00E50000" w:rsidRPr="00700BD6" w:rsidRDefault="00E50000">
                          <w:pPr>
                            <w:pStyle w:val="WitregelW1"/>
                            <w:rPr>
                              <w:lang w:val="de-DE"/>
                            </w:rPr>
                          </w:pPr>
                        </w:p>
                        <w:p w14:paraId="74FF4FEB" w14:textId="77777777" w:rsidR="00E50000" w:rsidRPr="00700BD6" w:rsidRDefault="00543321">
                          <w:pPr>
                            <w:pStyle w:val="Afzendgegevens"/>
                            <w:rPr>
                              <w:lang w:val="de-DE"/>
                            </w:rPr>
                          </w:pPr>
                          <w:r w:rsidRPr="00700BD6">
                            <w:rPr>
                              <w:lang w:val="de-DE"/>
                            </w:rPr>
                            <w:t>T   070-456 0000</w:t>
                          </w:r>
                        </w:p>
                        <w:p w14:paraId="01A9CEDB" w14:textId="77777777" w:rsidR="00E50000" w:rsidRDefault="00543321">
                          <w:pPr>
                            <w:pStyle w:val="Afzendgegevens"/>
                          </w:pPr>
                          <w:r>
                            <w:t>F   070-456 1111</w:t>
                          </w:r>
                        </w:p>
                        <w:p w14:paraId="6A714AFF" w14:textId="77777777" w:rsidR="00E50000" w:rsidRDefault="00E50000">
                          <w:pPr>
                            <w:pStyle w:val="WitregelW2"/>
                          </w:pPr>
                        </w:p>
                        <w:p w14:paraId="1757159F" w14:textId="77777777" w:rsidR="00E50000" w:rsidRDefault="00543321">
                          <w:pPr>
                            <w:pStyle w:val="Referentiegegevenskop"/>
                          </w:pPr>
                          <w:r>
                            <w:t>Ons kenmerk</w:t>
                          </w:r>
                        </w:p>
                        <w:p w14:paraId="02E532CE" w14:textId="5D7B6AE8" w:rsidR="00E50000" w:rsidRDefault="00543321">
                          <w:pPr>
                            <w:pStyle w:val="Referentiegegevens"/>
                          </w:pPr>
                          <w:r>
                            <w:t>IENW/BSK</w:t>
                          </w:r>
                          <w:r w:rsidR="00ED254F">
                            <w:t>-2025/29201</w:t>
                          </w:r>
                        </w:p>
                        <w:p w14:paraId="2DDACB99" w14:textId="77777777" w:rsidR="00E50000" w:rsidRDefault="00E50000">
                          <w:pPr>
                            <w:pStyle w:val="WitregelW1"/>
                          </w:pPr>
                        </w:p>
                        <w:p w14:paraId="3DC1805B" w14:textId="77777777" w:rsidR="00E50000" w:rsidRDefault="00543321">
                          <w:pPr>
                            <w:pStyle w:val="Referentiegegevenskop"/>
                          </w:pPr>
                          <w:r>
                            <w:t>Bijlage(n)</w:t>
                          </w:r>
                        </w:p>
                        <w:p w14:paraId="4365F062" w14:textId="77777777" w:rsidR="00E50000" w:rsidRDefault="00543321">
                          <w:pPr>
                            <w:pStyle w:val="Referentiegegevens"/>
                          </w:pPr>
                          <w:r>
                            <w:t>2</w:t>
                          </w:r>
                        </w:p>
                      </w:txbxContent>
                    </wps:txbx>
                    <wps:bodyPr vert="horz" wrap="square" lIns="0" tIns="0" rIns="0" bIns="0" anchor="t" anchorCtr="0"/>
                  </wps:wsp>
                </a:graphicData>
              </a:graphic>
            </wp:anchor>
          </w:drawing>
        </mc:Choice>
        <mc:Fallback>
          <w:pict>
            <v:shape w14:anchorId="4C89A93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6061122" w14:textId="77777777" w:rsidR="00E50000" w:rsidRDefault="00543321">
                    <w:pPr>
                      <w:pStyle w:val="AfzendgegevensKop0"/>
                    </w:pPr>
                    <w:r>
                      <w:t>Ministerie van Infrastructuur en Waterstaat</w:t>
                    </w:r>
                  </w:p>
                  <w:p w14:paraId="01CBF815" w14:textId="77777777" w:rsidR="00E50000" w:rsidRDefault="00E50000">
                    <w:pPr>
                      <w:pStyle w:val="WitregelW1"/>
                    </w:pPr>
                  </w:p>
                  <w:p w14:paraId="08F8EFFC" w14:textId="77777777" w:rsidR="00E50000" w:rsidRDefault="00543321">
                    <w:pPr>
                      <w:pStyle w:val="Afzendgegevens"/>
                    </w:pPr>
                    <w:r>
                      <w:t>Rijnstraat 8</w:t>
                    </w:r>
                  </w:p>
                  <w:p w14:paraId="511B4C6C" w14:textId="77777777" w:rsidR="00E50000" w:rsidRPr="00700BD6" w:rsidRDefault="00543321">
                    <w:pPr>
                      <w:pStyle w:val="Afzendgegevens"/>
                      <w:rPr>
                        <w:lang w:val="de-DE"/>
                      </w:rPr>
                    </w:pPr>
                    <w:r w:rsidRPr="00700BD6">
                      <w:rPr>
                        <w:lang w:val="de-DE"/>
                      </w:rPr>
                      <w:t>2515 XP  Den Haag</w:t>
                    </w:r>
                  </w:p>
                  <w:p w14:paraId="1F4FACB6" w14:textId="77777777" w:rsidR="00E50000" w:rsidRPr="00700BD6" w:rsidRDefault="00543321">
                    <w:pPr>
                      <w:pStyle w:val="Afzendgegevens"/>
                      <w:rPr>
                        <w:lang w:val="de-DE"/>
                      </w:rPr>
                    </w:pPr>
                    <w:r w:rsidRPr="00700BD6">
                      <w:rPr>
                        <w:lang w:val="de-DE"/>
                      </w:rPr>
                      <w:t>Postbus 20901</w:t>
                    </w:r>
                  </w:p>
                  <w:p w14:paraId="4EA1725F" w14:textId="77777777" w:rsidR="00E50000" w:rsidRPr="00700BD6" w:rsidRDefault="00543321">
                    <w:pPr>
                      <w:pStyle w:val="Afzendgegevens"/>
                      <w:rPr>
                        <w:lang w:val="de-DE"/>
                      </w:rPr>
                    </w:pPr>
                    <w:r w:rsidRPr="00700BD6">
                      <w:rPr>
                        <w:lang w:val="de-DE"/>
                      </w:rPr>
                      <w:t>2500 EX Den Haag</w:t>
                    </w:r>
                  </w:p>
                  <w:p w14:paraId="22AD7F74" w14:textId="77777777" w:rsidR="00E50000" w:rsidRPr="00700BD6" w:rsidRDefault="00E50000">
                    <w:pPr>
                      <w:pStyle w:val="WitregelW1"/>
                      <w:rPr>
                        <w:lang w:val="de-DE"/>
                      </w:rPr>
                    </w:pPr>
                  </w:p>
                  <w:p w14:paraId="74FF4FEB" w14:textId="77777777" w:rsidR="00E50000" w:rsidRPr="00700BD6" w:rsidRDefault="00543321">
                    <w:pPr>
                      <w:pStyle w:val="Afzendgegevens"/>
                      <w:rPr>
                        <w:lang w:val="de-DE"/>
                      </w:rPr>
                    </w:pPr>
                    <w:r w:rsidRPr="00700BD6">
                      <w:rPr>
                        <w:lang w:val="de-DE"/>
                      </w:rPr>
                      <w:t>T   070-456 0000</w:t>
                    </w:r>
                  </w:p>
                  <w:p w14:paraId="01A9CEDB" w14:textId="77777777" w:rsidR="00E50000" w:rsidRDefault="00543321">
                    <w:pPr>
                      <w:pStyle w:val="Afzendgegevens"/>
                    </w:pPr>
                    <w:r>
                      <w:t>F   070-456 1111</w:t>
                    </w:r>
                  </w:p>
                  <w:p w14:paraId="6A714AFF" w14:textId="77777777" w:rsidR="00E50000" w:rsidRDefault="00E50000">
                    <w:pPr>
                      <w:pStyle w:val="WitregelW2"/>
                    </w:pPr>
                  </w:p>
                  <w:p w14:paraId="1757159F" w14:textId="77777777" w:rsidR="00E50000" w:rsidRDefault="00543321">
                    <w:pPr>
                      <w:pStyle w:val="Referentiegegevenskop"/>
                    </w:pPr>
                    <w:r>
                      <w:t>Ons kenmerk</w:t>
                    </w:r>
                  </w:p>
                  <w:p w14:paraId="02E532CE" w14:textId="5D7B6AE8" w:rsidR="00E50000" w:rsidRDefault="00543321">
                    <w:pPr>
                      <w:pStyle w:val="Referentiegegevens"/>
                    </w:pPr>
                    <w:r>
                      <w:t>IENW/BSK</w:t>
                    </w:r>
                    <w:r w:rsidR="00ED254F">
                      <w:t>-2025/29201</w:t>
                    </w:r>
                  </w:p>
                  <w:p w14:paraId="2DDACB99" w14:textId="77777777" w:rsidR="00E50000" w:rsidRDefault="00E50000">
                    <w:pPr>
                      <w:pStyle w:val="WitregelW1"/>
                    </w:pPr>
                  </w:p>
                  <w:p w14:paraId="3DC1805B" w14:textId="77777777" w:rsidR="00E50000" w:rsidRDefault="00543321">
                    <w:pPr>
                      <w:pStyle w:val="Referentiegegevenskop"/>
                    </w:pPr>
                    <w:r>
                      <w:t>Bijlage(n)</w:t>
                    </w:r>
                  </w:p>
                  <w:p w14:paraId="4365F062" w14:textId="77777777" w:rsidR="00E50000" w:rsidRDefault="00543321">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888E83" wp14:editId="11CFEAE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48D7B8" w14:textId="77777777" w:rsidR="00E50000" w:rsidRDefault="00543321">
                          <w:pPr>
                            <w:spacing w:line="240" w:lineRule="auto"/>
                          </w:pPr>
                          <w:r>
                            <w:rPr>
                              <w:noProof/>
                            </w:rPr>
                            <w:drawing>
                              <wp:inline distT="0" distB="0" distL="0" distR="0" wp14:anchorId="074DD757" wp14:editId="504AE3D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88E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4A48D7B8" w14:textId="77777777" w:rsidR="00E50000" w:rsidRDefault="00543321">
                    <w:pPr>
                      <w:spacing w:line="240" w:lineRule="auto"/>
                    </w:pPr>
                    <w:r>
                      <w:rPr>
                        <w:noProof/>
                      </w:rPr>
                      <w:drawing>
                        <wp:inline distT="0" distB="0" distL="0" distR="0" wp14:anchorId="074DD757" wp14:editId="504AE3D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73FD1B" wp14:editId="2CC1E1F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2BD1D8" w14:textId="77777777" w:rsidR="00E50000" w:rsidRDefault="00543321">
                          <w:pPr>
                            <w:spacing w:line="240" w:lineRule="auto"/>
                          </w:pPr>
                          <w:r>
                            <w:rPr>
                              <w:noProof/>
                            </w:rPr>
                            <w:drawing>
                              <wp:inline distT="0" distB="0" distL="0" distR="0" wp14:anchorId="6413BAFF" wp14:editId="63F9A73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73FD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C2BD1D8" w14:textId="77777777" w:rsidR="00E50000" w:rsidRDefault="00543321">
                    <w:pPr>
                      <w:spacing w:line="240" w:lineRule="auto"/>
                    </w:pPr>
                    <w:r>
                      <w:rPr>
                        <w:noProof/>
                      </w:rPr>
                      <w:drawing>
                        <wp:inline distT="0" distB="0" distL="0" distR="0" wp14:anchorId="6413BAFF" wp14:editId="63F9A73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05B6CA" wp14:editId="67422DD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3840FC" w14:textId="77777777" w:rsidR="00E50000" w:rsidRDefault="005433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05B6C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F3840FC" w14:textId="77777777" w:rsidR="00E50000" w:rsidRDefault="00543321">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E63FE3" wp14:editId="4C2DE80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3362E1" w14:textId="77777777" w:rsidR="00E50000" w:rsidRDefault="0054332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0E63FE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2E3362E1" w14:textId="77777777" w:rsidR="00E50000" w:rsidRDefault="00543321">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2BBC26" wp14:editId="60DDC29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0000" w14:paraId="26A5142F" w14:textId="77777777">
                            <w:trPr>
                              <w:trHeight w:val="200"/>
                            </w:trPr>
                            <w:tc>
                              <w:tcPr>
                                <w:tcW w:w="1140" w:type="dxa"/>
                              </w:tcPr>
                              <w:p w14:paraId="33C4F24C" w14:textId="77777777" w:rsidR="00E50000" w:rsidRDefault="00E50000"/>
                            </w:tc>
                            <w:tc>
                              <w:tcPr>
                                <w:tcW w:w="5400" w:type="dxa"/>
                              </w:tcPr>
                              <w:p w14:paraId="259029EC" w14:textId="77777777" w:rsidR="00E50000" w:rsidRDefault="00E50000"/>
                            </w:tc>
                          </w:tr>
                          <w:tr w:rsidR="00E50000" w14:paraId="157F8BC4" w14:textId="77777777">
                            <w:trPr>
                              <w:trHeight w:val="240"/>
                            </w:trPr>
                            <w:tc>
                              <w:tcPr>
                                <w:tcW w:w="1140" w:type="dxa"/>
                              </w:tcPr>
                              <w:p w14:paraId="26041390" w14:textId="77777777" w:rsidR="00E50000" w:rsidRDefault="00543321">
                                <w:r>
                                  <w:t>Datum</w:t>
                                </w:r>
                              </w:p>
                            </w:tc>
                            <w:tc>
                              <w:tcPr>
                                <w:tcW w:w="5400" w:type="dxa"/>
                              </w:tcPr>
                              <w:p w14:paraId="056F2F8B" w14:textId="0057D6D6" w:rsidR="00E50000" w:rsidRDefault="006B4587">
                                <w:r>
                                  <w:t>28 februari 2025</w:t>
                                </w:r>
                              </w:p>
                            </w:tc>
                          </w:tr>
                          <w:tr w:rsidR="00E50000" w14:paraId="3C75314D" w14:textId="77777777">
                            <w:trPr>
                              <w:trHeight w:val="240"/>
                            </w:trPr>
                            <w:tc>
                              <w:tcPr>
                                <w:tcW w:w="1140" w:type="dxa"/>
                              </w:tcPr>
                              <w:p w14:paraId="59218E61" w14:textId="77777777" w:rsidR="00E50000" w:rsidRDefault="00543321">
                                <w:r>
                                  <w:t>Betreft</w:t>
                                </w:r>
                              </w:p>
                            </w:tc>
                            <w:tc>
                              <w:tcPr>
                                <w:tcW w:w="5400" w:type="dxa"/>
                              </w:tcPr>
                              <w:p w14:paraId="77601792" w14:textId="02AA0D42" w:rsidR="00E50000" w:rsidRDefault="006519C5">
                                <w:r>
                                  <w:t>Kamerbrief bij Voortgangsrapportage Tracéwetplichtige projecten tweede helft 2024</w:t>
                                </w:r>
                              </w:p>
                            </w:tc>
                          </w:tr>
                          <w:tr w:rsidR="00E50000" w14:paraId="37628519" w14:textId="77777777">
                            <w:trPr>
                              <w:trHeight w:val="200"/>
                            </w:trPr>
                            <w:tc>
                              <w:tcPr>
                                <w:tcW w:w="1140" w:type="dxa"/>
                              </w:tcPr>
                              <w:p w14:paraId="76F13B26" w14:textId="77777777" w:rsidR="00E50000" w:rsidRDefault="00E50000"/>
                            </w:tc>
                            <w:tc>
                              <w:tcPr>
                                <w:tcW w:w="5400" w:type="dxa"/>
                              </w:tcPr>
                              <w:p w14:paraId="1F771B64" w14:textId="77777777" w:rsidR="00E50000" w:rsidRDefault="00E50000"/>
                            </w:tc>
                          </w:tr>
                        </w:tbl>
                        <w:p w14:paraId="5998EBA5" w14:textId="77777777" w:rsidR="002728C2" w:rsidRDefault="002728C2"/>
                      </w:txbxContent>
                    </wps:txbx>
                    <wps:bodyPr vert="horz" wrap="square" lIns="0" tIns="0" rIns="0" bIns="0" anchor="t" anchorCtr="0"/>
                  </wps:wsp>
                </a:graphicData>
              </a:graphic>
            </wp:anchor>
          </w:drawing>
        </mc:Choice>
        <mc:Fallback>
          <w:pict>
            <v:shape w14:anchorId="182BBC2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E50000" w14:paraId="26A5142F" w14:textId="77777777">
                      <w:trPr>
                        <w:trHeight w:val="200"/>
                      </w:trPr>
                      <w:tc>
                        <w:tcPr>
                          <w:tcW w:w="1140" w:type="dxa"/>
                        </w:tcPr>
                        <w:p w14:paraId="33C4F24C" w14:textId="77777777" w:rsidR="00E50000" w:rsidRDefault="00E50000"/>
                      </w:tc>
                      <w:tc>
                        <w:tcPr>
                          <w:tcW w:w="5400" w:type="dxa"/>
                        </w:tcPr>
                        <w:p w14:paraId="259029EC" w14:textId="77777777" w:rsidR="00E50000" w:rsidRDefault="00E50000"/>
                      </w:tc>
                    </w:tr>
                    <w:tr w:rsidR="00E50000" w14:paraId="157F8BC4" w14:textId="77777777">
                      <w:trPr>
                        <w:trHeight w:val="240"/>
                      </w:trPr>
                      <w:tc>
                        <w:tcPr>
                          <w:tcW w:w="1140" w:type="dxa"/>
                        </w:tcPr>
                        <w:p w14:paraId="26041390" w14:textId="77777777" w:rsidR="00E50000" w:rsidRDefault="00543321">
                          <w:r>
                            <w:t>Datum</w:t>
                          </w:r>
                        </w:p>
                      </w:tc>
                      <w:tc>
                        <w:tcPr>
                          <w:tcW w:w="5400" w:type="dxa"/>
                        </w:tcPr>
                        <w:p w14:paraId="056F2F8B" w14:textId="0057D6D6" w:rsidR="00E50000" w:rsidRDefault="006B4587">
                          <w:r>
                            <w:t>28 februari 2025</w:t>
                          </w:r>
                        </w:p>
                      </w:tc>
                    </w:tr>
                    <w:tr w:rsidR="00E50000" w14:paraId="3C75314D" w14:textId="77777777">
                      <w:trPr>
                        <w:trHeight w:val="240"/>
                      </w:trPr>
                      <w:tc>
                        <w:tcPr>
                          <w:tcW w:w="1140" w:type="dxa"/>
                        </w:tcPr>
                        <w:p w14:paraId="59218E61" w14:textId="77777777" w:rsidR="00E50000" w:rsidRDefault="00543321">
                          <w:r>
                            <w:t>Betreft</w:t>
                          </w:r>
                        </w:p>
                      </w:tc>
                      <w:tc>
                        <w:tcPr>
                          <w:tcW w:w="5400" w:type="dxa"/>
                        </w:tcPr>
                        <w:p w14:paraId="77601792" w14:textId="02AA0D42" w:rsidR="00E50000" w:rsidRDefault="006519C5">
                          <w:r>
                            <w:t>Kamerbrief bij Voortgangsrapportage Tracéwetplichtige projecten tweede helft 2024</w:t>
                          </w:r>
                        </w:p>
                      </w:tc>
                    </w:tr>
                    <w:tr w:rsidR="00E50000" w14:paraId="37628519" w14:textId="77777777">
                      <w:trPr>
                        <w:trHeight w:val="200"/>
                      </w:trPr>
                      <w:tc>
                        <w:tcPr>
                          <w:tcW w:w="1140" w:type="dxa"/>
                        </w:tcPr>
                        <w:p w14:paraId="76F13B26" w14:textId="77777777" w:rsidR="00E50000" w:rsidRDefault="00E50000"/>
                      </w:tc>
                      <w:tc>
                        <w:tcPr>
                          <w:tcW w:w="5400" w:type="dxa"/>
                        </w:tcPr>
                        <w:p w14:paraId="1F771B64" w14:textId="77777777" w:rsidR="00E50000" w:rsidRDefault="00E50000"/>
                      </w:tc>
                    </w:tr>
                  </w:tbl>
                  <w:p w14:paraId="5998EBA5" w14:textId="77777777" w:rsidR="002728C2" w:rsidRDefault="002728C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367EEAF4" wp14:editId="3E08732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FEF6A9" w14:textId="77777777" w:rsidR="002728C2" w:rsidRDefault="002728C2"/>
                      </w:txbxContent>
                    </wps:txbx>
                    <wps:bodyPr vert="horz" wrap="square" lIns="0" tIns="0" rIns="0" bIns="0" anchor="t" anchorCtr="0"/>
                  </wps:wsp>
                </a:graphicData>
              </a:graphic>
            </wp:anchor>
          </w:drawing>
        </mc:Choice>
        <mc:Fallback>
          <w:pict>
            <v:shape w14:anchorId="367EEA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1EFEF6A9" w14:textId="77777777" w:rsidR="002728C2" w:rsidRDefault="002728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8F684"/>
    <w:multiLevelType w:val="multilevel"/>
    <w:tmpl w:val="9AF4A73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BEF92E"/>
    <w:multiLevelType w:val="multilevel"/>
    <w:tmpl w:val="62E60AD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C08585"/>
    <w:multiLevelType w:val="multilevel"/>
    <w:tmpl w:val="D67519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CA9E851"/>
    <w:multiLevelType w:val="multilevel"/>
    <w:tmpl w:val="FE77BB7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22BE39"/>
    <w:multiLevelType w:val="multilevel"/>
    <w:tmpl w:val="489429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152650"/>
    <w:multiLevelType w:val="multilevel"/>
    <w:tmpl w:val="90CF84C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CC96CE"/>
    <w:multiLevelType w:val="multilevel"/>
    <w:tmpl w:val="B3D8C0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3C90A2"/>
    <w:multiLevelType w:val="multilevel"/>
    <w:tmpl w:val="7D1B315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567DA7"/>
    <w:multiLevelType w:val="multilevel"/>
    <w:tmpl w:val="7B6D537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549D4E"/>
    <w:multiLevelType w:val="multilevel"/>
    <w:tmpl w:val="EEEEB3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0AE2CB"/>
    <w:multiLevelType w:val="multilevel"/>
    <w:tmpl w:val="E171682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AD58E7"/>
    <w:multiLevelType w:val="multilevel"/>
    <w:tmpl w:val="B7C044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062231"/>
    <w:multiLevelType w:val="multilevel"/>
    <w:tmpl w:val="1751C14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E48E425"/>
    <w:multiLevelType w:val="multilevel"/>
    <w:tmpl w:val="5B170DD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EB2D11"/>
    <w:multiLevelType w:val="hybridMultilevel"/>
    <w:tmpl w:val="48A68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8E62A8"/>
    <w:multiLevelType w:val="multilevel"/>
    <w:tmpl w:val="45DB8D8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B364B"/>
    <w:multiLevelType w:val="hybridMultilevel"/>
    <w:tmpl w:val="3BBC1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734B5E"/>
    <w:multiLevelType w:val="multilevel"/>
    <w:tmpl w:val="61B76A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D79B4"/>
    <w:multiLevelType w:val="multilevel"/>
    <w:tmpl w:val="421C7D7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0A5317"/>
    <w:multiLevelType w:val="multilevel"/>
    <w:tmpl w:val="C641CF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BB0B30"/>
    <w:multiLevelType w:val="multilevel"/>
    <w:tmpl w:val="5A745C4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D1F312"/>
    <w:multiLevelType w:val="multilevel"/>
    <w:tmpl w:val="1BD5D93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D4C156"/>
    <w:multiLevelType w:val="multilevel"/>
    <w:tmpl w:val="564FA8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39F3678"/>
    <w:multiLevelType w:val="multilevel"/>
    <w:tmpl w:val="EA709CA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6F0197"/>
    <w:multiLevelType w:val="multilevel"/>
    <w:tmpl w:val="B23967C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487957">
    <w:abstractNumId w:val="20"/>
  </w:num>
  <w:num w:numId="2" w16cid:durableId="1179268768">
    <w:abstractNumId w:val="5"/>
  </w:num>
  <w:num w:numId="3" w16cid:durableId="144663425">
    <w:abstractNumId w:val="13"/>
  </w:num>
  <w:num w:numId="4" w16cid:durableId="325522375">
    <w:abstractNumId w:val="6"/>
  </w:num>
  <w:num w:numId="5" w16cid:durableId="996228268">
    <w:abstractNumId w:val="2"/>
  </w:num>
  <w:num w:numId="6" w16cid:durableId="1205631490">
    <w:abstractNumId w:val="19"/>
  </w:num>
  <w:num w:numId="7" w16cid:durableId="1219169910">
    <w:abstractNumId w:val="17"/>
  </w:num>
  <w:num w:numId="8" w16cid:durableId="410663990">
    <w:abstractNumId w:val="1"/>
  </w:num>
  <w:num w:numId="9" w16cid:durableId="17120862">
    <w:abstractNumId w:val="11"/>
  </w:num>
  <w:num w:numId="10" w16cid:durableId="366562973">
    <w:abstractNumId w:val="23"/>
  </w:num>
  <w:num w:numId="11" w16cid:durableId="2044204517">
    <w:abstractNumId w:val="15"/>
  </w:num>
  <w:num w:numId="12" w16cid:durableId="100760637">
    <w:abstractNumId w:val="22"/>
  </w:num>
  <w:num w:numId="13" w16cid:durableId="326324068">
    <w:abstractNumId w:val="0"/>
  </w:num>
  <w:num w:numId="14" w16cid:durableId="292715850">
    <w:abstractNumId w:val="21"/>
  </w:num>
  <w:num w:numId="15" w16cid:durableId="1213233065">
    <w:abstractNumId w:val="3"/>
  </w:num>
  <w:num w:numId="16" w16cid:durableId="872961335">
    <w:abstractNumId w:val="10"/>
  </w:num>
  <w:num w:numId="17" w16cid:durableId="991327138">
    <w:abstractNumId w:val="4"/>
  </w:num>
  <w:num w:numId="18" w16cid:durableId="1193692943">
    <w:abstractNumId w:val="7"/>
  </w:num>
  <w:num w:numId="19" w16cid:durableId="904686360">
    <w:abstractNumId w:val="9"/>
  </w:num>
  <w:num w:numId="20" w16cid:durableId="1295939686">
    <w:abstractNumId w:val="24"/>
  </w:num>
  <w:num w:numId="21" w16cid:durableId="342972919">
    <w:abstractNumId w:val="8"/>
  </w:num>
  <w:num w:numId="22" w16cid:durableId="983504149">
    <w:abstractNumId w:val="12"/>
  </w:num>
  <w:num w:numId="23" w16cid:durableId="1312324365">
    <w:abstractNumId w:val="18"/>
  </w:num>
  <w:num w:numId="24" w16cid:durableId="1063677089">
    <w:abstractNumId w:val="16"/>
  </w:num>
  <w:num w:numId="25" w16cid:durableId="1464616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D6"/>
    <w:rsid w:val="00074CE7"/>
    <w:rsid w:val="001B7B64"/>
    <w:rsid w:val="002728C2"/>
    <w:rsid w:val="00374688"/>
    <w:rsid w:val="0045720D"/>
    <w:rsid w:val="00484E96"/>
    <w:rsid w:val="00543321"/>
    <w:rsid w:val="006519C5"/>
    <w:rsid w:val="00695769"/>
    <w:rsid w:val="006B4587"/>
    <w:rsid w:val="00700BD6"/>
    <w:rsid w:val="00800188"/>
    <w:rsid w:val="00862294"/>
    <w:rsid w:val="00870F39"/>
    <w:rsid w:val="008F4B09"/>
    <w:rsid w:val="00907CFF"/>
    <w:rsid w:val="00AF309D"/>
    <w:rsid w:val="00B40216"/>
    <w:rsid w:val="00B711E2"/>
    <w:rsid w:val="00B916B3"/>
    <w:rsid w:val="00C5324A"/>
    <w:rsid w:val="00C63E99"/>
    <w:rsid w:val="00D612E5"/>
    <w:rsid w:val="00E50000"/>
    <w:rsid w:val="00ED254F"/>
    <w:rsid w:val="00F378A4"/>
    <w:rsid w:val="00F6309E"/>
    <w:rsid w:val="00F639C3"/>
    <w:rsid w:val="00F76DB9"/>
    <w:rsid w:val="00FC0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3FC6"/>
  <w15:docId w15:val="{CD0F837D-C83D-495F-83F9-9EE11099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700B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0BD6"/>
    <w:rPr>
      <w:rFonts w:ascii="Verdana" w:hAnsi="Verdana"/>
      <w:color w:val="000000"/>
      <w:sz w:val="18"/>
      <w:szCs w:val="18"/>
    </w:rPr>
  </w:style>
  <w:style w:type="paragraph" w:styleId="Voettekst">
    <w:name w:val="footer"/>
    <w:basedOn w:val="Standaard"/>
    <w:link w:val="VoettekstChar"/>
    <w:uiPriority w:val="99"/>
    <w:unhideWhenUsed/>
    <w:rsid w:val="00700B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0BD6"/>
    <w:rPr>
      <w:rFonts w:ascii="Verdana" w:hAnsi="Verdana"/>
      <w:color w:val="000000"/>
      <w:sz w:val="18"/>
      <w:szCs w:val="18"/>
    </w:rPr>
  </w:style>
  <w:style w:type="paragraph" w:styleId="Lijstalinea">
    <w:name w:val="List Paragraph"/>
    <w:basedOn w:val="Standaard"/>
    <w:uiPriority w:val="34"/>
    <w:semiHidden/>
    <w:rsid w:val="00700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ap:Words>
  <ap:Characters>1716</ap:Characters>
  <ap:DocSecurity>4</ap:DocSecurity>
  <ap:Lines>14</ap:Lines>
  <ap:Paragraphs>4</ap:Paragraphs>
  <ap:ScaleCrop>false</ap:ScaleCrop>
  <ap:LinksUpToDate>false</ap:LinksUpToDate>
  <ap:CharactersWithSpaces>2024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2025-02-28T16:57:00.0000000Z</dcterms:created>
  <dcterms:modified xsi:type="dcterms:W3CDTF">2025-02-28T16:57:00.0000000Z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Voortgangsrapportage Tracéwetplichtige projecten tweede helft 2024</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Rusman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