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D9" w:rsidP="00066FD9" w:rsidRDefault="000559DC" w14:paraId="1FE3CB53" w14:textId="2B6083FF">
      <w:pPr>
        <w:rPr>
          <w:color w:val="auto"/>
        </w:rPr>
      </w:pPr>
      <w:bookmarkStart w:name="_GoBack" w:id="0"/>
      <w:bookmarkEnd w:id="0"/>
      <w:r>
        <w:rPr>
          <w:color w:val="auto"/>
        </w:rPr>
        <w:t xml:space="preserve">De vaste commissie voor Justitie en Veiligheid heeft bij brief van 13 december 2024 (2024Z20683/2024D49782) gevraagd te reageren op de brief van </w:t>
      </w:r>
      <w:r w:rsidRPr="005B6CCE">
        <w:rPr>
          <w:color w:val="auto"/>
        </w:rPr>
        <w:t>V.</w:t>
      </w:r>
      <w:r w:rsidRPr="005B6CCE" w:rsidR="005B6CCE">
        <w:rPr>
          <w:rFonts w:cs="Aptos"/>
          <w:color w:val="auto"/>
        </w:rPr>
        <w:t xml:space="preserve"> C.</w:t>
      </w:r>
      <w:r w:rsidRPr="005B6CCE">
        <w:rPr>
          <w:color w:val="auto"/>
        </w:rPr>
        <w:t xml:space="preserve"> </w:t>
      </w:r>
      <w:r w:rsidR="00EC0EF5">
        <w:rPr>
          <w:color w:val="auto"/>
        </w:rPr>
        <w:t>van</w:t>
      </w:r>
      <w:r>
        <w:rPr>
          <w:color w:val="auto"/>
        </w:rPr>
        <w:t xml:space="preserve"> 23 oktober 2024 over de Wet introductie gecombineerde geslachtsnamen</w:t>
      </w:r>
      <w:r w:rsidR="006044B8">
        <w:rPr>
          <w:color w:val="auto"/>
        </w:rPr>
        <w:t xml:space="preserve"> (Wigg)</w:t>
      </w:r>
      <w:r>
        <w:rPr>
          <w:color w:val="auto"/>
        </w:rPr>
        <w:t>. De commissie heeft verzocht om daarbij alleen de initialen van de briefschrijver te vermelden. Graag voldoe ik aan het verzoek van de commissie.</w:t>
      </w:r>
    </w:p>
    <w:p w:rsidR="000559DC" w:rsidP="00066FD9" w:rsidRDefault="000559DC" w14:paraId="23582DBF" w14:textId="77777777">
      <w:pPr>
        <w:rPr>
          <w:color w:val="auto"/>
        </w:rPr>
      </w:pPr>
    </w:p>
    <w:p w:rsidR="00D00864" w:rsidP="00066FD9" w:rsidRDefault="00AC3ED8" w14:paraId="5D78E7F5" w14:textId="13374BA9">
      <w:pPr>
        <w:rPr>
          <w:color w:val="auto"/>
        </w:rPr>
      </w:pPr>
      <w:r>
        <w:rPr>
          <w:color w:val="auto"/>
        </w:rPr>
        <w:t xml:space="preserve">Het </w:t>
      </w:r>
      <w:r w:rsidR="006044B8">
        <w:rPr>
          <w:color w:val="auto"/>
        </w:rPr>
        <w:t xml:space="preserve">belangrijkste </w:t>
      </w:r>
      <w:r>
        <w:rPr>
          <w:color w:val="auto"/>
        </w:rPr>
        <w:t>onderwerp</w:t>
      </w:r>
      <w:r w:rsidR="006044B8">
        <w:rPr>
          <w:color w:val="auto"/>
        </w:rPr>
        <w:t xml:space="preserve"> </w:t>
      </w:r>
      <w:r>
        <w:rPr>
          <w:color w:val="auto"/>
        </w:rPr>
        <w:t>dat</w:t>
      </w:r>
      <w:r w:rsidR="006044B8">
        <w:rPr>
          <w:color w:val="auto"/>
        </w:rPr>
        <w:t xml:space="preserve"> C.</w:t>
      </w:r>
      <w:r>
        <w:rPr>
          <w:color w:val="auto"/>
        </w:rPr>
        <w:t xml:space="preserve"> in haar brief adresseert betreft </w:t>
      </w:r>
      <w:r w:rsidR="006044B8">
        <w:rPr>
          <w:color w:val="auto"/>
        </w:rPr>
        <w:t xml:space="preserve">het vereiste dat ouders gezamenlijk bij de gemeente </w:t>
      </w:r>
      <w:r w:rsidR="005B2E17">
        <w:rPr>
          <w:color w:val="auto"/>
        </w:rPr>
        <w:t xml:space="preserve">een verklaring </w:t>
      </w:r>
      <w:r w:rsidR="006044B8">
        <w:rPr>
          <w:color w:val="auto"/>
        </w:rPr>
        <w:t xml:space="preserve">moeten </w:t>
      </w:r>
      <w:r w:rsidR="005B2E17">
        <w:rPr>
          <w:color w:val="auto"/>
        </w:rPr>
        <w:t>afleggen als</w:t>
      </w:r>
      <w:r w:rsidR="006044B8">
        <w:rPr>
          <w:color w:val="auto"/>
        </w:rPr>
        <w:t xml:space="preserve"> zij hun kind een gecombineerde geslachtsnaam willen geven. </w:t>
      </w:r>
      <w:r w:rsidR="00D7728C">
        <w:rPr>
          <w:color w:val="auto"/>
        </w:rPr>
        <w:t>Werkt dit vereiste</w:t>
      </w:r>
      <w:r w:rsidR="006044B8">
        <w:rPr>
          <w:color w:val="auto"/>
        </w:rPr>
        <w:t xml:space="preserve"> niet discriminerend uit voor vrouwen</w:t>
      </w:r>
      <w:r w:rsidR="00D7728C">
        <w:rPr>
          <w:color w:val="auto"/>
        </w:rPr>
        <w:t xml:space="preserve">? Daarbij wordt </w:t>
      </w:r>
      <w:r>
        <w:rPr>
          <w:color w:val="auto"/>
        </w:rPr>
        <w:t xml:space="preserve">door C. </w:t>
      </w:r>
      <w:r w:rsidR="0082780F">
        <w:rPr>
          <w:color w:val="auto"/>
        </w:rPr>
        <w:t>gevraagd om in het kader van gelijkwaardig ouderschap de vangnetnorm</w:t>
      </w:r>
      <w:r w:rsidR="00D7728C">
        <w:rPr>
          <w:color w:val="auto"/>
        </w:rPr>
        <w:t xml:space="preserve"> voor de situatie dat ouders niet gezamenlijk tot een keuze van de achternaam van hun kind kunnen komen, </w:t>
      </w:r>
      <w:r w:rsidR="0082780F">
        <w:rPr>
          <w:color w:val="auto"/>
        </w:rPr>
        <w:t>aan te passen</w:t>
      </w:r>
      <w:r w:rsidR="00D7728C">
        <w:rPr>
          <w:color w:val="auto"/>
        </w:rPr>
        <w:t>. Tot slot wordt</w:t>
      </w:r>
      <w:r>
        <w:rPr>
          <w:color w:val="auto"/>
        </w:rPr>
        <w:t xml:space="preserve"> door C.</w:t>
      </w:r>
      <w:r w:rsidR="00D7728C">
        <w:rPr>
          <w:color w:val="auto"/>
        </w:rPr>
        <w:t xml:space="preserve"> </w:t>
      </w:r>
      <w:r w:rsidR="00D82B86">
        <w:rPr>
          <w:color w:val="auto"/>
        </w:rPr>
        <w:t xml:space="preserve">gevraagd </w:t>
      </w:r>
      <w:r w:rsidR="0082780F">
        <w:rPr>
          <w:color w:val="auto"/>
        </w:rPr>
        <w:t xml:space="preserve">om </w:t>
      </w:r>
      <w:r w:rsidR="00D7728C">
        <w:rPr>
          <w:color w:val="auto"/>
        </w:rPr>
        <w:t xml:space="preserve">het </w:t>
      </w:r>
      <w:r w:rsidR="0082780F">
        <w:rPr>
          <w:color w:val="auto"/>
        </w:rPr>
        <w:t xml:space="preserve">alsnog mogelijk te maken </w:t>
      </w:r>
      <w:r w:rsidR="006044B8">
        <w:rPr>
          <w:color w:val="auto"/>
        </w:rPr>
        <w:t xml:space="preserve">om een geschil over de naam </w:t>
      </w:r>
      <w:r w:rsidR="0082780F">
        <w:rPr>
          <w:color w:val="auto"/>
        </w:rPr>
        <w:t>voor te leggen aan de rechter of om vervangende toestemming te vragen.</w:t>
      </w:r>
      <w:r w:rsidR="006044B8">
        <w:rPr>
          <w:color w:val="auto"/>
        </w:rPr>
        <w:t xml:space="preserve"> </w:t>
      </w:r>
    </w:p>
    <w:p w:rsidR="00AC3ED8" w:rsidP="00066FD9" w:rsidRDefault="00AC3ED8" w14:paraId="4EA23F18" w14:textId="77777777">
      <w:pPr>
        <w:rPr>
          <w:color w:val="auto"/>
        </w:rPr>
      </w:pPr>
    </w:p>
    <w:p w:rsidR="00D50B02" w:rsidP="00066FD9" w:rsidRDefault="00AC3ED8" w14:paraId="1B1047BB" w14:textId="51B5C21E">
      <w:pPr>
        <w:rPr>
          <w:color w:val="auto"/>
        </w:rPr>
      </w:pPr>
      <w:r>
        <w:rPr>
          <w:color w:val="auto"/>
        </w:rPr>
        <w:t xml:space="preserve">Het </w:t>
      </w:r>
      <w:r w:rsidR="0082780F">
        <w:rPr>
          <w:color w:val="auto"/>
        </w:rPr>
        <w:t>Kamerlid Mutluer (GroenLinks-PvdA) heeft hierover op 12 december</w:t>
      </w:r>
      <w:r w:rsidR="005B2E17">
        <w:rPr>
          <w:color w:val="auto"/>
        </w:rPr>
        <w:t xml:space="preserve"> 2024</w:t>
      </w:r>
      <w:r w:rsidR="0082780F">
        <w:rPr>
          <w:color w:val="auto"/>
        </w:rPr>
        <w:t xml:space="preserve"> Kamervragen gesteld, die ik </w:t>
      </w:r>
      <w:r w:rsidR="00663B23">
        <w:rPr>
          <w:color w:val="auto"/>
        </w:rPr>
        <w:t xml:space="preserve">bij brief van </w:t>
      </w:r>
      <w:r w:rsidR="0082780F">
        <w:rPr>
          <w:color w:val="auto"/>
        </w:rPr>
        <w:t>23 januari</w:t>
      </w:r>
      <w:r w:rsidR="00663B23">
        <w:rPr>
          <w:color w:val="auto"/>
        </w:rPr>
        <w:t xml:space="preserve"> 2025</w:t>
      </w:r>
      <w:r w:rsidR="0082780F">
        <w:rPr>
          <w:color w:val="auto"/>
        </w:rPr>
        <w:t xml:space="preserve"> heb beantwoord.</w:t>
      </w:r>
      <w:r w:rsidR="0082780F">
        <w:rPr>
          <w:rStyle w:val="Voetnootmarkering"/>
          <w:color w:val="auto"/>
        </w:rPr>
        <w:footnoteReference w:id="1"/>
      </w:r>
      <w:r w:rsidR="006044B8">
        <w:rPr>
          <w:color w:val="auto"/>
        </w:rPr>
        <w:t xml:space="preserve"> </w:t>
      </w:r>
    </w:p>
    <w:p w:rsidR="00D50B02" w:rsidP="00066FD9" w:rsidRDefault="00AC3ED8" w14:paraId="42DDF2D1" w14:textId="007A415E">
      <w:pPr>
        <w:rPr>
          <w:color w:val="auto"/>
        </w:rPr>
      </w:pPr>
      <w:r>
        <w:rPr>
          <w:color w:val="auto"/>
        </w:rPr>
        <w:t xml:space="preserve">Het </w:t>
      </w:r>
      <w:r w:rsidR="00D50B02">
        <w:rPr>
          <w:color w:val="auto"/>
        </w:rPr>
        <w:t>Kamerlid Van Dijk (SGP) heeft hierover op 20 december 2024 Kamervragen gesteld, die ik eveneens bij brief van 23 januari 2025 heb beantwoord.</w:t>
      </w:r>
      <w:r w:rsidR="00D50B02">
        <w:rPr>
          <w:rStyle w:val="Voetnootmarkering"/>
          <w:color w:val="auto"/>
        </w:rPr>
        <w:footnoteReference w:id="2"/>
      </w:r>
    </w:p>
    <w:p w:rsidR="00D82B86" w:rsidP="00A904B1" w:rsidRDefault="00AC3ED8" w14:paraId="22A4BBCF" w14:textId="298DA8AE">
      <w:pPr>
        <w:rPr>
          <w:color w:val="auto"/>
        </w:rPr>
      </w:pPr>
      <w:r>
        <w:rPr>
          <w:color w:val="auto"/>
        </w:rPr>
        <w:t xml:space="preserve">In deze antwoorden </w:t>
      </w:r>
      <w:r w:rsidR="00663B23">
        <w:rPr>
          <w:color w:val="auto"/>
        </w:rPr>
        <w:t xml:space="preserve">heb ik aangegeven </w:t>
      </w:r>
      <w:r w:rsidR="005B6CCE">
        <w:rPr>
          <w:color w:val="auto"/>
        </w:rPr>
        <w:t xml:space="preserve">dat </w:t>
      </w:r>
      <w:r w:rsidR="00663B23">
        <w:rPr>
          <w:color w:val="auto"/>
        </w:rPr>
        <w:t>is voorzien in een evaluatie van de Wigg</w:t>
      </w:r>
      <w:r>
        <w:rPr>
          <w:color w:val="auto"/>
        </w:rPr>
        <w:t>, waar</w:t>
      </w:r>
      <w:r w:rsidR="002E12BC">
        <w:rPr>
          <w:color w:val="auto"/>
        </w:rPr>
        <w:t>bij</w:t>
      </w:r>
      <w:r>
        <w:rPr>
          <w:color w:val="auto"/>
        </w:rPr>
        <w:t xml:space="preserve"> </w:t>
      </w:r>
      <w:r w:rsidR="00663B23">
        <w:rPr>
          <w:color w:val="auto"/>
        </w:rPr>
        <w:t>de doeltreffendheid van deze wet en de effecten</w:t>
      </w:r>
      <w:r>
        <w:rPr>
          <w:color w:val="auto"/>
        </w:rPr>
        <w:t xml:space="preserve"> </w:t>
      </w:r>
      <w:r w:rsidR="00E874F3">
        <w:rPr>
          <w:color w:val="auto"/>
        </w:rPr>
        <w:t xml:space="preserve">hiervan </w:t>
      </w:r>
      <w:r w:rsidR="00663B23">
        <w:rPr>
          <w:color w:val="auto"/>
        </w:rPr>
        <w:t>in de praktijk op de gendergelijkheid</w:t>
      </w:r>
      <w:r>
        <w:rPr>
          <w:color w:val="auto"/>
        </w:rPr>
        <w:t xml:space="preserve"> zullen worden bekeken</w:t>
      </w:r>
      <w:r w:rsidR="00663B23">
        <w:rPr>
          <w:color w:val="auto"/>
        </w:rPr>
        <w:t>.</w:t>
      </w:r>
      <w:r w:rsidR="004D3989">
        <w:rPr>
          <w:color w:val="auto"/>
        </w:rPr>
        <w:t xml:space="preserve"> De werking van de vangnetnormen zal daarbij worden meegenomen. Ook de huidige onmogelijkhe</w:t>
      </w:r>
      <w:r w:rsidR="00E874F3">
        <w:rPr>
          <w:color w:val="auto"/>
        </w:rPr>
        <w:t>den</w:t>
      </w:r>
      <w:r w:rsidR="004D3989">
        <w:rPr>
          <w:color w:val="auto"/>
        </w:rPr>
        <w:t xml:space="preserve"> om een geschil over de naam voor te leggen aan de rechter of om </w:t>
      </w:r>
      <w:r w:rsidR="00E874F3">
        <w:rPr>
          <w:color w:val="auto"/>
        </w:rPr>
        <w:t xml:space="preserve">bij de rechter </w:t>
      </w:r>
      <w:r w:rsidR="004D3989">
        <w:rPr>
          <w:color w:val="auto"/>
        </w:rPr>
        <w:t>vervangende toestemming te vragen, word</w:t>
      </w:r>
      <w:r w:rsidR="00E874F3">
        <w:rPr>
          <w:color w:val="auto"/>
        </w:rPr>
        <w:t>en</w:t>
      </w:r>
      <w:r w:rsidR="004D3989">
        <w:rPr>
          <w:color w:val="auto"/>
        </w:rPr>
        <w:t xml:space="preserve"> in de evaluatie meegenomen. In de Wigg staat dat de evaluatie uiterlijk vijf jaar na de inwerkingtreding van de wet aan uw Kamer wordt toegezonden. De evaluatie zal echter </w:t>
      </w:r>
      <w:r w:rsidR="001033C1">
        <w:rPr>
          <w:color w:val="auto"/>
        </w:rPr>
        <w:t>-</w:t>
      </w:r>
      <w:r w:rsidR="00D00864">
        <w:rPr>
          <w:color w:val="auto"/>
        </w:rPr>
        <w:t xml:space="preserve"> </w:t>
      </w:r>
      <w:r w:rsidR="001033C1">
        <w:rPr>
          <w:color w:val="auto"/>
        </w:rPr>
        <w:t xml:space="preserve">zoals </w:t>
      </w:r>
      <w:r w:rsidR="00D50B02">
        <w:rPr>
          <w:color w:val="auto"/>
        </w:rPr>
        <w:t>toegezegd</w:t>
      </w:r>
      <w:r w:rsidR="00D50B02">
        <w:rPr>
          <w:rStyle w:val="Voetnootmarkering"/>
          <w:color w:val="auto"/>
        </w:rPr>
        <w:footnoteReference w:id="3"/>
      </w:r>
      <w:r w:rsidR="00D00864">
        <w:rPr>
          <w:color w:val="auto"/>
        </w:rPr>
        <w:t xml:space="preserve"> </w:t>
      </w:r>
      <w:r w:rsidR="001033C1">
        <w:rPr>
          <w:color w:val="auto"/>
        </w:rPr>
        <w:t xml:space="preserve">- </w:t>
      </w:r>
      <w:r w:rsidR="004D3989">
        <w:rPr>
          <w:color w:val="auto"/>
        </w:rPr>
        <w:t>al begin 2027, dus drie jaar na de inwerkingtreding</w:t>
      </w:r>
      <w:r w:rsidR="00E874F3">
        <w:rPr>
          <w:color w:val="auto"/>
        </w:rPr>
        <w:t xml:space="preserve"> van de Wigg</w:t>
      </w:r>
      <w:r w:rsidR="004D3989">
        <w:rPr>
          <w:color w:val="auto"/>
        </w:rPr>
        <w:t>, ter hand worden genomen</w:t>
      </w:r>
      <w:r w:rsidR="001033C1">
        <w:rPr>
          <w:color w:val="auto"/>
        </w:rPr>
        <w:t xml:space="preserve">. </w:t>
      </w:r>
      <w:r w:rsidRPr="00D82B86" w:rsidR="00D82B86">
        <w:rPr>
          <w:color w:val="auto"/>
        </w:rPr>
        <w:t>Op deze evaluatie wil ik niet vooruitlopen.</w:t>
      </w:r>
    </w:p>
    <w:p w:rsidRPr="00A904B1" w:rsidR="00A904B1" w:rsidP="00A904B1" w:rsidRDefault="00A904B1" w14:paraId="1A90F793" w14:textId="77777777">
      <w:pPr>
        <w:rPr>
          <w:color w:val="auto"/>
        </w:rPr>
      </w:pPr>
    </w:p>
    <w:p w:rsidR="00A904B1" w:rsidP="00A904B1" w:rsidRDefault="00A904B1" w14:paraId="20EA95F8" w14:textId="5EC22A35">
      <w:pPr>
        <w:rPr>
          <w:color w:val="auto"/>
        </w:rPr>
      </w:pPr>
      <w:r>
        <w:rPr>
          <w:color w:val="auto"/>
        </w:rPr>
        <w:t>In de brief van C</w:t>
      </w:r>
      <w:r w:rsidR="0066218D">
        <w:rPr>
          <w:color w:val="auto"/>
        </w:rPr>
        <w:t>.</w:t>
      </w:r>
      <w:r>
        <w:rPr>
          <w:color w:val="auto"/>
        </w:rPr>
        <w:t xml:space="preserve"> wordt ook een vraag gesteld over het “gezamenlijk verklaren” bij de gemeente en wordt aangegeven dat er situaties zijn dat </w:t>
      </w:r>
      <w:r w:rsidR="00D7728C">
        <w:rPr>
          <w:color w:val="auto"/>
        </w:rPr>
        <w:t xml:space="preserve">dit </w:t>
      </w:r>
      <w:r>
        <w:rPr>
          <w:color w:val="auto"/>
        </w:rPr>
        <w:t xml:space="preserve">niet </w:t>
      </w:r>
      <w:r w:rsidR="00D7728C">
        <w:rPr>
          <w:color w:val="auto"/>
        </w:rPr>
        <w:t xml:space="preserve">goed </w:t>
      </w:r>
      <w:r>
        <w:rPr>
          <w:color w:val="auto"/>
        </w:rPr>
        <w:t xml:space="preserve">mogelijk is. Hierover </w:t>
      </w:r>
      <w:r w:rsidRPr="00A904B1">
        <w:rPr>
          <w:color w:val="auto"/>
        </w:rPr>
        <w:t xml:space="preserve">wil ik nog opmerken dat het mogelijk is dat een ouder ter </w:t>
      </w:r>
      <w:r w:rsidRPr="00A904B1">
        <w:rPr>
          <w:color w:val="auto"/>
        </w:rPr>
        <w:lastRenderedPageBreak/>
        <w:t>zake de naamskeuze bij de notaris een volmacht laat opmaken, die door de andere ouder kan worden meegenomen naar het gemeentehuis. Ook is in gemeenten</w:t>
      </w:r>
      <w:r w:rsidR="00E874F3">
        <w:rPr>
          <w:color w:val="auto"/>
        </w:rPr>
        <w:t xml:space="preserve">, </w:t>
      </w:r>
      <w:r w:rsidRPr="00A904B1">
        <w:rPr>
          <w:color w:val="auto"/>
        </w:rPr>
        <w:t>afhankelijk van de omstandigheden van het geval</w:t>
      </w:r>
      <w:r w:rsidR="00E874F3">
        <w:rPr>
          <w:color w:val="auto"/>
        </w:rPr>
        <w:t>,</w:t>
      </w:r>
      <w:r w:rsidRPr="00A904B1">
        <w:rPr>
          <w:color w:val="auto"/>
        </w:rPr>
        <w:t xml:space="preserve"> soms een andere passende oplossing mogelijk.   </w:t>
      </w:r>
    </w:p>
    <w:p w:rsidRPr="00A904B1" w:rsidR="00CF6480" w:rsidP="00A904B1" w:rsidRDefault="00CF6480" w14:paraId="6B8DC340" w14:textId="77777777">
      <w:pPr>
        <w:rPr>
          <w:color w:val="auto"/>
        </w:rPr>
      </w:pPr>
    </w:p>
    <w:p w:rsidR="00D636C5" w:rsidP="00D636C5" w:rsidRDefault="00E874F3" w14:paraId="085D74AD" w14:textId="33515DED">
      <w:pPr>
        <w:rPr>
          <w:color w:val="auto"/>
        </w:rPr>
      </w:pPr>
      <w:bookmarkStart w:name="_Hlk191288782" w:id="1"/>
      <w:r>
        <w:rPr>
          <w:color w:val="auto"/>
        </w:rPr>
        <w:t xml:space="preserve">Daarnaast pleit C. in haar brief </w:t>
      </w:r>
      <w:r w:rsidR="00CF6480">
        <w:rPr>
          <w:color w:val="auto"/>
        </w:rPr>
        <w:t xml:space="preserve">voor verlenging van de overgangsregeling bij de Wigg. In de beantwoording van genoemde Kamervragen </w:t>
      </w:r>
      <w:r w:rsidR="002C6860">
        <w:rPr>
          <w:color w:val="auto"/>
        </w:rPr>
        <w:t xml:space="preserve">ben ik daarop ingegaan. </w:t>
      </w:r>
      <w:r w:rsidRPr="00C153F0" w:rsidR="00C153F0">
        <w:rPr>
          <w:color w:val="auto"/>
        </w:rPr>
        <w:t>De naam van een kind vormt onderdeel van diens identiteit</w:t>
      </w:r>
      <w:r w:rsidR="00C153F0">
        <w:rPr>
          <w:color w:val="auto"/>
        </w:rPr>
        <w:t>.</w:t>
      </w:r>
      <w:r w:rsidRPr="00C153F0" w:rsidR="00C153F0">
        <w:rPr>
          <w:color w:val="auto"/>
        </w:rPr>
        <w:t xml:space="preserve"> Voor jonge kinderen die zich nog niet zo zeer bewust zijn van de geslachtsnaam die zij dragen, geldt minder sterk dat hun identiteit wordt aangetast als</w:t>
      </w:r>
      <w:r w:rsidR="00C153F0">
        <w:rPr>
          <w:color w:val="auto"/>
        </w:rPr>
        <w:t xml:space="preserve"> </w:t>
      </w:r>
      <w:r w:rsidRPr="00C153F0" w:rsidR="00C153F0">
        <w:rPr>
          <w:color w:val="auto"/>
        </w:rPr>
        <w:t>hun naam wijzigt. Oudere kinderen zullen zich in toenemende mate bewust</w:t>
      </w:r>
      <w:r w:rsidR="00C153F0">
        <w:rPr>
          <w:color w:val="auto"/>
        </w:rPr>
        <w:t xml:space="preserve"> </w:t>
      </w:r>
      <w:r w:rsidRPr="00C153F0" w:rsidR="00C153F0">
        <w:rPr>
          <w:color w:val="auto"/>
        </w:rPr>
        <w:t>zijn van de geslachtsnaam die zij dragen. Voor hen werd daarom terughoudendheid betracht bij de mogelijkheid tot wijzigen van hun geslachtsnaam.</w:t>
      </w:r>
      <w:r w:rsidR="00C153F0">
        <w:rPr>
          <w:color w:val="auto"/>
        </w:rPr>
        <w:t xml:space="preserve"> </w:t>
      </w:r>
      <w:r w:rsidR="00F32312">
        <w:rPr>
          <w:color w:val="auto"/>
        </w:rPr>
        <w:t>Deze</w:t>
      </w:r>
      <w:r w:rsidRPr="00C153F0" w:rsidR="00C153F0">
        <w:rPr>
          <w:color w:val="auto"/>
        </w:rPr>
        <w:t xml:space="preserve"> overwegingen hebben ook geleid tot de keuze om de</w:t>
      </w:r>
      <w:r w:rsidR="00C153F0">
        <w:rPr>
          <w:color w:val="auto"/>
        </w:rPr>
        <w:t xml:space="preserve"> </w:t>
      </w:r>
      <w:r w:rsidRPr="00C153F0" w:rsidR="00C153F0">
        <w:rPr>
          <w:color w:val="auto"/>
        </w:rPr>
        <w:t>overgangsregeling voor de duur van één jaar open te stellen</w:t>
      </w:r>
      <w:r>
        <w:rPr>
          <w:color w:val="auto"/>
        </w:rPr>
        <w:t>,</w:t>
      </w:r>
      <w:r w:rsidR="00C153F0">
        <w:rPr>
          <w:color w:val="auto"/>
        </w:rPr>
        <w:t xml:space="preserve"> en wel </w:t>
      </w:r>
      <w:r w:rsidRPr="00C153F0" w:rsidR="00C153F0">
        <w:rPr>
          <w:color w:val="auto"/>
        </w:rPr>
        <w:t>voor kinderen geboren op of na 1 januari 2016.</w:t>
      </w:r>
      <w:r w:rsidR="00C153F0">
        <w:rPr>
          <w:color w:val="auto"/>
        </w:rPr>
        <w:t xml:space="preserve"> Op deze manier is de overgangsregeling</w:t>
      </w:r>
      <w:r w:rsidRPr="00C153F0" w:rsidR="00C153F0">
        <w:rPr>
          <w:color w:val="auto"/>
        </w:rPr>
        <w:t xml:space="preserve"> open komen te staan voor relatief jonge kinderen, namelijk voor kinderen die op de</w:t>
      </w:r>
      <w:r w:rsidR="00C153F0">
        <w:rPr>
          <w:color w:val="auto"/>
        </w:rPr>
        <w:t xml:space="preserve"> </w:t>
      </w:r>
      <w:r w:rsidRPr="00C153F0" w:rsidR="00C153F0">
        <w:rPr>
          <w:color w:val="auto"/>
        </w:rPr>
        <w:t xml:space="preserve">datum van inwerkingtreding van de Wigg maximaal acht jaar oud </w:t>
      </w:r>
      <w:r w:rsidR="00C153F0">
        <w:rPr>
          <w:color w:val="auto"/>
        </w:rPr>
        <w:t>waren</w:t>
      </w:r>
      <w:r w:rsidRPr="00C153F0" w:rsidR="00C153F0">
        <w:rPr>
          <w:color w:val="auto"/>
        </w:rPr>
        <w:t xml:space="preserve">. </w:t>
      </w:r>
      <w:r w:rsidR="00D636C5">
        <w:rPr>
          <w:color w:val="auto"/>
        </w:rPr>
        <w:t>D</w:t>
      </w:r>
      <w:r w:rsidRPr="00C153F0" w:rsidR="00C153F0">
        <w:rPr>
          <w:color w:val="auto"/>
        </w:rPr>
        <w:t xml:space="preserve">ie leeftijdsgrens </w:t>
      </w:r>
      <w:r w:rsidR="00D636C5">
        <w:rPr>
          <w:color w:val="auto"/>
        </w:rPr>
        <w:t xml:space="preserve">sluit </w:t>
      </w:r>
      <w:r w:rsidRPr="00C153F0" w:rsidR="00C153F0">
        <w:rPr>
          <w:color w:val="auto"/>
        </w:rPr>
        <w:t>goed aan bij de grens die in</w:t>
      </w:r>
      <w:r w:rsidR="00F32312">
        <w:rPr>
          <w:color w:val="auto"/>
        </w:rPr>
        <w:t xml:space="preserve"> </w:t>
      </w:r>
      <w:r w:rsidRPr="00C153F0" w:rsidR="00C153F0">
        <w:rPr>
          <w:color w:val="auto"/>
        </w:rPr>
        <w:t>de rechtspraak al deels wordt toegepast, namelijk dat een kind vanaf acht jaar</w:t>
      </w:r>
      <w:r w:rsidR="00F32312">
        <w:rPr>
          <w:color w:val="auto"/>
        </w:rPr>
        <w:t xml:space="preserve"> </w:t>
      </w:r>
      <w:r w:rsidRPr="00C153F0" w:rsidR="00C153F0">
        <w:rPr>
          <w:color w:val="auto"/>
        </w:rPr>
        <w:t>gehoord wordt in familierechtelijke zaken die de (rechts)positie van het kind</w:t>
      </w:r>
      <w:r w:rsidR="00F32312">
        <w:rPr>
          <w:color w:val="auto"/>
        </w:rPr>
        <w:t xml:space="preserve"> </w:t>
      </w:r>
      <w:r w:rsidRPr="00C153F0" w:rsidR="00C153F0">
        <w:rPr>
          <w:color w:val="auto"/>
        </w:rPr>
        <w:t xml:space="preserve">betreffen. Tot de leeftijd van acht jaar </w:t>
      </w:r>
      <w:r>
        <w:rPr>
          <w:color w:val="auto"/>
        </w:rPr>
        <w:t xml:space="preserve">wordt ervan uitgegaan dat </w:t>
      </w:r>
      <w:r w:rsidRPr="00C153F0" w:rsidR="00C153F0">
        <w:rPr>
          <w:color w:val="auto"/>
        </w:rPr>
        <w:t>de identiteit van het kind nog niet</w:t>
      </w:r>
      <w:r w:rsidR="00F32312">
        <w:rPr>
          <w:color w:val="auto"/>
        </w:rPr>
        <w:t xml:space="preserve"> </w:t>
      </w:r>
      <w:r w:rsidRPr="00C153F0" w:rsidR="00C153F0">
        <w:rPr>
          <w:color w:val="auto"/>
        </w:rPr>
        <w:t xml:space="preserve">dermate ontwikkeld </w:t>
      </w:r>
      <w:r>
        <w:rPr>
          <w:color w:val="auto"/>
        </w:rPr>
        <w:t xml:space="preserve">is </w:t>
      </w:r>
      <w:r w:rsidRPr="00C153F0" w:rsidR="00C153F0">
        <w:rPr>
          <w:color w:val="auto"/>
        </w:rPr>
        <w:t>dat het veranderen van de geslachtsnaam negatieve</w:t>
      </w:r>
      <w:r w:rsidR="00F32312">
        <w:rPr>
          <w:color w:val="auto"/>
        </w:rPr>
        <w:t xml:space="preserve"> </w:t>
      </w:r>
      <w:r w:rsidRPr="00C153F0" w:rsidR="00C153F0">
        <w:rPr>
          <w:color w:val="auto"/>
        </w:rPr>
        <w:t>gevolgen zou kunnen hebben.</w:t>
      </w:r>
      <w:r w:rsidR="00D636C5">
        <w:rPr>
          <w:color w:val="auto"/>
        </w:rPr>
        <w:t xml:space="preserve"> </w:t>
      </w:r>
      <w:r w:rsidR="00CF6480">
        <w:t>Bij de t</w:t>
      </w:r>
      <w:r w:rsidRPr="007409FE" w:rsidR="00CF6480">
        <w:rPr>
          <w:color w:val="auto"/>
        </w:rPr>
        <w:t xml:space="preserve">otstandkoming van de Wigg, en meer in het bijzonder de overgangsregeling, is </w:t>
      </w:r>
      <w:r w:rsidR="00CF6480">
        <w:rPr>
          <w:color w:val="auto"/>
        </w:rPr>
        <w:t xml:space="preserve">gelet hierop </w:t>
      </w:r>
      <w:r w:rsidRPr="007409FE" w:rsidR="00CF6480">
        <w:rPr>
          <w:color w:val="auto"/>
        </w:rPr>
        <w:t>een bewuste keuze gemaakt ten aanzien van de reikwijdte en duur van die regeling.</w:t>
      </w:r>
      <w:r w:rsidR="00D636C5">
        <w:rPr>
          <w:color w:val="auto"/>
        </w:rPr>
        <w:t xml:space="preserve"> </w:t>
      </w:r>
      <w:r w:rsidRPr="00C153F0" w:rsidR="00D636C5">
        <w:rPr>
          <w:color w:val="auto"/>
        </w:rPr>
        <w:t xml:space="preserve">Indien de overgangsregeling zou worden verlengd, zou een beroep </w:t>
      </w:r>
      <w:r w:rsidR="00D636C5">
        <w:rPr>
          <w:color w:val="auto"/>
        </w:rPr>
        <w:t>daar</w:t>
      </w:r>
      <w:r w:rsidRPr="00C153F0" w:rsidR="00D636C5">
        <w:rPr>
          <w:color w:val="auto"/>
        </w:rPr>
        <w:t>op</w:t>
      </w:r>
      <w:r w:rsidR="00D636C5">
        <w:rPr>
          <w:color w:val="auto"/>
        </w:rPr>
        <w:t xml:space="preserve"> </w:t>
      </w:r>
      <w:r w:rsidRPr="00C153F0" w:rsidR="00D636C5">
        <w:rPr>
          <w:color w:val="auto"/>
        </w:rPr>
        <w:t>kunnen worden gedaan</w:t>
      </w:r>
      <w:r w:rsidR="00D54ECA">
        <w:rPr>
          <w:color w:val="auto"/>
        </w:rPr>
        <w:t>,</w:t>
      </w:r>
      <w:r w:rsidRPr="00C153F0" w:rsidR="00D636C5">
        <w:rPr>
          <w:color w:val="auto"/>
        </w:rPr>
        <w:t xml:space="preserve"> ook </w:t>
      </w:r>
      <w:r w:rsidR="00D54ECA">
        <w:rPr>
          <w:color w:val="auto"/>
        </w:rPr>
        <w:t>d</w:t>
      </w:r>
      <w:r w:rsidRPr="00C153F0" w:rsidR="00D636C5">
        <w:rPr>
          <w:color w:val="auto"/>
        </w:rPr>
        <w:t>oor oudere kinderen. Ik acht dat gelet op het</w:t>
      </w:r>
      <w:r w:rsidR="00D636C5">
        <w:rPr>
          <w:color w:val="auto"/>
        </w:rPr>
        <w:t xml:space="preserve"> </w:t>
      </w:r>
      <w:r w:rsidRPr="00C153F0" w:rsidR="00D636C5">
        <w:rPr>
          <w:color w:val="auto"/>
        </w:rPr>
        <w:t>voorgaande niet wenselijk.</w:t>
      </w:r>
    </w:p>
    <w:p w:rsidR="000559DC" w:rsidP="00066FD9" w:rsidRDefault="000559DC" w14:paraId="476A6526" w14:textId="0451BF88">
      <w:pPr>
        <w:rPr>
          <w:color w:val="auto"/>
        </w:rPr>
      </w:pPr>
    </w:p>
    <w:bookmarkEnd w:id="1"/>
    <w:p w:rsidR="008B0459" w:rsidP="00066FD9" w:rsidRDefault="008B0459" w14:paraId="1CCBAFE5" w14:textId="456F0DD1">
      <w:pPr>
        <w:rPr>
          <w:color w:val="auto"/>
        </w:rPr>
      </w:pPr>
      <w:r>
        <w:rPr>
          <w:color w:val="auto"/>
        </w:rPr>
        <w:t xml:space="preserve">Tot slot </w:t>
      </w:r>
      <w:r w:rsidR="00E43A1E">
        <w:rPr>
          <w:color w:val="auto"/>
        </w:rPr>
        <w:t>merk</w:t>
      </w:r>
      <w:r>
        <w:rPr>
          <w:color w:val="auto"/>
        </w:rPr>
        <w:t xml:space="preserve"> ik</w:t>
      </w:r>
      <w:r w:rsidR="002E12BC">
        <w:rPr>
          <w:color w:val="auto"/>
        </w:rPr>
        <w:t xml:space="preserve">, </w:t>
      </w:r>
      <w:r w:rsidR="001033C1">
        <w:rPr>
          <w:color w:val="auto"/>
        </w:rPr>
        <w:t xml:space="preserve">in antwoord op </w:t>
      </w:r>
      <w:r w:rsidR="00D54ECA">
        <w:rPr>
          <w:color w:val="auto"/>
        </w:rPr>
        <w:t xml:space="preserve">door C. </w:t>
      </w:r>
      <w:r w:rsidR="001033C1">
        <w:rPr>
          <w:color w:val="auto"/>
        </w:rPr>
        <w:t>gestelde vragen</w:t>
      </w:r>
      <w:r w:rsidR="00DC09A1">
        <w:rPr>
          <w:color w:val="auto"/>
        </w:rPr>
        <w:t xml:space="preserve"> over de betrokkenheid van uitvoeringsorganisaties</w:t>
      </w:r>
      <w:r w:rsidR="002E12BC">
        <w:rPr>
          <w:color w:val="auto"/>
        </w:rPr>
        <w:t>,</w:t>
      </w:r>
      <w:r w:rsidR="00F32312">
        <w:rPr>
          <w:color w:val="auto"/>
        </w:rPr>
        <w:t xml:space="preserve"> </w:t>
      </w:r>
      <w:r>
        <w:rPr>
          <w:color w:val="auto"/>
        </w:rPr>
        <w:t>op</w:t>
      </w:r>
      <w:r w:rsidR="009D0A0D">
        <w:rPr>
          <w:color w:val="auto"/>
        </w:rPr>
        <w:t xml:space="preserve"> </w:t>
      </w:r>
      <w:r>
        <w:rPr>
          <w:color w:val="auto"/>
        </w:rPr>
        <w:t xml:space="preserve">dat </w:t>
      </w:r>
      <w:r w:rsidR="00E43A1E">
        <w:rPr>
          <w:color w:val="auto"/>
        </w:rPr>
        <w:t>b</w:t>
      </w:r>
      <w:r w:rsidR="00102C3D">
        <w:rPr>
          <w:color w:val="auto"/>
        </w:rPr>
        <w:t xml:space="preserve">ij het opstellen van het wetsvoorstel </w:t>
      </w:r>
      <w:r w:rsidR="0015648C">
        <w:rPr>
          <w:color w:val="auto"/>
        </w:rPr>
        <w:t xml:space="preserve">onder andere de Nederlandse Vereniging voor Burgerzaken en de </w:t>
      </w:r>
      <w:r w:rsidR="00102C3D">
        <w:rPr>
          <w:color w:val="auto"/>
        </w:rPr>
        <w:t>Vereniging Nederlandse Gemeenten</w:t>
      </w:r>
      <w:r w:rsidR="0015648C">
        <w:rPr>
          <w:color w:val="auto"/>
        </w:rPr>
        <w:t xml:space="preserve"> zijn geconsulteerd.</w:t>
      </w:r>
      <w:r w:rsidR="00890E48">
        <w:rPr>
          <w:color w:val="auto"/>
        </w:rPr>
        <w:t xml:space="preserve"> Tevens is een </w:t>
      </w:r>
      <w:r w:rsidRPr="00890E48" w:rsidR="00890E48">
        <w:rPr>
          <w:color w:val="auto"/>
        </w:rPr>
        <w:t xml:space="preserve">voorontwerp van </w:t>
      </w:r>
      <w:r w:rsidR="00890E48">
        <w:rPr>
          <w:color w:val="auto"/>
        </w:rPr>
        <w:t>he</w:t>
      </w:r>
      <w:r w:rsidRPr="00890E48" w:rsidR="00890E48">
        <w:rPr>
          <w:color w:val="auto"/>
        </w:rPr>
        <w:t>t wetsvoorstel in internetconsultatie gegeven</w:t>
      </w:r>
      <w:r w:rsidR="00890E48">
        <w:rPr>
          <w:color w:val="auto"/>
        </w:rPr>
        <w:t>.</w:t>
      </w:r>
      <w:r w:rsidR="0015648C">
        <w:rPr>
          <w:color w:val="auto"/>
        </w:rPr>
        <w:t xml:space="preserve"> Bij de wijziging van het Besluit geslachtsnaamwijziging is </w:t>
      </w:r>
      <w:r w:rsidRPr="008B0459">
        <w:rPr>
          <w:color w:val="auto"/>
        </w:rPr>
        <w:t>Justis</w:t>
      </w:r>
      <w:r w:rsidR="0015648C">
        <w:rPr>
          <w:color w:val="auto"/>
        </w:rPr>
        <w:t xml:space="preserve"> betrokken mede gelet op</w:t>
      </w:r>
      <w:r w:rsidRPr="008B0459">
        <w:rPr>
          <w:color w:val="auto"/>
        </w:rPr>
        <w:t xml:space="preserve"> de praktische uitvoerbaarheid.</w:t>
      </w:r>
      <w:r>
        <w:rPr>
          <w:color w:val="auto"/>
        </w:rPr>
        <w:t xml:space="preserve"> </w:t>
      </w:r>
    </w:p>
    <w:p w:rsidR="00531039" w:rsidP="00066FD9" w:rsidRDefault="00531039" w14:paraId="5EF918E9" w14:textId="77777777">
      <w:pPr>
        <w:rPr>
          <w:color w:val="auto"/>
        </w:rPr>
      </w:pPr>
    </w:p>
    <w:p w:rsidR="000559DC" w:rsidP="00066FD9" w:rsidRDefault="008161DE" w14:paraId="290C153B" w14:textId="5674026E">
      <w:pPr>
        <w:rPr>
          <w:color w:val="auto"/>
        </w:rPr>
      </w:pPr>
      <w:r>
        <w:rPr>
          <w:color w:val="auto"/>
        </w:rPr>
        <w:t xml:space="preserve">Ik vertrouw </w:t>
      </w:r>
      <w:r w:rsidR="009D0A0D">
        <w:rPr>
          <w:color w:val="auto"/>
        </w:rPr>
        <w:t xml:space="preserve">erop </w:t>
      </w:r>
      <w:r>
        <w:rPr>
          <w:color w:val="auto"/>
        </w:rPr>
        <w:t>u hiermee voldoende te hebben geïnformeerd.</w:t>
      </w:r>
    </w:p>
    <w:p w:rsidRPr="00717EE9" w:rsidR="008161DE" w:rsidP="00066FD9" w:rsidRDefault="008161DE" w14:paraId="23889288" w14:textId="77777777">
      <w:pPr>
        <w:rPr>
          <w:color w:val="auto"/>
        </w:rPr>
      </w:pPr>
    </w:p>
    <w:p w:rsidRPr="00717EE9" w:rsidR="00D35F35" w:rsidP="00066FD9" w:rsidRDefault="00D35F35" w14:paraId="34E91D74" w14:textId="77777777">
      <w:pPr>
        <w:rPr>
          <w:color w:val="auto"/>
        </w:rPr>
      </w:pPr>
    </w:p>
    <w:p w:rsidRPr="00717EE9" w:rsidR="00066FD9" w:rsidP="00066FD9" w:rsidRDefault="00066FD9" w14:paraId="5F6AB006" w14:textId="6E29263B">
      <w:pPr>
        <w:rPr>
          <w:color w:val="auto"/>
        </w:rPr>
      </w:pPr>
      <w:r w:rsidRPr="00717EE9">
        <w:rPr>
          <w:color w:val="auto"/>
        </w:rPr>
        <w:t>De </w:t>
      </w:r>
      <w:r w:rsidR="00962415">
        <w:rPr>
          <w:color w:val="auto"/>
        </w:rPr>
        <w:t>S</w:t>
      </w:r>
      <w:r w:rsidRPr="00717EE9">
        <w:rPr>
          <w:color w:val="auto"/>
        </w:rPr>
        <w:t>taatssecretaris Rechtsbescherming,</w:t>
      </w:r>
    </w:p>
    <w:p w:rsidRPr="00717EE9" w:rsidR="00066FD9" w:rsidP="00066FD9" w:rsidRDefault="00066FD9" w14:paraId="1AEFB172" w14:textId="77777777">
      <w:pPr>
        <w:rPr>
          <w:color w:val="auto"/>
        </w:rPr>
      </w:pPr>
    </w:p>
    <w:p w:rsidR="00066FD9" w:rsidP="00066FD9" w:rsidRDefault="00066FD9" w14:paraId="78772A7E" w14:textId="77777777">
      <w:pPr>
        <w:rPr>
          <w:color w:val="auto"/>
        </w:rPr>
      </w:pPr>
    </w:p>
    <w:p w:rsidR="00F32312" w:rsidP="00066FD9" w:rsidRDefault="00F32312" w14:paraId="4F922A13" w14:textId="77777777">
      <w:pPr>
        <w:rPr>
          <w:color w:val="auto"/>
        </w:rPr>
      </w:pPr>
    </w:p>
    <w:p w:rsidRPr="00717EE9" w:rsidR="00F32312" w:rsidP="00066FD9" w:rsidRDefault="00F32312" w14:paraId="707C0BD0" w14:textId="77777777">
      <w:pPr>
        <w:rPr>
          <w:color w:val="auto"/>
        </w:rPr>
      </w:pPr>
    </w:p>
    <w:p w:rsidRPr="00717EE9" w:rsidR="00085EFB" w:rsidRDefault="00066FD9" w14:paraId="6488AA3B" w14:textId="1E2FCF33">
      <w:pPr>
        <w:rPr>
          <w:color w:val="auto"/>
        </w:rPr>
      </w:pPr>
      <w:r w:rsidRPr="00717EE9">
        <w:rPr>
          <w:color w:val="auto"/>
        </w:rPr>
        <w:t>T.H.D. Struycken</w:t>
      </w:r>
    </w:p>
    <w:p w:rsidRPr="00717EE9" w:rsidR="00066FD9" w:rsidP="00607761" w:rsidRDefault="00066FD9" w14:paraId="1D7D20E5" w14:textId="315F4BE1">
      <w:pPr>
        <w:spacing w:line="240" w:lineRule="auto"/>
        <w:rPr>
          <w:color w:val="auto"/>
        </w:rPr>
      </w:pPr>
    </w:p>
    <w:sectPr w:rsidRPr="00717EE9" w:rsidR="00066F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C9C04" w14:textId="77777777" w:rsidR="006A186A" w:rsidRDefault="006A186A">
      <w:pPr>
        <w:spacing w:line="240" w:lineRule="auto"/>
      </w:pPr>
      <w:r>
        <w:separator/>
      </w:r>
    </w:p>
  </w:endnote>
  <w:endnote w:type="continuationSeparator" w:id="0">
    <w:p w14:paraId="05D2BEBA" w14:textId="77777777" w:rsidR="006A186A" w:rsidRDefault="006A1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6293C" w14:textId="77777777" w:rsidR="00AB0093" w:rsidRDefault="00AB00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3428A" w14:textId="77777777" w:rsidR="00AB0093" w:rsidRDefault="00AB00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1E38" w14:textId="77777777" w:rsidR="00AB0093" w:rsidRDefault="00AB00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BFC24" w14:textId="77777777" w:rsidR="006A186A" w:rsidRDefault="006A186A">
      <w:pPr>
        <w:spacing w:line="240" w:lineRule="auto"/>
      </w:pPr>
      <w:r>
        <w:separator/>
      </w:r>
    </w:p>
  </w:footnote>
  <w:footnote w:type="continuationSeparator" w:id="0">
    <w:p w14:paraId="60B349E1" w14:textId="77777777" w:rsidR="006A186A" w:rsidRDefault="006A186A">
      <w:pPr>
        <w:spacing w:line="240" w:lineRule="auto"/>
      </w:pPr>
      <w:r>
        <w:continuationSeparator/>
      </w:r>
    </w:p>
  </w:footnote>
  <w:footnote w:id="1">
    <w:p w14:paraId="2546E513" w14:textId="73FD8CDE" w:rsidR="0082780F" w:rsidRDefault="0082780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50B02">
        <w:rPr>
          <w:i/>
          <w:iCs/>
        </w:rPr>
        <w:t>Kamerstukken II</w:t>
      </w:r>
      <w:r>
        <w:t xml:space="preserve"> 2024/25, Aanhangsel 1103.</w:t>
      </w:r>
    </w:p>
  </w:footnote>
  <w:footnote w:id="2">
    <w:p w14:paraId="5334B445" w14:textId="63B849DD" w:rsidR="00D50B02" w:rsidRDefault="00D50B0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50B02">
        <w:rPr>
          <w:i/>
          <w:iCs/>
        </w:rPr>
        <w:t>Kamerstukken II</w:t>
      </w:r>
      <w:r>
        <w:t xml:space="preserve"> 2024/25, Aanhangsel </w:t>
      </w:r>
      <w:r w:rsidR="00262D3B">
        <w:t>1102.</w:t>
      </w:r>
    </w:p>
  </w:footnote>
  <w:footnote w:id="3">
    <w:p w14:paraId="06789961" w14:textId="17DFA8F2" w:rsidR="00D50B02" w:rsidRDefault="00D50B0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B569D">
        <w:rPr>
          <w:i/>
          <w:iCs/>
        </w:rPr>
        <w:t>Handelingen I</w:t>
      </w:r>
      <w:r>
        <w:t xml:space="preserve"> 2022/23 , nr. 22, item 6, p. 16 (14 maart 2023).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BD0B7" w14:textId="77777777" w:rsidR="00AB0093" w:rsidRDefault="00AB00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B645F" w14:textId="77777777" w:rsidR="00085EFB" w:rsidRDefault="00587CC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4EC966F" wp14:editId="2353E5B6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EC472" w14:textId="77777777" w:rsidR="00166DF1" w:rsidRDefault="00166D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EC966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141EC472" w14:textId="77777777" w:rsidR="00166DF1" w:rsidRDefault="00166D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4A0323C" wp14:editId="70B40D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A866F" w14:textId="77777777" w:rsidR="00085EFB" w:rsidRDefault="00587CC5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51C40E4A" w14:textId="77777777" w:rsidR="00085EFB" w:rsidRDefault="00587CC5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69650F09" w14:textId="77777777" w:rsidR="00085EFB" w:rsidRDefault="00085EFB">
                          <w:pPr>
                            <w:pStyle w:val="WitregelW2"/>
                          </w:pPr>
                        </w:p>
                        <w:p w14:paraId="64FECA86" w14:textId="77777777" w:rsidR="00085EFB" w:rsidRDefault="00587CC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DAC52FE" w14:textId="61B480DC" w:rsidR="00085EFB" w:rsidRDefault="008A1497">
                          <w:pPr>
                            <w:pStyle w:val="Referentiegegevens"/>
                          </w:pPr>
                          <w:sdt>
                            <w:sdtPr>
                              <w:id w:val="1418825229"/>
                              <w:date w:fullDate="2025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B0093">
                                <w:rPr>
                                  <w:lang w:val="nl"/>
                                </w:rPr>
                                <w:t>3 maart 2025</w:t>
                              </w:r>
                            </w:sdtContent>
                          </w:sdt>
                        </w:p>
                        <w:p w14:paraId="76F8ABB8" w14:textId="77777777" w:rsidR="00085EFB" w:rsidRDefault="00085EFB">
                          <w:pPr>
                            <w:pStyle w:val="WitregelW1"/>
                          </w:pPr>
                        </w:p>
                        <w:p w14:paraId="3CE09CB1" w14:textId="77777777" w:rsidR="00085EFB" w:rsidRDefault="00587CC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E80D0B" w14:textId="77777777" w:rsidR="00085EFB" w:rsidRDefault="00587CC5">
                          <w:pPr>
                            <w:pStyle w:val="Referentiegegevens"/>
                          </w:pPr>
                          <w:r>
                            <w:t>6195467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A0323C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1FBA866F" w14:textId="77777777" w:rsidR="00085EFB" w:rsidRDefault="00587CC5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51C40E4A" w14:textId="77777777" w:rsidR="00085EFB" w:rsidRDefault="00587CC5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69650F09" w14:textId="77777777" w:rsidR="00085EFB" w:rsidRDefault="00085EFB">
                    <w:pPr>
                      <w:pStyle w:val="WitregelW2"/>
                    </w:pPr>
                  </w:p>
                  <w:p w14:paraId="64FECA86" w14:textId="77777777" w:rsidR="00085EFB" w:rsidRDefault="00587CC5">
                    <w:pPr>
                      <w:pStyle w:val="Referentiegegevensbold"/>
                    </w:pPr>
                    <w:r>
                      <w:t>Datum</w:t>
                    </w:r>
                  </w:p>
                  <w:p w14:paraId="1DAC52FE" w14:textId="61B480DC" w:rsidR="00085EFB" w:rsidRDefault="008A1497">
                    <w:pPr>
                      <w:pStyle w:val="Referentiegegevens"/>
                    </w:pPr>
                    <w:sdt>
                      <w:sdtPr>
                        <w:id w:val="1418825229"/>
                        <w:date w:fullDate="2025-03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B0093">
                          <w:rPr>
                            <w:lang w:val="nl"/>
                          </w:rPr>
                          <w:t>3 maart 2025</w:t>
                        </w:r>
                      </w:sdtContent>
                    </w:sdt>
                  </w:p>
                  <w:p w14:paraId="76F8ABB8" w14:textId="77777777" w:rsidR="00085EFB" w:rsidRDefault="00085EFB">
                    <w:pPr>
                      <w:pStyle w:val="WitregelW1"/>
                    </w:pPr>
                  </w:p>
                  <w:p w14:paraId="3CE09CB1" w14:textId="77777777" w:rsidR="00085EFB" w:rsidRDefault="00587CC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E80D0B" w14:textId="77777777" w:rsidR="00085EFB" w:rsidRDefault="00587CC5">
                    <w:pPr>
                      <w:pStyle w:val="Referentiegegevens"/>
                    </w:pPr>
                    <w:r>
                      <w:t>6195467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67E6711" wp14:editId="7A44C55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59FD5" w14:textId="77777777" w:rsidR="00166DF1" w:rsidRDefault="00166D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E671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12259FD5" w14:textId="77777777" w:rsidR="00166DF1" w:rsidRDefault="00166D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B52EC4D" wp14:editId="7740163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2CC84" w14:textId="6463C017" w:rsidR="00085EFB" w:rsidRDefault="00587CC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6F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50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52EC4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3FB2CC84" w14:textId="6463C017" w:rsidR="00085EFB" w:rsidRDefault="00587CC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6F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50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37943" w14:textId="77777777" w:rsidR="00085EFB" w:rsidRDefault="00587CC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0A150C9" wp14:editId="77A5255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6799E" w14:textId="77777777" w:rsidR="00085EFB" w:rsidRDefault="00587CC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895FD9" wp14:editId="1E2EF9E0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A150C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0706799E" w14:textId="77777777" w:rsidR="00085EFB" w:rsidRDefault="00587CC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895FD9" wp14:editId="1E2EF9E0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960087" wp14:editId="369EFC0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178CA3" w14:textId="77777777" w:rsidR="00085EFB" w:rsidRDefault="00587CC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4CB63" wp14:editId="036B539C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96008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2178CA3" w14:textId="77777777" w:rsidR="00085EFB" w:rsidRDefault="00587CC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4CB63" wp14:editId="036B539C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C369EB7" wp14:editId="2673789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E9DD3" w14:textId="77777777" w:rsidR="00085EFB" w:rsidRDefault="00587CC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369EB7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6E1E9DD3" w14:textId="77777777" w:rsidR="00085EFB" w:rsidRDefault="00587CC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E730B2" wp14:editId="5E43FAB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FA94B" w14:textId="77777777" w:rsidR="00AB0093" w:rsidRDefault="00587CC5">
                          <w:r>
                            <w:t xml:space="preserve">Aan de Voorzitter van de Tweede Kamer </w:t>
                          </w:r>
                        </w:p>
                        <w:p w14:paraId="493A1760" w14:textId="497E0AC3" w:rsidR="00085EFB" w:rsidRPr="00AB0093" w:rsidRDefault="00587CC5">
                          <w:pPr>
                            <w:rPr>
                              <w:lang w:val="de-DE"/>
                            </w:rPr>
                          </w:pPr>
                          <w:r w:rsidRPr="00AB0093">
                            <w:rPr>
                              <w:lang w:val="de-DE"/>
                            </w:rPr>
                            <w:t>der Staten-Generaal</w:t>
                          </w:r>
                        </w:p>
                        <w:p w14:paraId="549FA739" w14:textId="77777777" w:rsidR="00085EFB" w:rsidRPr="00AB0093" w:rsidRDefault="00587CC5">
                          <w:pPr>
                            <w:rPr>
                              <w:lang w:val="de-DE"/>
                            </w:rPr>
                          </w:pPr>
                          <w:r w:rsidRPr="00AB0093">
                            <w:rPr>
                              <w:lang w:val="de-DE"/>
                            </w:rPr>
                            <w:t xml:space="preserve">Postbus 20018 </w:t>
                          </w:r>
                        </w:p>
                        <w:p w14:paraId="0BDF1E63" w14:textId="66F0ADD3" w:rsidR="00085EFB" w:rsidRPr="00AB0093" w:rsidRDefault="00587CC5">
                          <w:pPr>
                            <w:rPr>
                              <w:lang w:val="de-DE"/>
                            </w:rPr>
                          </w:pPr>
                          <w:r w:rsidRPr="00AB0093">
                            <w:rPr>
                              <w:lang w:val="de-DE"/>
                            </w:rPr>
                            <w:t xml:space="preserve">2500 EA  </w:t>
                          </w:r>
                          <w:r w:rsidR="00AB0093" w:rsidRPr="00AB0093">
                            <w:rPr>
                              <w:lang w:val="de-DE"/>
                            </w:rPr>
                            <w:t>DEN</w:t>
                          </w:r>
                          <w:r w:rsidR="00AB009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E730B2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036FA94B" w14:textId="77777777" w:rsidR="00AB0093" w:rsidRDefault="00587CC5">
                    <w:r>
                      <w:t xml:space="preserve">Aan de Voorzitter van de Tweede Kamer </w:t>
                    </w:r>
                  </w:p>
                  <w:p w14:paraId="493A1760" w14:textId="497E0AC3" w:rsidR="00085EFB" w:rsidRPr="00AB0093" w:rsidRDefault="00587CC5">
                    <w:pPr>
                      <w:rPr>
                        <w:lang w:val="de-DE"/>
                      </w:rPr>
                    </w:pPr>
                    <w:r w:rsidRPr="00AB0093">
                      <w:rPr>
                        <w:lang w:val="de-DE"/>
                      </w:rPr>
                      <w:t>der Staten-Generaal</w:t>
                    </w:r>
                  </w:p>
                  <w:p w14:paraId="549FA739" w14:textId="77777777" w:rsidR="00085EFB" w:rsidRPr="00AB0093" w:rsidRDefault="00587CC5">
                    <w:pPr>
                      <w:rPr>
                        <w:lang w:val="de-DE"/>
                      </w:rPr>
                    </w:pPr>
                    <w:r w:rsidRPr="00AB0093">
                      <w:rPr>
                        <w:lang w:val="de-DE"/>
                      </w:rPr>
                      <w:t xml:space="preserve">Postbus 20018 </w:t>
                    </w:r>
                  </w:p>
                  <w:p w14:paraId="0BDF1E63" w14:textId="66F0ADD3" w:rsidR="00085EFB" w:rsidRPr="00AB0093" w:rsidRDefault="00587CC5">
                    <w:pPr>
                      <w:rPr>
                        <w:lang w:val="de-DE"/>
                      </w:rPr>
                    </w:pPr>
                    <w:r w:rsidRPr="00AB0093">
                      <w:rPr>
                        <w:lang w:val="de-DE"/>
                      </w:rPr>
                      <w:t xml:space="preserve">2500 EA  </w:t>
                    </w:r>
                    <w:r w:rsidR="00AB0093" w:rsidRPr="00AB0093">
                      <w:rPr>
                        <w:lang w:val="de-DE"/>
                      </w:rPr>
                      <w:t>DEN</w:t>
                    </w:r>
                    <w:r w:rsidR="00AB0093">
                      <w:rPr>
                        <w:lang w:val="de-DE"/>
                      </w:rPr>
                      <w:t xml:space="preserve">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0F57D4A" wp14:editId="14D47F0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85EFB" w14:paraId="0897E73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5C0425" w14:textId="77777777" w:rsidR="00085EFB" w:rsidRDefault="00587CC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317F17B" w14:textId="01211CB9" w:rsidR="00085EFB" w:rsidRDefault="008A1497">
                                <w:sdt>
                                  <w:sdtPr>
                                    <w:id w:val="95599864"/>
                                    <w:date w:fullDate="2025-03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B0093">
                                      <w:rPr>
                                        <w:lang w:val="nl"/>
                                      </w:rPr>
                                      <w:t>3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85EFB" w14:paraId="6FC1071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8DA8D5" w14:textId="77777777" w:rsidR="00085EFB" w:rsidRDefault="00587CC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392BF48" w14:textId="169E190B" w:rsidR="00085EFB" w:rsidRDefault="000559DC" w:rsidP="000559DC">
                                <w:r>
                                  <w:t xml:space="preserve">Verzoek reactie op de brandbrief inzake Wet </w:t>
                                </w:r>
                                <w:r w:rsidR="006044B8">
                                  <w:t>intro</w:t>
                                </w:r>
                                <w:r>
                                  <w:t>ductie gecombineerde geslachtsnamen</w:t>
                                </w:r>
                              </w:p>
                            </w:tc>
                          </w:tr>
                        </w:tbl>
                        <w:p w14:paraId="5B39162E" w14:textId="77777777" w:rsidR="00166DF1" w:rsidRDefault="00166D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F57D4A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85EFB" w14:paraId="0897E73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5C0425" w14:textId="77777777" w:rsidR="00085EFB" w:rsidRDefault="00587CC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317F17B" w14:textId="01211CB9" w:rsidR="00085EFB" w:rsidRDefault="008A1497">
                          <w:sdt>
                            <w:sdtPr>
                              <w:id w:val="95599864"/>
                              <w:date w:fullDate="2025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B0093">
                                <w:rPr>
                                  <w:lang w:val="nl"/>
                                </w:rPr>
                                <w:t>3 maart 2025</w:t>
                              </w:r>
                            </w:sdtContent>
                          </w:sdt>
                        </w:p>
                      </w:tc>
                    </w:tr>
                    <w:tr w:rsidR="00085EFB" w14:paraId="6FC1071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8DA8D5" w14:textId="77777777" w:rsidR="00085EFB" w:rsidRDefault="00587CC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392BF48" w14:textId="169E190B" w:rsidR="00085EFB" w:rsidRDefault="000559DC" w:rsidP="000559DC">
                          <w:r>
                            <w:t xml:space="preserve">Verzoek reactie op de brandbrief inzake Wet </w:t>
                          </w:r>
                          <w:r w:rsidR="006044B8">
                            <w:t>intro</w:t>
                          </w:r>
                          <w:r>
                            <w:t>ductie gecombineerde geslachtsnamen</w:t>
                          </w:r>
                        </w:p>
                      </w:tc>
                    </w:tr>
                  </w:tbl>
                  <w:p w14:paraId="5B39162E" w14:textId="77777777" w:rsidR="00166DF1" w:rsidRDefault="00166D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71A5F8D" wp14:editId="09D0718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5C6A8" w14:textId="77777777" w:rsidR="00085EFB" w:rsidRDefault="00587CC5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302DF24" w14:textId="77777777" w:rsidR="00085EFB" w:rsidRDefault="00587CC5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60374630" w14:textId="77777777" w:rsidR="00085EFB" w:rsidRDefault="00085EFB">
                          <w:pPr>
                            <w:pStyle w:val="WitregelW1"/>
                          </w:pPr>
                        </w:p>
                        <w:p w14:paraId="438C7EAC" w14:textId="77777777" w:rsidR="00085EFB" w:rsidRPr="005E0D6D" w:rsidRDefault="00587CC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E0D6D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7FE46126" w14:textId="77777777" w:rsidR="00085EFB" w:rsidRPr="005E0D6D" w:rsidRDefault="00587CC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E0D6D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76FF8BF" w14:textId="77777777" w:rsidR="00085EFB" w:rsidRPr="005E0D6D" w:rsidRDefault="00587CC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E0D6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DA6A0AA" w14:textId="77777777" w:rsidR="00085EFB" w:rsidRPr="005E0D6D" w:rsidRDefault="00587CC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E0D6D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C6E552E" w14:textId="77777777" w:rsidR="00085EFB" w:rsidRPr="005E0D6D" w:rsidRDefault="00587CC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E0D6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FC67AC2" w14:textId="77777777" w:rsidR="00085EFB" w:rsidRPr="005E0D6D" w:rsidRDefault="00085EF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C605566" w14:textId="77777777" w:rsidR="00085EFB" w:rsidRDefault="00587CC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B8D343" w14:textId="77777777" w:rsidR="00085EFB" w:rsidRDefault="00587CC5">
                          <w:pPr>
                            <w:pStyle w:val="Referentiegegevens"/>
                          </w:pPr>
                          <w:r>
                            <w:t>6195467</w:t>
                          </w:r>
                        </w:p>
                        <w:p w14:paraId="5B8DADCB" w14:textId="77777777" w:rsidR="00085EFB" w:rsidRDefault="00085EFB">
                          <w:pPr>
                            <w:pStyle w:val="WitregelW1"/>
                          </w:pPr>
                        </w:p>
                        <w:p w14:paraId="781CE379" w14:textId="3A4960A1" w:rsidR="00085EFB" w:rsidRDefault="00085EFB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A5F8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DE5C6A8" w14:textId="77777777" w:rsidR="00085EFB" w:rsidRDefault="00587CC5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302DF24" w14:textId="77777777" w:rsidR="00085EFB" w:rsidRDefault="00587CC5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60374630" w14:textId="77777777" w:rsidR="00085EFB" w:rsidRDefault="00085EFB">
                    <w:pPr>
                      <w:pStyle w:val="WitregelW1"/>
                    </w:pPr>
                  </w:p>
                  <w:p w14:paraId="438C7EAC" w14:textId="77777777" w:rsidR="00085EFB" w:rsidRPr="005E0D6D" w:rsidRDefault="00587CC5">
                    <w:pPr>
                      <w:pStyle w:val="Referentiegegevens"/>
                      <w:rPr>
                        <w:lang w:val="de-DE"/>
                      </w:rPr>
                    </w:pPr>
                    <w:r w:rsidRPr="005E0D6D">
                      <w:rPr>
                        <w:lang w:val="de-DE"/>
                      </w:rPr>
                      <w:t>Turfmarkt 147</w:t>
                    </w:r>
                  </w:p>
                  <w:p w14:paraId="7FE46126" w14:textId="77777777" w:rsidR="00085EFB" w:rsidRPr="005E0D6D" w:rsidRDefault="00587CC5">
                    <w:pPr>
                      <w:pStyle w:val="Referentiegegevens"/>
                      <w:rPr>
                        <w:lang w:val="de-DE"/>
                      </w:rPr>
                    </w:pPr>
                    <w:r w:rsidRPr="005E0D6D">
                      <w:rPr>
                        <w:lang w:val="de-DE"/>
                      </w:rPr>
                      <w:t>2511 DP   Den Haag</w:t>
                    </w:r>
                  </w:p>
                  <w:p w14:paraId="776FF8BF" w14:textId="77777777" w:rsidR="00085EFB" w:rsidRPr="005E0D6D" w:rsidRDefault="00587CC5">
                    <w:pPr>
                      <w:pStyle w:val="Referentiegegevens"/>
                      <w:rPr>
                        <w:lang w:val="de-DE"/>
                      </w:rPr>
                    </w:pPr>
                    <w:r w:rsidRPr="005E0D6D">
                      <w:rPr>
                        <w:lang w:val="de-DE"/>
                      </w:rPr>
                      <w:t>Postbus 20301</w:t>
                    </w:r>
                  </w:p>
                  <w:p w14:paraId="1DA6A0AA" w14:textId="77777777" w:rsidR="00085EFB" w:rsidRPr="005E0D6D" w:rsidRDefault="00587CC5">
                    <w:pPr>
                      <w:pStyle w:val="Referentiegegevens"/>
                      <w:rPr>
                        <w:lang w:val="de-DE"/>
                      </w:rPr>
                    </w:pPr>
                    <w:r w:rsidRPr="005E0D6D">
                      <w:rPr>
                        <w:lang w:val="de-DE"/>
                      </w:rPr>
                      <w:t>2500 EH   Den Haag</w:t>
                    </w:r>
                  </w:p>
                  <w:p w14:paraId="1C6E552E" w14:textId="77777777" w:rsidR="00085EFB" w:rsidRPr="005E0D6D" w:rsidRDefault="00587CC5">
                    <w:pPr>
                      <w:pStyle w:val="Referentiegegevens"/>
                      <w:rPr>
                        <w:lang w:val="de-DE"/>
                      </w:rPr>
                    </w:pPr>
                    <w:r w:rsidRPr="005E0D6D">
                      <w:rPr>
                        <w:lang w:val="de-DE"/>
                      </w:rPr>
                      <w:t>www.rijksoverheid.nl/jenv</w:t>
                    </w:r>
                  </w:p>
                  <w:p w14:paraId="4FC67AC2" w14:textId="77777777" w:rsidR="00085EFB" w:rsidRPr="005E0D6D" w:rsidRDefault="00085EF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C605566" w14:textId="77777777" w:rsidR="00085EFB" w:rsidRDefault="00587CC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B8D343" w14:textId="77777777" w:rsidR="00085EFB" w:rsidRDefault="00587CC5">
                    <w:pPr>
                      <w:pStyle w:val="Referentiegegevens"/>
                    </w:pPr>
                    <w:r>
                      <w:t>6195467</w:t>
                    </w:r>
                  </w:p>
                  <w:p w14:paraId="5B8DADCB" w14:textId="77777777" w:rsidR="00085EFB" w:rsidRDefault="00085EFB">
                    <w:pPr>
                      <w:pStyle w:val="WitregelW1"/>
                    </w:pPr>
                  </w:p>
                  <w:p w14:paraId="781CE379" w14:textId="3A4960A1" w:rsidR="00085EFB" w:rsidRDefault="00085EFB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CA0F316" wp14:editId="659A43B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E71DE2" w14:textId="1391DDD7" w:rsidR="00085EFB" w:rsidRDefault="00587CC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14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14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A0F31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14E71DE2" w14:textId="1391DDD7" w:rsidR="00085EFB" w:rsidRDefault="00587CC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14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14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A23E00C" wp14:editId="7D572B2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09AE2" w14:textId="77777777" w:rsidR="00166DF1" w:rsidRDefault="00166D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23E00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10A09AE2" w14:textId="77777777" w:rsidR="00166DF1" w:rsidRDefault="00166D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8657F3"/>
    <w:multiLevelType w:val="multilevel"/>
    <w:tmpl w:val="0B69301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357CD0"/>
    <w:multiLevelType w:val="hybridMultilevel"/>
    <w:tmpl w:val="334A1080"/>
    <w:lvl w:ilvl="0" w:tplc="64C09A42">
      <w:start w:val="1"/>
      <w:numFmt w:val="decimal"/>
      <w:lvlText w:val="%1."/>
      <w:lvlJc w:val="left"/>
      <w:pPr>
        <w:ind w:left="720" w:hanging="360"/>
      </w:pPr>
    </w:lvl>
    <w:lvl w:ilvl="1" w:tplc="6C58E0CE">
      <w:start w:val="1"/>
      <w:numFmt w:val="lowerLetter"/>
      <w:lvlText w:val="%2."/>
      <w:lvlJc w:val="left"/>
      <w:pPr>
        <w:ind w:left="1440" w:hanging="360"/>
      </w:pPr>
    </w:lvl>
    <w:lvl w:ilvl="2" w:tplc="03CE37F2">
      <w:start w:val="1"/>
      <w:numFmt w:val="lowerRoman"/>
      <w:lvlText w:val="%3."/>
      <w:lvlJc w:val="right"/>
      <w:pPr>
        <w:ind w:left="2160" w:hanging="180"/>
      </w:pPr>
    </w:lvl>
    <w:lvl w:ilvl="3" w:tplc="D0725E06">
      <w:start w:val="1"/>
      <w:numFmt w:val="decimal"/>
      <w:lvlText w:val="%4."/>
      <w:lvlJc w:val="left"/>
      <w:pPr>
        <w:ind w:left="2880" w:hanging="360"/>
      </w:pPr>
    </w:lvl>
    <w:lvl w:ilvl="4" w:tplc="944248DC">
      <w:start w:val="1"/>
      <w:numFmt w:val="lowerLetter"/>
      <w:lvlText w:val="%5."/>
      <w:lvlJc w:val="left"/>
      <w:pPr>
        <w:ind w:left="3600" w:hanging="360"/>
      </w:pPr>
    </w:lvl>
    <w:lvl w:ilvl="5" w:tplc="969A3200">
      <w:start w:val="1"/>
      <w:numFmt w:val="lowerRoman"/>
      <w:lvlText w:val="%6."/>
      <w:lvlJc w:val="right"/>
      <w:pPr>
        <w:ind w:left="4320" w:hanging="180"/>
      </w:pPr>
    </w:lvl>
    <w:lvl w:ilvl="6" w:tplc="7EF280E0">
      <w:start w:val="1"/>
      <w:numFmt w:val="decimal"/>
      <w:lvlText w:val="%7."/>
      <w:lvlJc w:val="left"/>
      <w:pPr>
        <w:ind w:left="5040" w:hanging="360"/>
      </w:pPr>
    </w:lvl>
    <w:lvl w:ilvl="7" w:tplc="8E609CA8">
      <w:start w:val="1"/>
      <w:numFmt w:val="lowerLetter"/>
      <w:lvlText w:val="%8."/>
      <w:lvlJc w:val="left"/>
      <w:pPr>
        <w:ind w:left="5760" w:hanging="360"/>
      </w:pPr>
    </w:lvl>
    <w:lvl w:ilvl="8" w:tplc="814837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9E9E"/>
    <w:multiLevelType w:val="multilevel"/>
    <w:tmpl w:val="BA2459C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157B477"/>
    <w:multiLevelType w:val="multilevel"/>
    <w:tmpl w:val="D930AD2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2BEF4DE"/>
    <w:multiLevelType w:val="multilevel"/>
    <w:tmpl w:val="505579E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1D6D53D7"/>
    <w:multiLevelType w:val="multilevel"/>
    <w:tmpl w:val="BC86AE4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41C3AE90"/>
    <w:multiLevelType w:val="multilevel"/>
    <w:tmpl w:val="6315620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6477707A"/>
    <w:multiLevelType w:val="hybridMultilevel"/>
    <w:tmpl w:val="DF16CA62"/>
    <w:lvl w:ilvl="0" w:tplc="CBD656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79C0746">
      <w:start w:val="1"/>
      <w:numFmt w:val="lowerLetter"/>
      <w:lvlText w:val="%2."/>
      <w:lvlJc w:val="left"/>
      <w:pPr>
        <w:ind w:left="1440" w:hanging="360"/>
      </w:pPr>
    </w:lvl>
    <w:lvl w:ilvl="2" w:tplc="73EA5E5A">
      <w:start w:val="1"/>
      <w:numFmt w:val="lowerRoman"/>
      <w:lvlText w:val="%3."/>
      <w:lvlJc w:val="right"/>
      <w:pPr>
        <w:ind w:left="2160" w:hanging="180"/>
      </w:pPr>
    </w:lvl>
    <w:lvl w:ilvl="3" w:tplc="22322280">
      <w:start w:val="1"/>
      <w:numFmt w:val="decimal"/>
      <w:lvlText w:val="%4."/>
      <w:lvlJc w:val="left"/>
      <w:pPr>
        <w:ind w:left="2880" w:hanging="360"/>
      </w:pPr>
    </w:lvl>
    <w:lvl w:ilvl="4" w:tplc="0FAA3314">
      <w:start w:val="1"/>
      <w:numFmt w:val="lowerLetter"/>
      <w:lvlText w:val="%5."/>
      <w:lvlJc w:val="left"/>
      <w:pPr>
        <w:ind w:left="3600" w:hanging="360"/>
      </w:pPr>
    </w:lvl>
    <w:lvl w:ilvl="5" w:tplc="F1B8DBEA">
      <w:start w:val="1"/>
      <w:numFmt w:val="lowerRoman"/>
      <w:lvlText w:val="%6."/>
      <w:lvlJc w:val="right"/>
      <w:pPr>
        <w:ind w:left="4320" w:hanging="180"/>
      </w:pPr>
    </w:lvl>
    <w:lvl w:ilvl="6" w:tplc="1B504A2C">
      <w:start w:val="1"/>
      <w:numFmt w:val="decimal"/>
      <w:lvlText w:val="%7."/>
      <w:lvlJc w:val="left"/>
      <w:pPr>
        <w:ind w:left="5040" w:hanging="360"/>
      </w:pPr>
    </w:lvl>
    <w:lvl w:ilvl="7" w:tplc="F356EE58">
      <w:start w:val="1"/>
      <w:numFmt w:val="lowerLetter"/>
      <w:lvlText w:val="%8."/>
      <w:lvlJc w:val="left"/>
      <w:pPr>
        <w:ind w:left="5760" w:hanging="360"/>
      </w:pPr>
    </w:lvl>
    <w:lvl w:ilvl="8" w:tplc="6FCE95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45776"/>
    <w:multiLevelType w:val="hybridMultilevel"/>
    <w:tmpl w:val="AEF6B196"/>
    <w:lvl w:ilvl="0" w:tplc="B658C7B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15"/>
    <w:rsid w:val="0000747B"/>
    <w:rsid w:val="0002290D"/>
    <w:rsid w:val="000559DC"/>
    <w:rsid w:val="00066FD9"/>
    <w:rsid w:val="000747F4"/>
    <w:rsid w:val="00076413"/>
    <w:rsid w:val="00085EFB"/>
    <w:rsid w:val="00102C3D"/>
    <w:rsid w:val="001033C1"/>
    <w:rsid w:val="00131945"/>
    <w:rsid w:val="00131D2C"/>
    <w:rsid w:val="001340B9"/>
    <w:rsid w:val="0015648C"/>
    <w:rsid w:val="00157C32"/>
    <w:rsid w:val="0016235C"/>
    <w:rsid w:val="00166DF1"/>
    <w:rsid w:val="001B1AE4"/>
    <w:rsid w:val="001B40A4"/>
    <w:rsid w:val="00262D3B"/>
    <w:rsid w:val="002777D8"/>
    <w:rsid w:val="002C6860"/>
    <w:rsid w:val="002E12BC"/>
    <w:rsid w:val="002F54FB"/>
    <w:rsid w:val="003507C1"/>
    <w:rsid w:val="003612BE"/>
    <w:rsid w:val="00395023"/>
    <w:rsid w:val="003C7FA4"/>
    <w:rsid w:val="003F7672"/>
    <w:rsid w:val="0040202A"/>
    <w:rsid w:val="0040240A"/>
    <w:rsid w:val="00461070"/>
    <w:rsid w:val="00482494"/>
    <w:rsid w:val="004A49D4"/>
    <w:rsid w:val="004D3989"/>
    <w:rsid w:val="00531039"/>
    <w:rsid w:val="0053779A"/>
    <w:rsid w:val="00545A57"/>
    <w:rsid w:val="00575015"/>
    <w:rsid w:val="00576E34"/>
    <w:rsid w:val="00587CC5"/>
    <w:rsid w:val="005B2E17"/>
    <w:rsid w:val="005B6CCE"/>
    <w:rsid w:val="005E0D6D"/>
    <w:rsid w:val="006044B8"/>
    <w:rsid w:val="00607761"/>
    <w:rsid w:val="0064504D"/>
    <w:rsid w:val="0066218D"/>
    <w:rsid w:val="00663B23"/>
    <w:rsid w:val="00683D3C"/>
    <w:rsid w:val="006A186A"/>
    <w:rsid w:val="006A3B8D"/>
    <w:rsid w:val="0070760B"/>
    <w:rsid w:val="00717EE9"/>
    <w:rsid w:val="007409FE"/>
    <w:rsid w:val="007932BB"/>
    <w:rsid w:val="007A7471"/>
    <w:rsid w:val="007A7B86"/>
    <w:rsid w:val="007E78A4"/>
    <w:rsid w:val="007F7F06"/>
    <w:rsid w:val="008161DE"/>
    <w:rsid w:val="0082780F"/>
    <w:rsid w:val="00890E48"/>
    <w:rsid w:val="008A1497"/>
    <w:rsid w:val="008B0459"/>
    <w:rsid w:val="008C10AA"/>
    <w:rsid w:val="008F7DFC"/>
    <w:rsid w:val="00952EC0"/>
    <w:rsid w:val="00962415"/>
    <w:rsid w:val="009D0A0D"/>
    <w:rsid w:val="00A05B18"/>
    <w:rsid w:val="00A1053C"/>
    <w:rsid w:val="00A2692A"/>
    <w:rsid w:val="00A66F9C"/>
    <w:rsid w:val="00A77A46"/>
    <w:rsid w:val="00A904B1"/>
    <w:rsid w:val="00A93903"/>
    <w:rsid w:val="00AA480F"/>
    <w:rsid w:val="00AA483E"/>
    <w:rsid w:val="00AB0093"/>
    <w:rsid w:val="00AC3ED8"/>
    <w:rsid w:val="00B21E87"/>
    <w:rsid w:val="00B83880"/>
    <w:rsid w:val="00BD664C"/>
    <w:rsid w:val="00BF73F8"/>
    <w:rsid w:val="00C153F0"/>
    <w:rsid w:val="00C26D25"/>
    <w:rsid w:val="00C32FBE"/>
    <w:rsid w:val="00C647D1"/>
    <w:rsid w:val="00CA1A8B"/>
    <w:rsid w:val="00CB769C"/>
    <w:rsid w:val="00CC4D8C"/>
    <w:rsid w:val="00CD7F60"/>
    <w:rsid w:val="00CF535D"/>
    <w:rsid w:val="00CF6480"/>
    <w:rsid w:val="00D00864"/>
    <w:rsid w:val="00D14829"/>
    <w:rsid w:val="00D20124"/>
    <w:rsid w:val="00D237FB"/>
    <w:rsid w:val="00D35F35"/>
    <w:rsid w:val="00D469F2"/>
    <w:rsid w:val="00D50B02"/>
    <w:rsid w:val="00D54ECA"/>
    <w:rsid w:val="00D636C5"/>
    <w:rsid w:val="00D7728C"/>
    <w:rsid w:val="00D82B86"/>
    <w:rsid w:val="00DC09A1"/>
    <w:rsid w:val="00E43A1E"/>
    <w:rsid w:val="00E874F3"/>
    <w:rsid w:val="00EC0EF5"/>
    <w:rsid w:val="00F04AD2"/>
    <w:rsid w:val="00F16016"/>
    <w:rsid w:val="00F209D4"/>
    <w:rsid w:val="00F32312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67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66F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FD9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6F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66F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66FD9"/>
    <w:rPr>
      <w:rFonts w:ascii="Verdana" w:hAnsi="Verdana"/>
      <w:color w:val="000000"/>
    </w:rPr>
  </w:style>
  <w:style w:type="paragraph" w:styleId="Lijstalinea">
    <w:name w:val="List Paragraph"/>
    <w:basedOn w:val="Standaard"/>
    <w:uiPriority w:val="34"/>
    <w:qFormat/>
    <w:rsid w:val="00066FD9"/>
    <w:pPr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6FD9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6FD9"/>
    <w:rPr>
      <w:rFonts w:asciiTheme="minorHAnsi" w:eastAsiaTheme="minorHAnsi" w:hAnsiTheme="minorHAnsi" w:cstheme="minorBid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6FD9"/>
    <w:rPr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61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61DE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5B6CC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748</ap:Words>
  <ap:Characters>4117</ap:Characters>
  <ap:DocSecurity>0</ap:DocSecurity>
  <ap:Lines>34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Antwoorden Kamervragen over discriminatie van vrouwen bij het vastleggen van gecombineerde achternamen.</vt:lpstr>
    </vt:vector>
  </ap:TitlesOfParts>
  <ap:LinksUpToDate>false</ap:LinksUpToDate>
  <ap:CharactersWithSpaces>4856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2025-02-24T10:16:00.0000000Z</lastPrinted>
  <dcterms:created xsi:type="dcterms:W3CDTF">2025-03-03T09:52:00.0000000Z</dcterms:created>
  <dcterms:modified xsi:type="dcterms:W3CDTF">2025-03-03T09:52:00.0000000Z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Kamervragen over discriminatie van vrouwen bij het vastleggen van gecombineerde achternamen.</vt:lpwstr>
  </property>
  <property fmtid="{D5CDD505-2E9C-101B-9397-08002B2CF9AE}" pid="5" name="Publicatiedatum">
    <vt:lpwstr/>
  </property>
  <property fmtid="{D5CDD505-2E9C-101B-9397-08002B2CF9AE}" pid="6" name="Verantwoordelijke organisatie">
    <vt:lpwstr>Directie Jeugd, Familie en aanpak Criminaliteitsfenomenen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23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6195467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