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82E" w:rsidRDefault="001D1780" w14:paraId="2CFE690B" w14:textId="77777777">
      <w:r>
        <w:t> </w:t>
      </w:r>
    </w:p>
    <w:p w:rsidR="00D0682E" w:rsidP="004D2AA6" w:rsidRDefault="004D2AA6" w14:paraId="371098EC" w14:textId="77777777">
      <w:r>
        <w:t xml:space="preserve">Hierbij bied ik u de antwoorden aan op de schriftelijke vragen die zijn gesteld door het lid </w:t>
      </w:r>
      <w:proofErr w:type="spellStart"/>
      <w:r>
        <w:t>Wijen-Nass</w:t>
      </w:r>
      <w:proofErr w:type="spellEnd"/>
      <w:r>
        <w:t xml:space="preserve"> (BBB) over </w:t>
      </w:r>
      <w:r w:rsidRPr="004D2AA6">
        <w:t>het artikel 'Weer meer wethouders gestopt in 2024, roep om uitbreiding van colleges'</w:t>
      </w:r>
      <w:r>
        <w:t>, met kenmerk 2025Z02797.</w:t>
      </w:r>
    </w:p>
    <w:p w:rsidR="00D0682E" w:rsidRDefault="00D0682E" w14:paraId="12C76BFB" w14:textId="77777777"/>
    <w:p w:rsidR="00D0682E" w:rsidRDefault="001D1780" w14:paraId="07863249" w14:textId="77777777">
      <w:r>
        <w:t>De minister van Binnenlandse Zaken en Koninkrijksrelaties,</w:t>
      </w:r>
      <w:r>
        <w:br/>
      </w:r>
      <w:r>
        <w:br/>
      </w:r>
      <w:r>
        <w:br/>
      </w:r>
      <w:r>
        <w:br/>
      </w:r>
      <w:r>
        <w:br/>
      </w:r>
      <w:r>
        <w:br/>
        <w:t xml:space="preserve">J.J.M. </w:t>
      </w:r>
      <w:proofErr w:type="spellStart"/>
      <w:r>
        <w:t>Uitermark</w:t>
      </w:r>
      <w:proofErr w:type="spellEnd"/>
    </w:p>
    <w:p w:rsidR="00D81D76" w:rsidRDefault="00D81D76" w14:paraId="4243D38A" w14:textId="77777777"/>
    <w:p w:rsidR="00D81D76" w:rsidRDefault="00D81D76" w14:paraId="3F1737BD" w14:textId="77777777">
      <w:pPr>
        <w:spacing w:line="240" w:lineRule="auto"/>
      </w:pPr>
      <w:r>
        <w:br w:type="page"/>
      </w:r>
    </w:p>
    <w:p w:rsidRPr="00D81D76" w:rsidR="00D81D76" w:rsidP="00D81D76" w:rsidRDefault="00D81D76" w14:paraId="78C228FF" w14:textId="77777777">
      <w:pPr>
        <w:rPr>
          <w:b/>
          <w:bCs/>
        </w:rPr>
      </w:pPr>
      <w:r w:rsidRPr="00D81D76">
        <w:rPr>
          <w:b/>
          <w:bCs/>
        </w:rPr>
        <w:lastRenderedPageBreak/>
        <w:t>Vraag 1</w:t>
      </w:r>
    </w:p>
    <w:p w:rsidR="00D81D76" w:rsidP="00D81D76" w:rsidRDefault="00D81D76" w14:paraId="4BABA896" w14:textId="77777777">
      <w:pPr>
        <w:rPr>
          <w:b/>
          <w:bCs/>
        </w:rPr>
      </w:pPr>
      <w:r w:rsidRPr="00D81D76">
        <w:rPr>
          <w:b/>
          <w:bCs/>
        </w:rPr>
        <w:t>Bent u bekend met het NOS-artikel 'Weer meer wethouders gestopt in 2024, roep om uitbreiding van colleges'?</w:t>
      </w:r>
      <w:r>
        <w:rPr>
          <w:rStyle w:val="Voetnootmarkering"/>
          <w:b/>
          <w:bCs/>
        </w:rPr>
        <w:footnoteReference w:id="1"/>
      </w:r>
      <w:r w:rsidRPr="00D81D76">
        <w:rPr>
          <w:b/>
          <w:bCs/>
        </w:rPr>
        <w:t xml:space="preserve"> </w:t>
      </w:r>
    </w:p>
    <w:p w:rsidR="004D1614" w:rsidP="00D81D76" w:rsidRDefault="004D1614" w14:paraId="136F5657" w14:textId="77777777">
      <w:pPr>
        <w:rPr>
          <w:b/>
          <w:bCs/>
        </w:rPr>
      </w:pPr>
    </w:p>
    <w:p w:rsidRPr="004D1614" w:rsidR="004D1614" w:rsidP="00D81D76" w:rsidRDefault="004D1614" w14:paraId="315004E6" w14:textId="77777777">
      <w:r w:rsidRPr="004D1614">
        <w:t>Ja.</w:t>
      </w:r>
    </w:p>
    <w:p w:rsidR="004D2841" w:rsidP="00D81D76" w:rsidRDefault="004D2841" w14:paraId="65D8B55B" w14:textId="77777777">
      <w:pPr>
        <w:rPr>
          <w:b/>
          <w:bCs/>
        </w:rPr>
      </w:pPr>
    </w:p>
    <w:p w:rsidRPr="00D81D76" w:rsidR="00D81D76" w:rsidP="00D81D76" w:rsidRDefault="00D81D76" w14:paraId="45B2610A" w14:textId="77777777">
      <w:pPr>
        <w:rPr>
          <w:b/>
          <w:bCs/>
        </w:rPr>
      </w:pPr>
      <w:r w:rsidRPr="00D81D76">
        <w:rPr>
          <w:b/>
          <w:bCs/>
        </w:rPr>
        <w:t>Vraag 2</w:t>
      </w:r>
    </w:p>
    <w:p w:rsidR="00D81D76" w:rsidP="00D81D76" w:rsidRDefault="00D81D76" w14:paraId="67419592" w14:textId="77777777">
      <w:r w:rsidRPr="00D81D76">
        <w:rPr>
          <w:b/>
          <w:bCs/>
        </w:rPr>
        <w:t>Kunt u aangeven hoeveel van deze terugtredingen plaatsvonden in kleine en middelgrote gemeenten?</w:t>
      </w:r>
      <w:r w:rsidR="004442B2">
        <w:br/>
      </w:r>
    </w:p>
    <w:p w:rsidR="006B10C0" w:rsidP="00D81D76" w:rsidRDefault="006B10C0" w14:paraId="5A13F32E" w14:textId="77777777">
      <w:r>
        <w:t>Op basis van de gegevens</w:t>
      </w:r>
      <w:r w:rsidR="00237BD3">
        <w:t>,</w:t>
      </w:r>
      <w:r>
        <w:t xml:space="preserve"> die mij </w:t>
      </w:r>
      <w:r w:rsidR="00736A0B">
        <w:t xml:space="preserve">in het kader van de tweejaarlijkse trendrapportage ‘Staat van het Bestuur’ </w:t>
      </w:r>
      <w:r>
        <w:t>ter beschikking staan</w:t>
      </w:r>
      <w:r w:rsidR="00237BD3">
        <w:t>,</w:t>
      </w:r>
      <w:r>
        <w:t xml:space="preserve"> zijn in 2024 in totaal 24 wethouders voortijdig teruggetreden in 20 kleine gemeenten (tot 20.000 inwoners). In middelgrote gemeenten (20.000 tot 100.000 inwoners) gaat het om een aantal van 83 wethouders in </w:t>
      </w:r>
      <w:r w:rsidR="001C18B2">
        <w:t xml:space="preserve">58 verschillende gemeenten. </w:t>
      </w:r>
    </w:p>
    <w:p w:rsidR="00976491" w:rsidP="00D81D76" w:rsidRDefault="00976491" w14:paraId="4A651031" w14:textId="77777777">
      <w:r>
        <w:t xml:space="preserve">Voor de volledigheid merk ik daarbij op dat volgens mijn informatie in 2024 in totaal 157 wethouders tussentijds zijn vertrokken. Dat aantal verschilt van het aantal van 225 wethouders dat genoemd is in het onderzoek in opdracht van het blad Binnenlands Bestuur. </w:t>
      </w:r>
      <w:r w:rsidR="00237BD3">
        <w:t xml:space="preserve">Dit </w:t>
      </w:r>
      <w:r>
        <w:t xml:space="preserve">verschil wordt in belangrijke mate verklaard doordat bij het onderzoek </w:t>
      </w:r>
      <w:r w:rsidR="003C679D">
        <w:t xml:space="preserve">in opdracht van Binnenlands Bestuur ook </w:t>
      </w:r>
      <w:r>
        <w:t xml:space="preserve">tijdelijk teruggetreden wethouders en </w:t>
      </w:r>
      <w:r w:rsidR="003C679D">
        <w:t xml:space="preserve">teruggetreden </w:t>
      </w:r>
      <w:r w:rsidR="00736A0B">
        <w:t>interim-</w:t>
      </w:r>
      <w:r>
        <w:t xml:space="preserve">wethouders </w:t>
      </w:r>
      <w:r w:rsidR="00237BD3">
        <w:t xml:space="preserve">zijn </w:t>
      </w:r>
      <w:r w:rsidR="003C679D">
        <w:t>meegerekend.</w:t>
      </w:r>
    </w:p>
    <w:p w:rsidR="006B10C0" w:rsidP="00D81D76" w:rsidRDefault="006B10C0" w14:paraId="222AF188" w14:textId="77777777"/>
    <w:p w:rsidR="00D81D76" w:rsidP="00D81D76" w:rsidRDefault="00D81D76" w14:paraId="6480BE0E" w14:textId="77777777">
      <w:pPr>
        <w:rPr>
          <w:b/>
          <w:bCs/>
        </w:rPr>
      </w:pPr>
      <w:r>
        <w:rPr>
          <w:b/>
          <w:bCs/>
        </w:rPr>
        <w:t xml:space="preserve">Vraag </w:t>
      </w:r>
      <w:r w:rsidRPr="00D81D76">
        <w:rPr>
          <w:b/>
          <w:bCs/>
        </w:rPr>
        <w:t xml:space="preserve">3 </w:t>
      </w:r>
    </w:p>
    <w:p w:rsidRPr="00D81D76" w:rsidR="00D81D76" w:rsidP="00D81D76" w:rsidRDefault="00D81D76" w14:paraId="3A07FC26" w14:textId="77777777">
      <w:pPr>
        <w:rPr>
          <w:b/>
          <w:bCs/>
        </w:rPr>
      </w:pPr>
      <w:r w:rsidRPr="00D81D76">
        <w:rPr>
          <w:b/>
          <w:bCs/>
        </w:rPr>
        <w:t>Welke maatregelen worden overwogen om de werkdruk voor wethouders, met name in kleine gemeenten, te verlagen?</w:t>
      </w:r>
    </w:p>
    <w:p w:rsidR="00D81D76" w:rsidP="00D81D76" w:rsidRDefault="00D81D76" w14:paraId="5F610835" w14:textId="77777777"/>
    <w:p w:rsidR="008B60AC" w:rsidP="00D81D76" w:rsidRDefault="008B60AC" w14:paraId="2884C142" w14:textId="77777777">
      <w:r w:rsidRPr="008B60AC">
        <w:t xml:space="preserve">In het commissiedebat over bestuurlijke inrichting en democratie van 12 februari jl. heb ik toegezegd </w:t>
      </w:r>
      <w:r>
        <w:t xml:space="preserve">Uw Kamer voor het zomerreces nader te zullen informeren </w:t>
      </w:r>
      <w:r w:rsidR="006429D6">
        <w:t>omtrent</w:t>
      </w:r>
      <w:r>
        <w:t xml:space="preserve"> </w:t>
      </w:r>
      <w:r w:rsidRPr="008B60AC">
        <w:t>de aantrekkelijkheid van het ambt van volksvertegenwoordigers en bestuurders</w:t>
      </w:r>
      <w:r>
        <w:t>. Bij die gelegenheid zal ik nader ingaan op eventuele maatregelen om de werkdruk van wethouders te verlagen</w:t>
      </w:r>
      <w:r w:rsidRPr="008B60AC">
        <w:t>.</w:t>
      </w:r>
      <w:r>
        <w:t xml:space="preserve"> </w:t>
      </w:r>
    </w:p>
    <w:p w:rsidR="00D81D76" w:rsidP="00D81D76" w:rsidRDefault="00D81D76" w14:paraId="07F6B8F4" w14:textId="77777777"/>
    <w:p w:rsidRPr="00D81D76" w:rsidR="00D81D76" w:rsidP="00D81D76" w:rsidRDefault="00D81D76" w14:paraId="1F22100E" w14:textId="77777777">
      <w:pPr>
        <w:rPr>
          <w:b/>
          <w:bCs/>
        </w:rPr>
      </w:pPr>
      <w:r w:rsidRPr="00D81D76">
        <w:rPr>
          <w:b/>
          <w:bCs/>
        </w:rPr>
        <w:t>Vraag 4</w:t>
      </w:r>
    </w:p>
    <w:p w:rsidR="00D81D76" w:rsidP="00D81D76" w:rsidRDefault="00D81D76" w14:paraId="78CEB163" w14:textId="77777777">
      <w:pPr>
        <w:rPr>
          <w:b/>
          <w:bCs/>
        </w:rPr>
      </w:pPr>
      <w:r w:rsidRPr="00D81D76">
        <w:rPr>
          <w:b/>
          <w:bCs/>
        </w:rPr>
        <w:t>In het artikel wordt gepleit voor uitbreiding van het aantal wethouders in colleges om de werkdruk te verminderen. Hoe staat u tegenover dit voorstel?</w:t>
      </w:r>
    </w:p>
    <w:p w:rsidR="00DB6011" w:rsidP="00D81D76" w:rsidRDefault="00DB6011" w14:paraId="2C782E09" w14:textId="77777777">
      <w:pPr>
        <w:rPr>
          <w:b/>
          <w:bCs/>
        </w:rPr>
      </w:pPr>
    </w:p>
    <w:p w:rsidRPr="00DB6011" w:rsidR="00D81D76" w:rsidP="00D81D76" w:rsidRDefault="00493B07" w14:paraId="198AC78B" w14:textId="77777777">
      <w:r>
        <w:t>Recent heb ik i</w:t>
      </w:r>
      <w:r w:rsidR="00D0440E">
        <w:t>n</w:t>
      </w:r>
      <w:r w:rsidR="00DB6011">
        <w:t xml:space="preserve"> antwoord op de vragen van </w:t>
      </w:r>
      <w:r w:rsidR="00D0440E">
        <w:t xml:space="preserve">het lid Inge van Dijk </w:t>
      </w:r>
      <w:r w:rsidR="003C679D">
        <w:t xml:space="preserve">(CDA) </w:t>
      </w:r>
      <w:r w:rsidR="00D0440E">
        <w:t xml:space="preserve">over de noodklok van de </w:t>
      </w:r>
      <w:proofErr w:type="spellStart"/>
      <w:r w:rsidR="00D0440E">
        <w:t>Wethoudersvereniging</w:t>
      </w:r>
      <w:proofErr w:type="spellEnd"/>
      <w:r w:rsidR="00D0440E">
        <w:t xml:space="preserve"> over onuitvoerbaar beleid (ingezonden 21 november 2024) </w:t>
      </w:r>
      <w:proofErr w:type="gramStart"/>
      <w:r w:rsidR="00D0440E">
        <w:t>herbevestigd</w:t>
      </w:r>
      <w:proofErr w:type="gramEnd"/>
      <w:r w:rsidR="00D0440E">
        <w:t xml:space="preserve"> dat zal worden bezien of de wettelijke bepaling omtrent het maximumaantal wethouders en gedeputeerden aanpassing behoeft.</w:t>
      </w:r>
      <w:r w:rsidR="00D0440E">
        <w:rPr>
          <w:rStyle w:val="Voetnootmarkering"/>
        </w:rPr>
        <w:footnoteReference w:id="2"/>
      </w:r>
      <w:r w:rsidR="00D0440E">
        <w:t xml:space="preserve"> Zoals ik bij die gelegenheid heb aangegeven </w:t>
      </w:r>
      <w:r>
        <w:t xml:space="preserve">ga </w:t>
      </w:r>
      <w:r w:rsidR="00D0440E">
        <w:t xml:space="preserve">ik daarbij </w:t>
      </w:r>
      <w:r>
        <w:t xml:space="preserve">eveneens in op </w:t>
      </w:r>
      <w:r w:rsidR="00D0440E">
        <w:t xml:space="preserve">het fenomeen van deeltijd-wethouders. </w:t>
      </w:r>
      <w:r w:rsidRPr="00DB6011" w:rsidR="00DB6011">
        <w:t xml:space="preserve">In het commissiedebat </w:t>
      </w:r>
      <w:r w:rsidR="00DB6011">
        <w:t xml:space="preserve">over bestuurlijke inrichting en democratie van 12 februari jl. heb ik toegezegd </w:t>
      </w:r>
      <w:r>
        <w:t xml:space="preserve">deze </w:t>
      </w:r>
      <w:r w:rsidR="00DB6011">
        <w:t>vraagstuk</w:t>
      </w:r>
      <w:r>
        <w:t>ken</w:t>
      </w:r>
      <w:r w:rsidR="00DB6011">
        <w:t xml:space="preserve"> te betrekken bij de </w:t>
      </w:r>
      <w:r w:rsidR="00D0440E">
        <w:t xml:space="preserve">brief die ik heb aangekondigd over de aantrekkelijkheid van het </w:t>
      </w:r>
      <w:r w:rsidR="00D0440E">
        <w:lastRenderedPageBreak/>
        <w:t>ambt van volksvertegenwoordigers en bestuurders waarvan ik voornemens ben deze voor het zomerreces aan Uw Kamer toe te zenden.</w:t>
      </w:r>
    </w:p>
    <w:p w:rsidR="00D81D76" w:rsidP="00D81D76" w:rsidRDefault="00D81D76" w14:paraId="7C15E2C7" w14:textId="77777777"/>
    <w:p w:rsidR="00D81D76" w:rsidP="00D81D76" w:rsidRDefault="00D81D76" w14:paraId="6EA9F0D7" w14:textId="77777777">
      <w:pPr>
        <w:rPr>
          <w:b/>
          <w:bCs/>
        </w:rPr>
      </w:pPr>
      <w:r>
        <w:rPr>
          <w:b/>
          <w:bCs/>
        </w:rPr>
        <w:t xml:space="preserve">Vraag </w:t>
      </w:r>
      <w:r w:rsidRPr="00D81D76">
        <w:rPr>
          <w:b/>
          <w:bCs/>
        </w:rPr>
        <w:t xml:space="preserve">5 </w:t>
      </w:r>
    </w:p>
    <w:p w:rsidRPr="00D81D76" w:rsidR="00D81D76" w:rsidP="00D81D76" w:rsidRDefault="00D81D76" w14:paraId="08894E63" w14:textId="77777777">
      <w:pPr>
        <w:rPr>
          <w:b/>
          <w:bCs/>
        </w:rPr>
      </w:pPr>
      <w:r w:rsidRPr="00D81D76">
        <w:rPr>
          <w:b/>
          <w:bCs/>
        </w:rPr>
        <w:t>Welke stappen kunnen worden genomen om een dergelijke uitbreiding te faciliteren?</w:t>
      </w:r>
    </w:p>
    <w:p w:rsidR="00D81D76" w:rsidP="00D81D76" w:rsidRDefault="00D81D76" w14:paraId="1690DD32" w14:textId="77777777"/>
    <w:p w:rsidR="00D81D76" w:rsidP="00D81D76" w:rsidRDefault="00D81D76" w14:paraId="4E82879A" w14:textId="77777777">
      <w:r>
        <w:t xml:space="preserve">Een eventuele </w:t>
      </w:r>
      <w:r w:rsidR="00237BD3">
        <w:t xml:space="preserve">ophoging </w:t>
      </w:r>
      <w:r>
        <w:t xml:space="preserve">van het </w:t>
      </w:r>
      <w:r w:rsidR="00822A7C">
        <w:t xml:space="preserve">wettelijk </w:t>
      </w:r>
      <w:proofErr w:type="gramStart"/>
      <w:r>
        <w:t>maximum aantal</w:t>
      </w:r>
      <w:proofErr w:type="gramEnd"/>
      <w:r>
        <w:t xml:space="preserve"> wethouders </w:t>
      </w:r>
      <w:r w:rsidR="00EF01DE">
        <w:t>per gemeente</w:t>
      </w:r>
      <w:r w:rsidR="00901622">
        <w:t xml:space="preserve">, </w:t>
      </w:r>
      <w:r w:rsidR="00822A7C">
        <w:t xml:space="preserve">dan wel </w:t>
      </w:r>
      <w:r w:rsidR="00237BD3">
        <w:t xml:space="preserve">het afschaffen van het wettelijk maximum (en daarmee </w:t>
      </w:r>
      <w:r w:rsidR="00901622">
        <w:t xml:space="preserve">gemeenteraden de </w:t>
      </w:r>
      <w:r w:rsidR="00822A7C">
        <w:t xml:space="preserve">vrijheid laten </w:t>
      </w:r>
      <w:r w:rsidR="00901622">
        <w:t>om zelf het aantal wethouders te bepalen</w:t>
      </w:r>
      <w:r w:rsidR="00237BD3">
        <w:t>)</w:t>
      </w:r>
      <w:r w:rsidR="00901622">
        <w:t xml:space="preserve"> </w:t>
      </w:r>
      <w:r w:rsidR="00EF01DE">
        <w:t xml:space="preserve">vergt wijziging van artikel 36 van de Gemeentewet. Deze bepaling </w:t>
      </w:r>
      <w:r w:rsidR="00822A7C">
        <w:t xml:space="preserve">normeert immers </w:t>
      </w:r>
      <w:r w:rsidR="00237BD3">
        <w:t xml:space="preserve">momenteel </w:t>
      </w:r>
      <w:r w:rsidR="00822A7C">
        <w:t xml:space="preserve">het </w:t>
      </w:r>
      <w:proofErr w:type="gramStart"/>
      <w:r w:rsidR="00822A7C">
        <w:t>maximum aantal</w:t>
      </w:r>
      <w:proofErr w:type="gramEnd"/>
      <w:r w:rsidR="00822A7C">
        <w:t xml:space="preserve"> wethouders per gemeente. </w:t>
      </w:r>
    </w:p>
    <w:p w:rsidR="00D81D76" w:rsidP="00D81D76" w:rsidRDefault="00D81D76" w14:paraId="009900E1" w14:textId="77777777"/>
    <w:p w:rsidRPr="00D81D76" w:rsidR="00D81D76" w:rsidP="00D81D76" w:rsidRDefault="00D81D76" w14:paraId="08C37ABA" w14:textId="77777777">
      <w:pPr>
        <w:rPr>
          <w:b/>
          <w:bCs/>
        </w:rPr>
      </w:pPr>
      <w:r w:rsidRPr="00D81D76">
        <w:rPr>
          <w:b/>
          <w:bCs/>
        </w:rPr>
        <w:t>Vraag 6</w:t>
      </w:r>
    </w:p>
    <w:p w:rsidRPr="00D81D76" w:rsidR="00D81D76" w:rsidP="00D81D76" w:rsidRDefault="00D81D76" w14:paraId="4E47F3E2" w14:textId="77777777">
      <w:pPr>
        <w:rPr>
          <w:b/>
          <w:bCs/>
        </w:rPr>
      </w:pPr>
      <w:r w:rsidRPr="00D81D76">
        <w:rPr>
          <w:b/>
          <w:bCs/>
        </w:rPr>
        <w:t>Zijn er financiële ondersteuningsmaatregelen in overweging om kleine en middelgrote gemeenten te helpen bij het uitbreiden van hun colleges?</w:t>
      </w:r>
    </w:p>
    <w:p w:rsidR="00D81D76" w:rsidP="00D81D76" w:rsidRDefault="00D81D76" w14:paraId="396400ED" w14:textId="77777777"/>
    <w:p w:rsidR="00D81D76" w:rsidP="00D81D76" w:rsidRDefault="00DB6011" w14:paraId="4C8461C2" w14:textId="77777777">
      <w:r>
        <w:t xml:space="preserve">Nee. Aangezien het </w:t>
      </w:r>
      <w:proofErr w:type="gramStart"/>
      <w:r>
        <w:t>maximum aantal</w:t>
      </w:r>
      <w:proofErr w:type="gramEnd"/>
      <w:r>
        <w:t xml:space="preserve"> wethouders wettelijk is bepaald en uitbreiding van de colleges </w:t>
      </w:r>
      <w:r w:rsidR="00237BD3">
        <w:t xml:space="preserve">van burgemeester en wethouders </w:t>
      </w:r>
      <w:r>
        <w:t xml:space="preserve">niet zonder wetswijziging mogelijk is, </w:t>
      </w:r>
      <w:r w:rsidR="001D1780">
        <w:t xml:space="preserve">zijn </w:t>
      </w:r>
      <w:r>
        <w:t>dergelijke maatregelen nu niet</w:t>
      </w:r>
      <w:r w:rsidR="001D1780">
        <w:t xml:space="preserve"> opportuun</w:t>
      </w:r>
      <w:r>
        <w:t xml:space="preserve">. </w:t>
      </w:r>
    </w:p>
    <w:p w:rsidR="00DB6011" w:rsidP="00D81D76" w:rsidRDefault="00DB6011" w14:paraId="0DA72B44" w14:textId="77777777"/>
    <w:p w:rsidRPr="00D81D76" w:rsidR="00D81D76" w:rsidP="00D81D76" w:rsidRDefault="00D81D76" w14:paraId="613396BC" w14:textId="77777777">
      <w:pPr>
        <w:rPr>
          <w:b/>
          <w:bCs/>
        </w:rPr>
      </w:pPr>
      <w:r w:rsidRPr="00D81D76">
        <w:rPr>
          <w:b/>
          <w:bCs/>
        </w:rPr>
        <w:t xml:space="preserve">Vraag 7 </w:t>
      </w:r>
    </w:p>
    <w:p w:rsidRPr="00D81D76" w:rsidR="00D81D76" w:rsidP="00D81D76" w:rsidRDefault="00D81D76" w14:paraId="132A8BA2" w14:textId="77777777">
      <w:pPr>
        <w:rPr>
          <w:b/>
          <w:bCs/>
        </w:rPr>
      </w:pPr>
      <w:bookmarkStart w:name="_Hlk191287173" w:id="0"/>
      <w:r w:rsidRPr="00D81D76">
        <w:rPr>
          <w:b/>
          <w:bCs/>
        </w:rPr>
        <w:t>Welke ondersteuning en begeleiding worden momenteel geboden aan wethouders om hen te helpen omgaan met de hoge werkdruk en de complexiteit van hun functie?</w:t>
      </w:r>
    </w:p>
    <w:bookmarkEnd w:id="0"/>
    <w:p w:rsidRPr="00B87C8B" w:rsidR="00B87C8B" w:rsidP="00B87C8B" w:rsidRDefault="00CD79F1" w14:paraId="623B7774" w14:textId="77777777">
      <w:pPr>
        <w:rPr>
          <w:color w:val="auto"/>
        </w:rPr>
      </w:pPr>
      <w:r>
        <w:br/>
      </w:r>
      <w:bookmarkStart w:name="_Hlk191285735" w:id="1"/>
      <w:r w:rsidRPr="00B87C8B" w:rsidR="00B87C8B">
        <w:rPr>
          <w:color w:val="auto"/>
        </w:rPr>
        <w:t xml:space="preserve">Voor wethouders bestaan momenteel verschillende vormen van ondersteuning. Ten eerste biedt de </w:t>
      </w:r>
      <w:proofErr w:type="spellStart"/>
      <w:r w:rsidRPr="00B87C8B" w:rsidR="00B87C8B">
        <w:rPr>
          <w:color w:val="auto"/>
        </w:rPr>
        <w:t>Wethoudersvereniging</w:t>
      </w:r>
      <w:proofErr w:type="spellEnd"/>
      <w:r w:rsidRPr="00B87C8B" w:rsidR="00B87C8B">
        <w:rPr>
          <w:color w:val="auto"/>
        </w:rPr>
        <w:t xml:space="preserve"> ondersteuning en begeleiding door </w:t>
      </w:r>
      <w:r w:rsidR="006429D6">
        <w:rPr>
          <w:color w:val="auto"/>
        </w:rPr>
        <w:t>onder anderen</w:t>
      </w:r>
      <w:r w:rsidRPr="00B87C8B" w:rsidR="00B87C8B">
        <w:rPr>
          <w:color w:val="auto"/>
        </w:rPr>
        <w:t xml:space="preserve"> belangenbehartiging, onderzoeken</w:t>
      </w:r>
      <w:r w:rsidR="006429D6">
        <w:rPr>
          <w:color w:val="auto"/>
        </w:rPr>
        <w:t xml:space="preserve"> en</w:t>
      </w:r>
      <w:r w:rsidRPr="00B87C8B" w:rsidR="00B87C8B">
        <w:rPr>
          <w:color w:val="auto"/>
        </w:rPr>
        <w:t xml:space="preserve"> ontwikkeling.</w:t>
      </w:r>
      <w:r w:rsidRPr="00B87C8B" w:rsidR="00B87C8B">
        <w:rPr>
          <w:rStyle w:val="Voetnootmarkering"/>
          <w:color w:val="auto"/>
        </w:rPr>
        <w:footnoteReference w:id="3"/>
      </w:r>
      <w:r w:rsidRPr="00B87C8B" w:rsidR="00B87C8B">
        <w:rPr>
          <w:color w:val="auto"/>
        </w:rPr>
        <w:t xml:space="preserve"> Voorbeelden van dat laatste zijn de basistraining </w:t>
      </w:r>
      <w:proofErr w:type="spellStart"/>
      <w:r w:rsidRPr="00B87C8B" w:rsidR="00B87C8B">
        <w:rPr>
          <w:color w:val="auto"/>
        </w:rPr>
        <w:t>wethoudersambt</w:t>
      </w:r>
      <w:proofErr w:type="spellEnd"/>
      <w:r w:rsidRPr="00B87C8B" w:rsidR="00B87C8B">
        <w:rPr>
          <w:color w:val="auto"/>
        </w:rPr>
        <w:t xml:space="preserve">, verdiepende leergangen en intervisiegroepen. Daarnaast biedt de vereniging ondersteuning en advies op maat en vervult daarmee een vertrouwensfunctie voor wethouders. Ook voor het omgaan met hoge werkdruk en de complexiteit van hun functie kunnen wethouders bij de vereniging terecht. </w:t>
      </w:r>
      <w:r w:rsidR="00B57E0B">
        <w:rPr>
          <w:color w:val="auto"/>
        </w:rPr>
        <w:t>Vanuit mijn ministerie bieden we hiervoor financiële ondersteuning.</w:t>
      </w:r>
    </w:p>
    <w:p w:rsidRPr="00B87C8B" w:rsidR="00B87C8B" w:rsidP="00B87C8B" w:rsidRDefault="00B87C8B" w14:paraId="1E62806C" w14:textId="77777777">
      <w:pPr>
        <w:rPr>
          <w:color w:val="auto"/>
        </w:rPr>
      </w:pPr>
      <w:r w:rsidRPr="00B87C8B">
        <w:rPr>
          <w:color w:val="auto"/>
        </w:rPr>
        <w:t xml:space="preserve">Ten tweede verzorgen landelijke politieke partijen voor wethouders van deze partijen trainingen, advies en ondersteuning op maat. Voor wethouders van lokale partijen wordt training en ondersteuning vanuit het Kennispunt lokale politieke partijen aangeboden. </w:t>
      </w:r>
    </w:p>
    <w:p w:rsidRPr="00B87C8B" w:rsidR="00B87C8B" w:rsidP="00B87C8B" w:rsidRDefault="00B87C8B" w14:paraId="43E57C8F" w14:textId="77777777">
      <w:pPr>
        <w:rPr>
          <w:color w:val="auto"/>
        </w:rPr>
      </w:pPr>
      <w:r w:rsidRPr="00B87C8B">
        <w:rPr>
          <w:color w:val="auto"/>
        </w:rPr>
        <w:t>Ten slotte bieden grotere gemeenten ook eigen ondersteuning en training aan hun wethouders.</w:t>
      </w:r>
    </w:p>
    <w:bookmarkEnd w:id="1"/>
    <w:p w:rsidR="000C017B" w:rsidP="001A72BE" w:rsidRDefault="000C017B" w14:paraId="55E8652C" w14:textId="77777777"/>
    <w:p w:rsidRPr="00D81D76" w:rsidR="00D81D76" w:rsidP="00D81D76" w:rsidRDefault="00D81D76" w14:paraId="4F7E200D" w14:textId="77777777">
      <w:pPr>
        <w:rPr>
          <w:b/>
          <w:bCs/>
        </w:rPr>
      </w:pPr>
      <w:r w:rsidRPr="00D81D76">
        <w:rPr>
          <w:b/>
          <w:bCs/>
        </w:rPr>
        <w:t>Vraag 8</w:t>
      </w:r>
    </w:p>
    <w:p w:rsidRPr="00D81D76" w:rsidR="00D81D76" w:rsidP="00D81D76" w:rsidRDefault="00D81D76" w14:paraId="34A06F1C" w14:textId="77777777">
      <w:pPr>
        <w:rPr>
          <w:b/>
          <w:bCs/>
        </w:rPr>
      </w:pPr>
      <w:bookmarkStart w:name="_Hlk191286322" w:id="2"/>
      <w:r w:rsidRPr="00D81D76">
        <w:rPr>
          <w:b/>
          <w:bCs/>
        </w:rPr>
        <w:t>Zijn er specifieke programma's of initiatieven gericht op wethouders in kleine gemeenten en regionale gebieden?</w:t>
      </w:r>
    </w:p>
    <w:p w:rsidRPr="00B87C8B" w:rsidR="00B87C8B" w:rsidP="00B87C8B" w:rsidRDefault="00696532" w14:paraId="09D35D97" w14:textId="77777777">
      <w:pPr>
        <w:rPr>
          <w:color w:val="auto"/>
        </w:rPr>
      </w:pPr>
      <w:r>
        <w:br/>
      </w:r>
      <w:r w:rsidRPr="00B87C8B" w:rsidR="00B87C8B">
        <w:rPr>
          <w:color w:val="auto"/>
        </w:rPr>
        <w:t xml:space="preserve">Ja. Wethouders van kleine en middelgrote gemeenten maken gebruik van het aanbod van de </w:t>
      </w:r>
      <w:proofErr w:type="spellStart"/>
      <w:r w:rsidRPr="00B87C8B" w:rsidR="00B87C8B">
        <w:rPr>
          <w:color w:val="auto"/>
        </w:rPr>
        <w:t>Wethoudersvereniging</w:t>
      </w:r>
      <w:proofErr w:type="spellEnd"/>
      <w:r w:rsidRPr="00B87C8B" w:rsidR="00B87C8B">
        <w:rPr>
          <w:color w:val="auto"/>
        </w:rPr>
        <w:t xml:space="preserve">. </w:t>
      </w:r>
      <w:r w:rsidR="006429D6">
        <w:rPr>
          <w:color w:val="auto"/>
        </w:rPr>
        <w:t>De</w:t>
      </w:r>
      <w:r w:rsidRPr="00B87C8B" w:rsidR="00B87C8B">
        <w:rPr>
          <w:color w:val="auto"/>
        </w:rPr>
        <w:t xml:space="preserve"> </w:t>
      </w:r>
      <w:proofErr w:type="spellStart"/>
      <w:r w:rsidRPr="00B87C8B" w:rsidR="00B87C8B">
        <w:rPr>
          <w:color w:val="auto"/>
        </w:rPr>
        <w:t>Wethoudersvereniging</w:t>
      </w:r>
      <w:proofErr w:type="spellEnd"/>
      <w:r w:rsidRPr="00B87C8B" w:rsidR="00B87C8B">
        <w:rPr>
          <w:color w:val="auto"/>
        </w:rPr>
        <w:t xml:space="preserve"> </w:t>
      </w:r>
      <w:r w:rsidR="006429D6">
        <w:rPr>
          <w:color w:val="auto"/>
        </w:rPr>
        <w:t xml:space="preserve">heeft </w:t>
      </w:r>
      <w:r w:rsidRPr="00B87C8B" w:rsidR="00B87C8B">
        <w:rPr>
          <w:color w:val="auto"/>
        </w:rPr>
        <w:t xml:space="preserve">leden door </w:t>
      </w:r>
      <w:r w:rsidRPr="00B87C8B" w:rsidR="00B87C8B">
        <w:rPr>
          <w:color w:val="auto"/>
        </w:rPr>
        <w:lastRenderedPageBreak/>
        <w:t>het hele land</w:t>
      </w:r>
      <w:r w:rsidR="006429D6">
        <w:rPr>
          <w:color w:val="auto"/>
        </w:rPr>
        <w:t xml:space="preserve"> en ook in de regio’s</w:t>
      </w:r>
      <w:r w:rsidRPr="00B87C8B" w:rsidR="00B87C8B">
        <w:rPr>
          <w:color w:val="auto"/>
        </w:rPr>
        <w:t>. Ook heeft de vereniging regio-ambassadeurs en organiseert de vereniging met hen regelmatig regionale bijeenkomsten.</w:t>
      </w:r>
    </w:p>
    <w:p w:rsidRPr="00B87C8B" w:rsidR="00B87C8B" w:rsidP="00B87C8B" w:rsidRDefault="00B87C8B" w14:paraId="0CBA2A39" w14:textId="77777777">
      <w:pPr>
        <w:rPr>
          <w:color w:val="auto"/>
        </w:rPr>
      </w:pPr>
      <w:r w:rsidRPr="00B87C8B">
        <w:rPr>
          <w:color w:val="auto"/>
        </w:rPr>
        <w:t xml:space="preserve">Vanuit mijn ministerie bestaan verschillende initiatieven waarmee </w:t>
      </w:r>
      <w:r w:rsidR="00B57E0B">
        <w:rPr>
          <w:color w:val="auto"/>
        </w:rPr>
        <w:t xml:space="preserve">specifiek </w:t>
      </w:r>
      <w:r w:rsidRPr="00B87C8B">
        <w:rPr>
          <w:color w:val="auto"/>
        </w:rPr>
        <w:t xml:space="preserve">kleine gemeenten </w:t>
      </w:r>
      <w:r w:rsidR="00B57E0B">
        <w:rPr>
          <w:color w:val="auto"/>
        </w:rPr>
        <w:t xml:space="preserve">worden </w:t>
      </w:r>
      <w:r w:rsidRPr="00B87C8B">
        <w:rPr>
          <w:color w:val="auto"/>
        </w:rPr>
        <w:t>ondersteun</w:t>
      </w:r>
      <w:r w:rsidR="00B57E0B">
        <w:rPr>
          <w:color w:val="auto"/>
        </w:rPr>
        <w:t>d</w:t>
      </w:r>
      <w:r w:rsidRPr="00B87C8B">
        <w:rPr>
          <w:color w:val="auto"/>
        </w:rPr>
        <w:t xml:space="preserve"> en</w:t>
      </w:r>
      <w:r w:rsidR="00E41D44">
        <w:rPr>
          <w:color w:val="auto"/>
        </w:rPr>
        <w:t xml:space="preserve"> </w:t>
      </w:r>
      <w:r w:rsidRPr="00B87C8B">
        <w:rPr>
          <w:color w:val="auto"/>
        </w:rPr>
        <w:t>waarbij vaak wethouders betrokken</w:t>
      </w:r>
      <w:r w:rsidRPr="00B57E0B" w:rsidR="00B57E0B">
        <w:rPr>
          <w:color w:val="auto"/>
        </w:rPr>
        <w:t xml:space="preserve"> </w:t>
      </w:r>
      <w:r w:rsidRPr="00B87C8B" w:rsidR="00B57E0B">
        <w:rPr>
          <w:color w:val="auto"/>
        </w:rPr>
        <w:t>zijn</w:t>
      </w:r>
      <w:r w:rsidRPr="00B87C8B">
        <w:rPr>
          <w:color w:val="auto"/>
        </w:rPr>
        <w:t>. Sinds enkele jaren zijn zogeheten Town Deals gesloten met een aantal kleinere gemeenten.</w:t>
      </w:r>
      <w:r w:rsidRPr="00B87C8B" w:rsidR="00E41D44">
        <w:rPr>
          <w:rStyle w:val="Voetnootmarkering"/>
          <w:color w:val="auto"/>
        </w:rPr>
        <w:footnoteReference w:id="4"/>
      </w:r>
      <w:r w:rsidRPr="00B87C8B">
        <w:rPr>
          <w:color w:val="auto"/>
        </w:rPr>
        <w:t xml:space="preserve"> </w:t>
      </w:r>
      <w:r w:rsidR="00E41D44">
        <w:rPr>
          <w:color w:val="auto"/>
        </w:rPr>
        <w:t xml:space="preserve">Hierbij </w:t>
      </w:r>
      <w:r w:rsidRPr="00B87C8B">
        <w:rPr>
          <w:color w:val="auto"/>
        </w:rPr>
        <w:t>werken ministeries, provincies, kennisinstellingen en adviesbureaus op locatie bij gemeenten aan nieuwe oplossingen voor specifieke vraagstukken.</w:t>
      </w:r>
      <w:r w:rsidR="00B57E0B">
        <w:rPr>
          <w:color w:val="auto"/>
        </w:rPr>
        <w:t xml:space="preserve"> </w:t>
      </w:r>
      <w:r w:rsidRPr="00B87C8B">
        <w:rPr>
          <w:color w:val="auto"/>
        </w:rPr>
        <w:t xml:space="preserve">Verder maakt het Ondersteuningsteam Weerbaar Bestuur sinds 2022 een ronde langs alle gemeenteraden </w:t>
      </w:r>
      <w:r w:rsidR="00B57E0B">
        <w:rPr>
          <w:color w:val="auto"/>
        </w:rPr>
        <w:t xml:space="preserve">en colleges </w:t>
      </w:r>
      <w:r w:rsidRPr="00B87C8B">
        <w:rPr>
          <w:color w:val="auto"/>
        </w:rPr>
        <w:t>om de collectieve bewustwording van en over agressie, intimidatie en bedreiging te bevorderen.</w:t>
      </w:r>
      <w:r w:rsidRPr="00B87C8B">
        <w:rPr>
          <w:rStyle w:val="Voetnootmarkering"/>
          <w:color w:val="auto"/>
        </w:rPr>
        <w:footnoteReference w:id="5"/>
      </w:r>
      <w:r w:rsidRPr="00B87C8B">
        <w:rPr>
          <w:color w:val="auto"/>
        </w:rPr>
        <w:t xml:space="preserve"> Kleine en middelgrote gemeenten vragen vaker om </w:t>
      </w:r>
      <w:r w:rsidR="00B57E0B">
        <w:rPr>
          <w:color w:val="auto"/>
        </w:rPr>
        <w:t>deze vorm van</w:t>
      </w:r>
      <w:r w:rsidRPr="00B87C8B">
        <w:rPr>
          <w:color w:val="auto"/>
        </w:rPr>
        <w:t xml:space="preserve"> ondersteuning</w:t>
      </w:r>
      <w:r w:rsidR="00B57E0B">
        <w:rPr>
          <w:color w:val="auto"/>
        </w:rPr>
        <w:t xml:space="preserve"> en worden begeleid bij de follow-up</w:t>
      </w:r>
      <w:r w:rsidRPr="00B87C8B">
        <w:rPr>
          <w:color w:val="auto"/>
        </w:rPr>
        <w:t>. Tenslotte noem ik de financiële ondersteuning die</w:t>
      </w:r>
      <w:r w:rsidR="00B57E0B">
        <w:rPr>
          <w:color w:val="auto"/>
        </w:rPr>
        <w:t xml:space="preserve"> alle</w:t>
      </w:r>
      <w:r w:rsidRPr="00B87C8B">
        <w:rPr>
          <w:color w:val="auto"/>
        </w:rPr>
        <w:t xml:space="preserve"> provincies</w:t>
      </w:r>
      <w:r w:rsidR="00B57E0B">
        <w:rPr>
          <w:color w:val="auto"/>
        </w:rPr>
        <w:t xml:space="preserve"> recent</w:t>
      </w:r>
      <w:r w:rsidRPr="00B87C8B">
        <w:rPr>
          <w:color w:val="auto"/>
        </w:rPr>
        <w:t xml:space="preserve"> hebben ontvangen om de slagkracht </w:t>
      </w:r>
      <w:r w:rsidR="00B57E0B">
        <w:rPr>
          <w:color w:val="auto"/>
        </w:rPr>
        <w:t xml:space="preserve">van </w:t>
      </w:r>
      <w:r w:rsidRPr="00B87C8B">
        <w:rPr>
          <w:color w:val="auto"/>
        </w:rPr>
        <w:t>kleine</w:t>
      </w:r>
      <w:r w:rsidR="00B57E0B">
        <w:rPr>
          <w:color w:val="auto"/>
        </w:rPr>
        <w:t>re</w:t>
      </w:r>
      <w:r w:rsidRPr="00B87C8B">
        <w:rPr>
          <w:color w:val="auto"/>
        </w:rPr>
        <w:t xml:space="preserve"> gemeenten </w:t>
      </w:r>
      <w:r w:rsidR="00B57E0B">
        <w:rPr>
          <w:color w:val="auto"/>
        </w:rPr>
        <w:t>tegen oneigenlijke druk te vergroten</w:t>
      </w:r>
      <w:r w:rsidRPr="00B87C8B">
        <w:rPr>
          <w:color w:val="auto"/>
        </w:rPr>
        <w:t xml:space="preserve">, bijvoorbeeld ten behoeve van juridische ondersteuning en </w:t>
      </w:r>
      <w:proofErr w:type="spellStart"/>
      <w:r w:rsidRPr="00B87C8B">
        <w:rPr>
          <w:color w:val="auto"/>
        </w:rPr>
        <w:t>Bibob</w:t>
      </w:r>
      <w:proofErr w:type="spellEnd"/>
      <w:r w:rsidRPr="00B87C8B">
        <w:rPr>
          <w:color w:val="auto"/>
        </w:rPr>
        <w:t>-zaken.</w:t>
      </w:r>
    </w:p>
    <w:p w:rsidR="0038436F" w:rsidP="00696532" w:rsidRDefault="0038436F" w14:paraId="5CF2814E" w14:textId="77777777"/>
    <w:bookmarkEnd w:id="2"/>
    <w:p w:rsidRPr="00D81D76" w:rsidR="00D81D76" w:rsidP="00D81D76" w:rsidRDefault="00D81D76" w14:paraId="5E577ACE" w14:textId="77777777">
      <w:pPr>
        <w:rPr>
          <w:b/>
          <w:bCs/>
        </w:rPr>
      </w:pPr>
      <w:r w:rsidRPr="00D81D76">
        <w:rPr>
          <w:b/>
          <w:bCs/>
        </w:rPr>
        <w:t xml:space="preserve">Vraag 9 </w:t>
      </w:r>
    </w:p>
    <w:p w:rsidRPr="00D81D76" w:rsidR="00D81D76" w:rsidP="00D81D76" w:rsidRDefault="00D81D76" w14:paraId="5D0F1922" w14:textId="77777777">
      <w:pPr>
        <w:rPr>
          <w:b/>
          <w:bCs/>
        </w:rPr>
      </w:pPr>
      <w:r w:rsidRPr="00D81D76">
        <w:rPr>
          <w:b/>
          <w:bCs/>
        </w:rPr>
        <w:t xml:space="preserve">Hoeveel van de wethouders die zijn gestopt hadden naast hun wethouderschap nog een andere baan? Ofwel: hoeveel wethouders hadden én de taak van wethouder én daarnaast nog een </w:t>
      </w:r>
      <w:proofErr w:type="gramStart"/>
      <w:r w:rsidRPr="00D81D76">
        <w:rPr>
          <w:b/>
          <w:bCs/>
        </w:rPr>
        <w:t>parttime baan</w:t>
      </w:r>
      <w:proofErr w:type="gramEnd"/>
      <w:r w:rsidRPr="00D81D76">
        <w:rPr>
          <w:b/>
          <w:bCs/>
        </w:rPr>
        <w:t>?</w:t>
      </w:r>
    </w:p>
    <w:p w:rsidRPr="0038436F" w:rsidR="00D81D76" w:rsidP="00D81D76" w:rsidRDefault="00D81D76" w14:paraId="27442790" w14:textId="77777777">
      <w:pPr>
        <w:rPr>
          <w:b/>
          <w:bCs/>
        </w:rPr>
      </w:pPr>
    </w:p>
    <w:p w:rsidR="00D81D76" w:rsidRDefault="00E83132" w14:paraId="7CAE7C9A" w14:textId="77777777">
      <w:r>
        <w:t xml:space="preserve">Het onderzoek van </w:t>
      </w:r>
      <w:r w:rsidR="003C04C3">
        <w:t xml:space="preserve">De Collegetafel in opdracht van het blad </w:t>
      </w:r>
      <w:r>
        <w:t xml:space="preserve">Binnenlands Bestuur bevat geen </w:t>
      </w:r>
      <w:r w:rsidR="003C04C3">
        <w:t xml:space="preserve">informatie </w:t>
      </w:r>
      <w:r>
        <w:t>daarover</w:t>
      </w:r>
      <w:r w:rsidR="00B34539">
        <w:t>. M</w:t>
      </w:r>
      <w:r>
        <w:t xml:space="preserve">ijn ministerie beschikt evenmin over </w:t>
      </w:r>
      <w:r w:rsidR="003C04C3">
        <w:t>dergelijke specifieke gegevens.</w:t>
      </w:r>
      <w:r w:rsidR="00B007B2">
        <w:t xml:space="preserve"> </w:t>
      </w:r>
      <w:r w:rsidR="00B34539">
        <w:t>Overigens wijs ik erop dat</w:t>
      </w:r>
      <w:r w:rsidR="00237BD3">
        <w:t>,</w:t>
      </w:r>
      <w:r w:rsidR="00B34539">
        <w:t xml:space="preserve"> afgezien van de mogelijkheid naast het wethouderschap een </w:t>
      </w:r>
      <w:proofErr w:type="gramStart"/>
      <w:r w:rsidR="00B34539">
        <w:t>parttime baan</w:t>
      </w:r>
      <w:proofErr w:type="gramEnd"/>
      <w:r w:rsidR="00B34539">
        <w:t xml:space="preserve"> te vervullen</w:t>
      </w:r>
      <w:r w:rsidR="00237BD3">
        <w:t>,</w:t>
      </w:r>
      <w:r w:rsidR="00B34539">
        <w:t xml:space="preserve"> ook </w:t>
      </w:r>
      <w:r w:rsidR="00237BD3">
        <w:t xml:space="preserve">diverse </w:t>
      </w:r>
      <w:r w:rsidR="00B34539">
        <w:t xml:space="preserve">wethouders </w:t>
      </w:r>
      <w:proofErr w:type="spellStart"/>
      <w:r w:rsidR="00B34539">
        <w:t>qualitate</w:t>
      </w:r>
      <w:proofErr w:type="spellEnd"/>
      <w:r w:rsidR="00B34539">
        <w:t xml:space="preserve"> qua </w:t>
      </w:r>
      <w:r w:rsidR="00237BD3">
        <w:t>bestuurlijke nevenfuncties vervullen die tijd en aandacht vragen.</w:t>
      </w:r>
      <w:r w:rsidR="00B34539">
        <w:t xml:space="preserve"> </w:t>
      </w:r>
    </w:p>
    <w:sectPr w:rsidR="00D81D7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8B9B" w14:textId="77777777" w:rsidR="002160FC" w:rsidRDefault="002160FC">
      <w:pPr>
        <w:spacing w:line="240" w:lineRule="auto"/>
      </w:pPr>
      <w:r>
        <w:separator/>
      </w:r>
    </w:p>
  </w:endnote>
  <w:endnote w:type="continuationSeparator" w:id="0">
    <w:p w14:paraId="438513DC" w14:textId="77777777" w:rsidR="002160FC" w:rsidRDefault="00216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2309" w14:textId="77777777" w:rsidR="002160FC" w:rsidRDefault="002160FC">
      <w:pPr>
        <w:spacing w:line="240" w:lineRule="auto"/>
      </w:pPr>
      <w:r>
        <w:separator/>
      </w:r>
    </w:p>
  </w:footnote>
  <w:footnote w:type="continuationSeparator" w:id="0">
    <w:p w14:paraId="616E9D2D" w14:textId="77777777" w:rsidR="002160FC" w:rsidRDefault="002160FC">
      <w:pPr>
        <w:spacing w:line="240" w:lineRule="auto"/>
      </w:pPr>
      <w:r>
        <w:continuationSeparator/>
      </w:r>
    </w:p>
  </w:footnote>
  <w:footnote w:id="1">
    <w:p w14:paraId="2B968D32" w14:textId="77777777" w:rsidR="00D81D76" w:rsidRDefault="00D81D76">
      <w:pPr>
        <w:pStyle w:val="Voetnoottekst"/>
      </w:pPr>
      <w:r>
        <w:rPr>
          <w:rStyle w:val="Voetnootmarkering"/>
        </w:rPr>
        <w:footnoteRef/>
      </w:r>
      <w:r>
        <w:t xml:space="preserve"> </w:t>
      </w:r>
      <w:r w:rsidRPr="00D81D76">
        <w:rPr>
          <w:sz w:val="16"/>
          <w:szCs w:val="16"/>
        </w:rPr>
        <w:t>NOS, 15 januari 2025, 'Weer meer wethouders gestopt in 2024, roep om uitbreiding van colleges' (nos.nl/nieuwsuur/artikel/2551835-weer-meer-wethouders-gestopt-in-2024-roep-om-uitbreiding-van-colleges).</w:t>
      </w:r>
    </w:p>
  </w:footnote>
  <w:footnote w:id="2">
    <w:p w14:paraId="49B37188" w14:textId="77777777" w:rsidR="00D0440E" w:rsidRDefault="00D0440E">
      <w:pPr>
        <w:pStyle w:val="Voetnoottekst"/>
      </w:pPr>
      <w:r>
        <w:rPr>
          <w:rStyle w:val="Voetnootmarkering"/>
        </w:rPr>
        <w:footnoteRef/>
      </w:r>
      <w:r>
        <w:t xml:space="preserve"> </w:t>
      </w:r>
      <w:r w:rsidRPr="00D0440E">
        <w:rPr>
          <w:sz w:val="16"/>
          <w:szCs w:val="16"/>
        </w:rPr>
        <w:t>Kamerstukken II 2024/25, Aanhangsel van de Handelingen</w:t>
      </w:r>
      <w:r w:rsidR="003C679D">
        <w:rPr>
          <w:sz w:val="16"/>
          <w:szCs w:val="16"/>
        </w:rPr>
        <w:t>,</w:t>
      </w:r>
      <w:r>
        <w:rPr>
          <w:sz w:val="16"/>
          <w:szCs w:val="16"/>
        </w:rPr>
        <w:t xml:space="preserve"> </w:t>
      </w:r>
      <w:r w:rsidR="003C679D">
        <w:rPr>
          <w:sz w:val="16"/>
          <w:szCs w:val="16"/>
        </w:rPr>
        <w:t xml:space="preserve">nr. </w:t>
      </w:r>
      <w:r>
        <w:rPr>
          <w:sz w:val="16"/>
          <w:szCs w:val="16"/>
        </w:rPr>
        <w:t>1110.</w:t>
      </w:r>
    </w:p>
  </w:footnote>
  <w:footnote w:id="3">
    <w:p w14:paraId="04175B5B" w14:textId="77777777" w:rsidR="00B87C8B" w:rsidRPr="00E41D44" w:rsidRDefault="00B87C8B" w:rsidP="00B87C8B">
      <w:pPr>
        <w:pStyle w:val="Voetnoottekst"/>
        <w:rPr>
          <w:sz w:val="16"/>
          <w:szCs w:val="16"/>
        </w:rPr>
      </w:pPr>
      <w:r w:rsidRPr="009A42BE">
        <w:rPr>
          <w:rStyle w:val="Voetnootmarkering"/>
          <w:sz w:val="18"/>
          <w:szCs w:val="18"/>
        </w:rPr>
        <w:footnoteRef/>
      </w:r>
      <w:r w:rsidRPr="009A42BE">
        <w:rPr>
          <w:sz w:val="18"/>
          <w:szCs w:val="18"/>
        </w:rPr>
        <w:t xml:space="preserve"> </w:t>
      </w:r>
      <w:proofErr w:type="spellStart"/>
      <w:r w:rsidRPr="00E41D44">
        <w:rPr>
          <w:sz w:val="16"/>
          <w:szCs w:val="16"/>
        </w:rPr>
        <w:t>Wethoudersvereniging</w:t>
      </w:r>
      <w:proofErr w:type="spellEnd"/>
      <w:r w:rsidRPr="00E41D44">
        <w:rPr>
          <w:sz w:val="16"/>
          <w:szCs w:val="16"/>
        </w:rPr>
        <w:t xml:space="preserve">, Beleidsplan 2025-2030 “Werken aan waardering voor wethouders”. </w:t>
      </w:r>
    </w:p>
  </w:footnote>
  <w:footnote w:id="4">
    <w:p w14:paraId="0F186995" w14:textId="77777777" w:rsidR="00E41D44" w:rsidRPr="00E41D44" w:rsidRDefault="00E41D44" w:rsidP="00E41D44">
      <w:pPr>
        <w:pStyle w:val="Voetnoottekst"/>
        <w:rPr>
          <w:sz w:val="16"/>
          <w:szCs w:val="16"/>
        </w:rPr>
      </w:pPr>
      <w:r w:rsidRPr="00B87C8B">
        <w:rPr>
          <w:rStyle w:val="Voetnootmarkering"/>
          <w:color w:val="auto"/>
          <w:sz w:val="18"/>
          <w:szCs w:val="18"/>
        </w:rPr>
        <w:footnoteRef/>
      </w:r>
      <w:r w:rsidRPr="00B87C8B">
        <w:rPr>
          <w:color w:val="auto"/>
          <w:sz w:val="18"/>
          <w:szCs w:val="18"/>
        </w:rPr>
        <w:t xml:space="preserve"> </w:t>
      </w:r>
      <w:r w:rsidRPr="00E41D44">
        <w:rPr>
          <w:color w:val="auto"/>
          <w:sz w:val="16"/>
          <w:szCs w:val="16"/>
        </w:rPr>
        <w:t>Deze Town Deals zijn ontwikkeld met de VNG, Platform 31 en de koepelorganisaties van middelgrote (M50), kleinere (K80) en plattelandsgemeenten (P10).</w:t>
      </w:r>
      <w:r w:rsidRPr="00E41D44">
        <w:rPr>
          <w:color w:val="FF0000"/>
          <w:sz w:val="16"/>
          <w:szCs w:val="16"/>
        </w:rPr>
        <w:t xml:space="preserve"> </w:t>
      </w:r>
    </w:p>
  </w:footnote>
  <w:footnote w:id="5">
    <w:p w14:paraId="36974375" w14:textId="77777777" w:rsidR="00B87C8B" w:rsidRPr="00CD084E" w:rsidRDefault="00B87C8B" w:rsidP="00B87C8B">
      <w:pPr>
        <w:pStyle w:val="Voetnoottekst"/>
        <w:rPr>
          <w:sz w:val="16"/>
          <w:szCs w:val="16"/>
        </w:rPr>
      </w:pPr>
      <w:r>
        <w:rPr>
          <w:rStyle w:val="Voetnootmarkering"/>
        </w:rPr>
        <w:footnoteRef/>
      </w:r>
      <w:r>
        <w:t xml:space="preserve"> </w:t>
      </w:r>
      <w:r w:rsidRPr="00CD084E">
        <w:rPr>
          <w:sz w:val="16"/>
          <w:szCs w:val="16"/>
        </w:rPr>
        <w:t>Kamerstukken II 2023/24, 28 844, nr. 273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FA4A" w14:textId="77777777" w:rsidR="00D0682E" w:rsidRDefault="001D1780">
    <w:r>
      <w:rPr>
        <w:noProof/>
      </w:rPr>
      <mc:AlternateContent>
        <mc:Choice Requires="wps">
          <w:drawing>
            <wp:anchor distT="0" distB="0" distL="0" distR="0" simplePos="0" relativeHeight="251652096" behindDoc="0" locked="1" layoutInCell="1" allowOverlap="1" wp14:anchorId="74FFB647" wp14:editId="1100A90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FE2A39" w14:textId="77777777" w:rsidR="000919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4FFB64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EFE2A39" w14:textId="77777777" w:rsidR="000919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161F086" wp14:editId="0555233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32ADDC" w14:textId="77777777" w:rsidR="00D0682E" w:rsidRDefault="001D1780">
                          <w:pPr>
                            <w:pStyle w:val="Referentiegegevensbold"/>
                          </w:pPr>
                          <w:r>
                            <w:t xml:space="preserve">DG Openbaar Bestuur &amp; </w:t>
                          </w:r>
                          <w:proofErr w:type="spellStart"/>
                          <w:r>
                            <w:t>Democr</w:t>
                          </w:r>
                          <w:proofErr w:type="spellEnd"/>
                          <w:r>
                            <w:t xml:space="preserve"> Rechtsstaat</w:t>
                          </w:r>
                        </w:p>
                        <w:p w14:paraId="5A44AAE9" w14:textId="77777777" w:rsidR="00D0682E" w:rsidRDefault="001D1780">
                          <w:pPr>
                            <w:pStyle w:val="Referentiegegevens"/>
                          </w:pPr>
                          <w:r>
                            <w:t>DGOBDR-D&amp;B</w:t>
                          </w:r>
                        </w:p>
                        <w:p w14:paraId="175D8C41" w14:textId="77777777" w:rsidR="00D0682E" w:rsidRDefault="001D1780">
                          <w:pPr>
                            <w:pStyle w:val="Referentiegegevens"/>
                          </w:pPr>
                          <w:r>
                            <w:t>Inrichting openbaar bestuur</w:t>
                          </w:r>
                        </w:p>
                        <w:p w14:paraId="7ADA6AC2" w14:textId="77777777" w:rsidR="00D0682E" w:rsidRDefault="00D0682E">
                          <w:pPr>
                            <w:pStyle w:val="WitregelW2"/>
                          </w:pPr>
                        </w:p>
                        <w:p w14:paraId="283E89D1" w14:textId="77777777" w:rsidR="00D0682E" w:rsidRDefault="001D1780">
                          <w:pPr>
                            <w:pStyle w:val="Referentiegegevensbold"/>
                          </w:pPr>
                          <w:r>
                            <w:t>Datum</w:t>
                          </w:r>
                        </w:p>
                        <w:p w14:paraId="0239DBCA" w14:textId="77777777" w:rsidR="0009192E" w:rsidRDefault="00000000">
                          <w:pPr>
                            <w:pStyle w:val="Referentiegegevens"/>
                          </w:pPr>
                          <w:fldSimple w:instr=" DOCPROPERTY  &quot;Datum&quot;  \* MERGEFORMAT ">
                            <w:r w:rsidR="00CA1FCB">
                              <w:t>3 maart 2025</w:t>
                            </w:r>
                          </w:fldSimple>
                        </w:p>
                        <w:p w14:paraId="00B18517" w14:textId="77777777" w:rsidR="00D0682E" w:rsidRDefault="00D0682E">
                          <w:pPr>
                            <w:pStyle w:val="WitregelW1"/>
                          </w:pPr>
                        </w:p>
                        <w:p w14:paraId="354B7962" w14:textId="77777777" w:rsidR="00D0682E" w:rsidRDefault="001D1780">
                          <w:pPr>
                            <w:pStyle w:val="Referentiegegevensbold"/>
                          </w:pPr>
                          <w:r>
                            <w:t>Onze referentie</w:t>
                          </w:r>
                        </w:p>
                        <w:p w14:paraId="2B7C6DA7" w14:textId="77777777" w:rsidR="004F0CD5" w:rsidRDefault="00000000">
                          <w:pPr>
                            <w:pStyle w:val="Referentiegegevens"/>
                          </w:pPr>
                          <w:fldSimple w:instr=" DOCPROPERTY  &quot;Kenmerk&quot;  \* MERGEFORMAT ">
                            <w:r w:rsidR="00CA1FCB">
                              <w:t>2025-0000177977</w:t>
                            </w:r>
                          </w:fldSimple>
                        </w:p>
                      </w:txbxContent>
                    </wps:txbx>
                    <wps:bodyPr vert="horz" wrap="square" lIns="0" tIns="0" rIns="0" bIns="0" anchor="t" anchorCtr="0"/>
                  </wps:wsp>
                </a:graphicData>
              </a:graphic>
            </wp:anchor>
          </w:drawing>
        </mc:Choice>
        <mc:Fallback>
          <w:pict>
            <v:shape w14:anchorId="6161F08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332ADDC" w14:textId="77777777" w:rsidR="00D0682E" w:rsidRDefault="001D1780">
                    <w:pPr>
                      <w:pStyle w:val="Referentiegegevensbold"/>
                    </w:pPr>
                    <w:r>
                      <w:t xml:space="preserve">DG Openbaar Bestuur &amp; </w:t>
                    </w:r>
                    <w:proofErr w:type="spellStart"/>
                    <w:r>
                      <w:t>Democr</w:t>
                    </w:r>
                    <w:proofErr w:type="spellEnd"/>
                    <w:r>
                      <w:t xml:space="preserve"> Rechtsstaat</w:t>
                    </w:r>
                  </w:p>
                  <w:p w14:paraId="5A44AAE9" w14:textId="77777777" w:rsidR="00D0682E" w:rsidRDefault="001D1780">
                    <w:pPr>
                      <w:pStyle w:val="Referentiegegevens"/>
                    </w:pPr>
                    <w:r>
                      <w:t>DGOBDR-D&amp;B</w:t>
                    </w:r>
                  </w:p>
                  <w:p w14:paraId="175D8C41" w14:textId="77777777" w:rsidR="00D0682E" w:rsidRDefault="001D1780">
                    <w:pPr>
                      <w:pStyle w:val="Referentiegegevens"/>
                    </w:pPr>
                    <w:r>
                      <w:t>Inrichting openbaar bestuur</w:t>
                    </w:r>
                  </w:p>
                  <w:p w14:paraId="7ADA6AC2" w14:textId="77777777" w:rsidR="00D0682E" w:rsidRDefault="00D0682E">
                    <w:pPr>
                      <w:pStyle w:val="WitregelW2"/>
                    </w:pPr>
                  </w:p>
                  <w:p w14:paraId="283E89D1" w14:textId="77777777" w:rsidR="00D0682E" w:rsidRDefault="001D1780">
                    <w:pPr>
                      <w:pStyle w:val="Referentiegegevensbold"/>
                    </w:pPr>
                    <w:r>
                      <w:t>Datum</w:t>
                    </w:r>
                  </w:p>
                  <w:p w14:paraId="0239DBCA" w14:textId="77777777" w:rsidR="0009192E" w:rsidRDefault="00000000">
                    <w:pPr>
                      <w:pStyle w:val="Referentiegegevens"/>
                    </w:pPr>
                    <w:fldSimple w:instr=" DOCPROPERTY  &quot;Datum&quot;  \* MERGEFORMAT ">
                      <w:r w:rsidR="00CA1FCB">
                        <w:t>3 maart 2025</w:t>
                      </w:r>
                    </w:fldSimple>
                  </w:p>
                  <w:p w14:paraId="00B18517" w14:textId="77777777" w:rsidR="00D0682E" w:rsidRDefault="00D0682E">
                    <w:pPr>
                      <w:pStyle w:val="WitregelW1"/>
                    </w:pPr>
                  </w:p>
                  <w:p w14:paraId="354B7962" w14:textId="77777777" w:rsidR="00D0682E" w:rsidRDefault="001D1780">
                    <w:pPr>
                      <w:pStyle w:val="Referentiegegevensbold"/>
                    </w:pPr>
                    <w:r>
                      <w:t>Onze referentie</w:t>
                    </w:r>
                  </w:p>
                  <w:p w14:paraId="2B7C6DA7" w14:textId="77777777" w:rsidR="004F0CD5" w:rsidRDefault="00000000">
                    <w:pPr>
                      <w:pStyle w:val="Referentiegegevens"/>
                    </w:pPr>
                    <w:fldSimple w:instr=" DOCPROPERTY  &quot;Kenmerk&quot;  \* MERGEFORMAT ">
                      <w:r w:rsidR="00CA1FCB">
                        <w:t>2025-0000177977</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E35BDD8" wp14:editId="5EC0C36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016C58" w14:textId="77777777" w:rsidR="000919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E35BDD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016C58" w14:textId="77777777" w:rsidR="000919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1578F9" wp14:editId="66CEBC8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6EA9BC" w14:textId="77777777" w:rsidR="0009192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1578F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66EA9BC" w14:textId="77777777" w:rsidR="0009192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5DBA" w14:textId="77777777" w:rsidR="00D0682E" w:rsidRDefault="001D1780">
    <w:pPr>
      <w:spacing w:after="6377" w:line="14" w:lineRule="exact"/>
    </w:pPr>
    <w:r>
      <w:rPr>
        <w:noProof/>
      </w:rPr>
      <mc:AlternateContent>
        <mc:Choice Requires="wps">
          <w:drawing>
            <wp:anchor distT="0" distB="0" distL="0" distR="0" simplePos="0" relativeHeight="251656192" behindDoc="0" locked="1" layoutInCell="1" allowOverlap="1" wp14:anchorId="2423593E" wp14:editId="7B235CF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C0B2FC2" w14:textId="77777777" w:rsidR="00D0682E" w:rsidRDefault="001D1780">
                          <w:pPr>
                            <w:spacing w:line="240" w:lineRule="auto"/>
                          </w:pPr>
                          <w:r>
                            <w:rPr>
                              <w:noProof/>
                            </w:rPr>
                            <w:drawing>
                              <wp:inline distT="0" distB="0" distL="0" distR="0" wp14:anchorId="42F1CE37" wp14:editId="5180E92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23593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C0B2FC2" w14:textId="77777777" w:rsidR="00D0682E" w:rsidRDefault="001D1780">
                    <w:pPr>
                      <w:spacing w:line="240" w:lineRule="auto"/>
                    </w:pPr>
                    <w:r>
                      <w:rPr>
                        <w:noProof/>
                      </w:rPr>
                      <w:drawing>
                        <wp:inline distT="0" distB="0" distL="0" distR="0" wp14:anchorId="42F1CE37" wp14:editId="5180E92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B24779" wp14:editId="506CBB6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9FCF0C" w14:textId="77777777" w:rsidR="00D0682E" w:rsidRDefault="001D1780">
                          <w:pPr>
                            <w:spacing w:line="240" w:lineRule="auto"/>
                          </w:pPr>
                          <w:r>
                            <w:rPr>
                              <w:noProof/>
                            </w:rPr>
                            <w:drawing>
                              <wp:inline distT="0" distB="0" distL="0" distR="0" wp14:anchorId="597E2AFA" wp14:editId="5843AB8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B2477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A9FCF0C" w14:textId="77777777" w:rsidR="00D0682E" w:rsidRDefault="001D1780">
                    <w:pPr>
                      <w:spacing w:line="240" w:lineRule="auto"/>
                    </w:pPr>
                    <w:r>
                      <w:rPr>
                        <w:noProof/>
                      </w:rPr>
                      <w:drawing>
                        <wp:inline distT="0" distB="0" distL="0" distR="0" wp14:anchorId="597E2AFA" wp14:editId="5843AB8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5E6570" wp14:editId="1E665FA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496E61" w14:textId="77777777" w:rsidR="00D0682E" w:rsidRDefault="001D1780">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765E657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D496E61" w14:textId="77777777" w:rsidR="00D0682E" w:rsidRDefault="001D1780">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70DED6" wp14:editId="7D21AF0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031A72" w14:textId="77777777" w:rsidR="000919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D1A51F9" w14:textId="77777777" w:rsidR="00525956" w:rsidRDefault="00525956">
                          <w:r>
                            <w:t>De Voorzitter van de Tweede Kamer der Staten-Generaal</w:t>
                          </w:r>
                        </w:p>
                        <w:p w14:paraId="45C766AB" w14:textId="77777777" w:rsidR="00D0682E" w:rsidRDefault="001D1780">
                          <w:r>
                            <w:t xml:space="preserve">Postbus 20018 </w:t>
                          </w:r>
                        </w:p>
                        <w:p w14:paraId="0DBA8438" w14:textId="77777777" w:rsidR="00D0682E" w:rsidRDefault="001D1780">
                          <w:r>
                            <w:t>2500 EA   Den Haag</w:t>
                          </w:r>
                        </w:p>
                      </w:txbxContent>
                    </wps:txbx>
                    <wps:bodyPr vert="horz" wrap="square" lIns="0" tIns="0" rIns="0" bIns="0" anchor="t" anchorCtr="0"/>
                  </wps:wsp>
                </a:graphicData>
              </a:graphic>
            </wp:anchor>
          </w:drawing>
        </mc:Choice>
        <mc:Fallback>
          <w:pict>
            <v:shape w14:anchorId="5870DED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031A72" w14:textId="77777777" w:rsidR="0009192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D1A51F9" w14:textId="77777777" w:rsidR="00525956" w:rsidRDefault="00525956">
                    <w:r>
                      <w:t>De Voorzitter van de Tweede Kamer der Staten-Generaal</w:t>
                    </w:r>
                  </w:p>
                  <w:p w14:paraId="45C766AB" w14:textId="77777777" w:rsidR="00D0682E" w:rsidRDefault="001D1780">
                    <w:r>
                      <w:t xml:space="preserve">Postbus 20018 </w:t>
                    </w:r>
                  </w:p>
                  <w:p w14:paraId="0DBA8438" w14:textId="77777777" w:rsidR="00D0682E" w:rsidRDefault="001D178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0447FFB" wp14:editId="65EACD2C">
              <wp:simplePos x="0" y="0"/>
              <wp:positionH relativeFrom="margin">
                <wp:align>right</wp:align>
              </wp:positionH>
              <wp:positionV relativeFrom="page">
                <wp:posOffset>3340100</wp:posOffset>
              </wp:positionV>
              <wp:extent cx="4772025" cy="577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77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0682E" w14:paraId="20A73816" w14:textId="77777777">
                            <w:trPr>
                              <w:trHeight w:val="240"/>
                            </w:trPr>
                            <w:tc>
                              <w:tcPr>
                                <w:tcW w:w="1140" w:type="dxa"/>
                              </w:tcPr>
                              <w:p w14:paraId="08733C7E" w14:textId="77777777" w:rsidR="00D0682E" w:rsidRDefault="001D1780">
                                <w:r>
                                  <w:t>Datum</w:t>
                                </w:r>
                              </w:p>
                            </w:tc>
                            <w:tc>
                              <w:tcPr>
                                <w:tcW w:w="5918" w:type="dxa"/>
                              </w:tcPr>
                              <w:p w14:paraId="47E46944" w14:textId="77777777" w:rsidR="0009192E" w:rsidRDefault="00000000">
                                <w:fldSimple w:instr=" DOCPROPERTY  &quot;Datum&quot;  \* MERGEFORMAT ">
                                  <w:r w:rsidR="00CA1FCB">
                                    <w:t>3 maart 2025</w:t>
                                  </w:r>
                                </w:fldSimple>
                              </w:p>
                            </w:tc>
                          </w:tr>
                          <w:tr w:rsidR="00D0682E" w14:paraId="4222786E" w14:textId="77777777">
                            <w:trPr>
                              <w:trHeight w:val="240"/>
                            </w:trPr>
                            <w:tc>
                              <w:tcPr>
                                <w:tcW w:w="1140" w:type="dxa"/>
                              </w:tcPr>
                              <w:p w14:paraId="4A1F6A6D" w14:textId="77777777" w:rsidR="00D0682E" w:rsidRDefault="001D1780">
                                <w:r>
                                  <w:t>Betreft</w:t>
                                </w:r>
                              </w:p>
                            </w:tc>
                            <w:tc>
                              <w:tcPr>
                                <w:tcW w:w="5918" w:type="dxa"/>
                              </w:tcPr>
                              <w:p w14:paraId="3242A78C" w14:textId="77777777" w:rsidR="004F0CD5" w:rsidRDefault="00000000">
                                <w:r>
                                  <w:fldChar w:fldCharType="begin"/>
                                </w:r>
                                <w:r>
                                  <w:instrText xml:space="preserve"> DOCPROPERTY  "Onderwerp"  \* MERGEFORMAT </w:instrText>
                                </w:r>
                                <w:r>
                                  <w:fldChar w:fldCharType="separate"/>
                                </w:r>
                                <w:r w:rsidR="00CA1FCB">
                                  <w:t xml:space="preserve">Antwoord op vragen van het lid </w:t>
                                </w:r>
                                <w:proofErr w:type="spellStart"/>
                                <w:r w:rsidR="00CA1FCB">
                                  <w:t>Wijen-Nass</w:t>
                                </w:r>
                                <w:proofErr w:type="spellEnd"/>
                                <w:r w:rsidR="00CA1FCB">
                                  <w:t xml:space="preserve"> (BBB)</w:t>
                                </w:r>
                                <w:r>
                                  <w:fldChar w:fldCharType="end"/>
                                </w:r>
                              </w:p>
                            </w:tc>
                          </w:tr>
                        </w:tbl>
                        <w:p w14:paraId="3F72F43F" w14:textId="77777777" w:rsidR="001D1780" w:rsidRDefault="001D178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447FFB" id="1670fa0c-13cb-45ec-92be-ef1f34d237c5" o:spid="_x0000_s1034" type="#_x0000_t202" style="position:absolute;margin-left:324.55pt;margin-top:263pt;width:375.75pt;height:45.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D0682E" w14:paraId="20A73816" w14:textId="77777777">
                      <w:trPr>
                        <w:trHeight w:val="240"/>
                      </w:trPr>
                      <w:tc>
                        <w:tcPr>
                          <w:tcW w:w="1140" w:type="dxa"/>
                        </w:tcPr>
                        <w:p w14:paraId="08733C7E" w14:textId="77777777" w:rsidR="00D0682E" w:rsidRDefault="001D1780">
                          <w:r>
                            <w:t>Datum</w:t>
                          </w:r>
                        </w:p>
                      </w:tc>
                      <w:tc>
                        <w:tcPr>
                          <w:tcW w:w="5918" w:type="dxa"/>
                        </w:tcPr>
                        <w:p w14:paraId="47E46944" w14:textId="77777777" w:rsidR="0009192E" w:rsidRDefault="00000000">
                          <w:fldSimple w:instr=" DOCPROPERTY  &quot;Datum&quot;  \* MERGEFORMAT ">
                            <w:r w:rsidR="00CA1FCB">
                              <w:t>3 maart 2025</w:t>
                            </w:r>
                          </w:fldSimple>
                        </w:p>
                      </w:tc>
                    </w:tr>
                    <w:tr w:rsidR="00D0682E" w14:paraId="4222786E" w14:textId="77777777">
                      <w:trPr>
                        <w:trHeight w:val="240"/>
                      </w:trPr>
                      <w:tc>
                        <w:tcPr>
                          <w:tcW w:w="1140" w:type="dxa"/>
                        </w:tcPr>
                        <w:p w14:paraId="4A1F6A6D" w14:textId="77777777" w:rsidR="00D0682E" w:rsidRDefault="001D1780">
                          <w:r>
                            <w:t>Betreft</w:t>
                          </w:r>
                        </w:p>
                      </w:tc>
                      <w:tc>
                        <w:tcPr>
                          <w:tcW w:w="5918" w:type="dxa"/>
                        </w:tcPr>
                        <w:p w14:paraId="3242A78C" w14:textId="77777777" w:rsidR="004F0CD5" w:rsidRDefault="00000000">
                          <w:r>
                            <w:fldChar w:fldCharType="begin"/>
                          </w:r>
                          <w:r>
                            <w:instrText xml:space="preserve"> DOCPROPERTY  "Onderwerp"  \* MERGEFORMAT </w:instrText>
                          </w:r>
                          <w:r>
                            <w:fldChar w:fldCharType="separate"/>
                          </w:r>
                          <w:r w:rsidR="00CA1FCB">
                            <w:t xml:space="preserve">Antwoord op vragen van het lid </w:t>
                          </w:r>
                          <w:proofErr w:type="spellStart"/>
                          <w:r w:rsidR="00CA1FCB">
                            <w:t>Wijen-Nass</w:t>
                          </w:r>
                          <w:proofErr w:type="spellEnd"/>
                          <w:r w:rsidR="00CA1FCB">
                            <w:t xml:space="preserve"> (BBB)</w:t>
                          </w:r>
                          <w:r>
                            <w:fldChar w:fldCharType="end"/>
                          </w:r>
                        </w:p>
                      </w:tc>
                    </w:tr>
                  </w:tbl>
                  <w:p w14:paraId="3F72F43F" w14:textId="77777777" w:rsidR="001D1780" w:rsidRDefault="001D178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B8A7B12" wp14:editId="5AA0263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3C2E6D" w14:textId="77777777" w:rsidR="00D0682E" w:rsidRDefault="001D1780">
                          <w:pPr>
                            <w:pStyle w:val="Referentiegegevensbold"/>
                          </w:pPr>
                          <w:r>
                            <w:t xml:space="preserve">DG Openbaar Bestuur &amp; </w:t>
                          </w:r>
                          <w:proofErr w:type="spellStart"/>
                          <w:r>
                            <w:t>Democr</w:t>
                          </w:r>
                          <w:proofErr w:type="spellEnd"/>
                          <w:r>
                            <w:t xml:space="preserve"> Rechtsstaat</w:t>
                          </w:r>
                        </w:p>
                        <w:p w14:paraId="14CDFA0C" w14:textId="77777777" w:rsidR="00D0682E" w:rsidRDefault="001D1780">
                          <w:pPr>
                            <w:pStyle w:val="Referentiegegevens"/>
                          </w:pPr>
                          <w:r>
                            <w:t>DGOBDR-D&amp;B</w:t>
                          </w:r>
                        </w:p>
                        <w:p w14:paraId="3CFE47F2" w14:textId="77777777" w:rsidR="00D0682E" w:rsidRDefault="001D1780">
                          <w:pPr>
                            <w:pStyle w:val="Referentiegegevens"/>
                          </w:pPr>
                          <w:r>
                            <w:t>Inrichting openbaar bestuur</w:t>
                          </w:r>
                        </w:p>
                        <w:p w14:paraId="021AE17D" w14:textId="77777777" w:rsidR="00D0682E" w:rsidRDefault="00D0682E">
                          <w:pPr>
                            <w:pStyle w:val="WitregelW1"/>
                          </w:pPr>
                        </w:p>
                        <w:p w14:paraId="5C493254" w14:textId="77777777" w:rsidR="00D0682E" w:rsidRDefault="001D1780">
                          <w:pPr>
                            <w:pStyle w:val="Referentiegegevens"/>
                          </w:pPr>
                          <w:r>
                            <w:t>Turfmarkt 147</w:t>
                          </w:r>
                        </w:p>
                        <w:p w14:paraId="7F1CAA03" w14:textId="77777777" w:rsidR="00D0682E" w:rsidRDefault="001D1780">
                          <w:pPr>
                            <w:pStyle w:val="Referentiegegevens"/>
                          </w:pPr>
                          <w:r>
                            <w:t>2511 DP  Den Haag</w:t>
                          </w:r>
                        </w:p>
                        <w:p w14:paraId="09B342B5" w14:textId="77777777" w:rsidR="00D0682E" w:rsidRDefault="001D1780">
                          <w:pPr>
                            <w:pStyle w:val="Referentiegegevens"/>
                          </w:pPr>
                          <w:r>
                            <w:t>Postbus 20011</w:t>
                          </w:r>
                        </w:p>
                        <w:p w14:paraId="3D12D8EB" w14:textId="77777777" w:rsidR="00D0682E" w:rsidRDefault="001D1780">
                          <w:pPr>
                            <w:pStyle w:val="Referentiegegevens"/>
                          </w:pPr>
                          <w:r>
                            <w:t>2500 EA  DEN HAAG</w:t>
                          </w:r>
                        </w:p>
                        <w:p w14:paraId="17188DEF" w14:textId="77777777" w:rsidR="00D0682E" w:rsidRDefault="00D0682E">
                          <w:pPr>
                            <w:pStyle w:val="WitregelW1"/>
                          </w:pPr>
                        </w:p>
                        <w:p w14:paraId="2409C625" w14:textId="77777777" w:rsidR="00D0682E" w:rsidRDefault="001D1780">
                          <w:pPr>
                            <w:pStyle w:val="Referentiegegevensbold"/>
                          </w:pPr>
                          <w:r>
                            <w:t>Onze referentie</w:t>
                          </w:r>
                        </w:p>
                        <w:p w14:paraId="26033563" w14:textId="77777777" w:rsidR="004F0CD5" w:rsidRDefault="00000000">
                          <w:pPr>
                            <w:pStyle w:val="Referentiegegevens"/>
                          </w:pPr>
                          <w:fldSimple w:instr=" DOCPROPERTY  &quot;Kenmerk&quot;  \* MERGEFORMAT ">
                            <w:r w:rsidR="00CA1FCB">
                              <w:t>2025-0000177977</w:t>
                            </w:r>
                          </w:fldSimple>
                        </w:p>
                        <w:p w14:paraId="6423D66D" w14:textId="77777777" w:rsidR="00D0682E" w:rsidRDefault="00D0682E">
                          <w:pPr>
                            <w:pStyle w:val="WitregelW1"/>
                          </w:pPr>
                        </w:p>
                        <w:p w14:paraId="4DE60E08" w14:textId="77777777" w:rsidR="00D0682E" w:rsidRDefault="001D1780">
                          <w:pPr>
                            <w:pStyle w:val="Referentiegegevensbold"/>
                          </w:pPr>
                          <w:r>
                            <w:t>Uw referentie</w:t>
                          </w:r>
                        </w:p>
                        <w:p w14:paraId="0DB51B1B" w14:textId="77777777" w:rsidR="004F0CD5" w:rsidRDefault="00000000">
                          <w:pPr>
                            <w:pStyle w:val="Referentiegegevens"/>
                          </w:pPr>
                          <w:fldSimple w:instr=" DOCPROPERTY  &quot;UwKenmerk&quot;  \* MERGEFORMAT ">
                            <w:r w:rsidR="00CA1FCB">
                              <w:t>2025Z02797</w:t>
                            </w:r>
                          </w:fldSimple>
                        </w:p>
                        <w:p w14:paraId="77DD983F" w14:textId="77777777" w:rsidR="00D0682E" w:rsidRDefault="00D0682E">
                          <w:pPr>
                            <w:pStyle w:val="WitregelW1"/>
                          </w:pPr>
                        </w:p>
                        <w:p w14:paraId="0B26A6FF" w14:textId="77777777" w:rsidR="00D0682E" w:rsidRDefault="001D1780">
                          <w:pPr>
                            <w:pStyle w:val="Referentiegegevensbold"/>
                          </w:pPr>
                          <w:r>
                            <w:t>Bijlage(n)</w:t>
                          </w:r>
                        </w:p>
                        <w:p w14:paraId="64E12CB9" w14:textId="77777777" w:rsidR="00D0682E" w:rsidRDefault="001D1780">
                          <w:pPr>
                            <w:pStyle w:val="Referentiegegevens"/>
                          </w:pPr>
                          <w:r>
                            <w:t>1</w:t>
                          </w:r>
                        </w:p>
                      </w:txbxContent>
                    </wps:txbx>
                    <wps:bodyPr vert="horz" wrap="square" lIns="0" tIns="0" rIns="0" bIns="0" anchor="t" anchorCtr="0"/>
                  </wps:wsp>
                </a:graphicData>
              </a:graphic>
            </wp:anchor>
          </w:drawing>
        </mc:Choice>
        <mc:Fallback>
          <w:pict>
            <v:shape w14:anchorId="0B8A7B12"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93C2E6D" w14:textId="77777777" w:rsidR="00D0682E" w:rsidRDefault="001D1780">
                    <w:pPr>
                      <w:pStyle w:val="Referentiegegevensbold"/>
                    </w:pPr>
                    <w:r>
                      <w:t xml:space="preserve">DG Openbaar Bestuur &amp; </w:t>
                    </w:r>
                    <w:proofErr w:type="spellStart"/>
                    <w:r>
                      <w:t>Democr</w:t>
                    </w:r>
                    <w:proofErr w:type="spellEnd"/>
                    <w:r>
                      <w:t xml:space="preserve"> Rechtsstaat</w:t>
                    </w:r>
                  </w:p>
                  <w:p w14:paraId="14CDFA0C" w14:textId="77777777" w:rsidR="00D0682E" w:rsidRDefault="001D1780">
                    <w:pPr>
                      <w:pStyle w:val="Referentiegegevens"/>
                    </w:pPr>
                    <w:r>
                      <w:t>DGOBDR-D&amp;B</w:t>
                    </w:r>
                  </w:p>
                  <w:p w14:paraId="3CFE47F2" w14:textId="77777777" w:rsidR="00D0682E" w:rsidRDefault="001D1780">
                    <w:pPr>
                      <w:pStyle w:val="Referentiegegevens"/>
                    </w:pPr>
                    <w:r>
                      <w:t>Inrichting openbaar bestuur</w:t>
                    </w:r>
                  </w:p>
                  <w:p w14:paraId="021AE17D" w14:textId="77777777" w:rsidR="00D0682E" w:rsidRDefault="00D0682E">
                    <w:pPr>
                      <w:pStyle w:val="WitregelW1"/>
                    </w:pPr>
                  </w:p>
                  <w:p w14:paraId="5C493254" w14:textId="77777777" w:rsidR="00D0682E" w:rsidRDefault="001D1780">
                    <w:pPr>
                      <w:pStyle w:val="Referentiegegevens"/>
                    </w:pPr>
                    <w:r>
                      <w:t>Turfmarkt 147</w:t>
                    </w:r>
                  </w:p>
                  <w:p w14:paraId="7F1CAA03" w14:textId="77777777" w:rsidR="00D0682E" w:rsidRDefault="001D1780">
                    <w:pPr>
                      <w:pStyle w:val="Referentiegegevens"/>
                    </w:pPr>
                    <w:r>
                      <w:t>2511 DP  Den Haag</w:t>
                    </w:r>
                  </w:p>
                  <w:p w14:paraId="09B342B5" w14:textId="77777777" w:rsidR="00D0682E" w:rsidRDefault="001D1780">
                    <w:pPr>
                      <w:pStyle w:val="Referentiegegevens"/>
                    </w:pPr>
                    <w:r>
                      <w:t>Postbus 20011</w:t>
                    </w:r>
                  </w:p>
                  <w:p w14:paraId="3D12D8EB" w14:textId="77777777" w:rsidR="00D0682E" w:rsidRDefault="001D1780">
                    <w:pPr>
                      <w:pStyle w:val="Referentiegegevens"/>
                    </w:pPr>
                    <w:r>
                      <w:t>2500 EA  DEN HAAG</w:t>
                    </w:r>
                  </w:p>
                  <w:p w14:paraId="17188DEF" w14:textId="77777777" w:rsidR="00D0682E" w:rsidRDefault="00D0682E">
                    <w:pPr>
                      <w:pStyle w:val="WitregelW1"/>
                    </w:pPr>
                  </w:p>
                  <w:p w14:paraId="2409C625" w14:textId="77777777" w:rsidR="00D0682E" w:rsidRDefault="001D1780">
                    <w:pPr>
                      <w:pStyle w:val="Referentiegegevensbold"/>
                    </w:pPr>
                    <w:r>
                      <w:t>Onze referentie</w:t>
                    </w:r>
                  </w:p>
                  <w:p w14:paraId="26033563" w14:textId="77777777" w:rsidR="004F0CD5" w:rsidRDefault="00000000">
                    <w:pPr>
                      <w:pStyle w:val="Referentiegegevens"/>
                    </w:pPr>
                    <w:fldSimple w:instr=" DOCPROPERTY  &quot;Kenmerk&quot;  \* MERGEFORMAT ">
                      <w:r w:rsidR="00CA1FCB">
                        <w:t>2025-0000177977</w:t>
                      </w:r>
                    </w:fldSimple>
                  </w:p>
                  <w:p w14:paraId="6423D66D" w14:textId="77777777" w:rsidR="00D0682E" w:rsidRDefault="00D0682E">
                    <w:pPr>
                      <w:pStyle w:val="WitregelW1"/>
                    </w:pPr>
                  </w:p>
                  <w:p w14:paraId="4DE60E08" w14:textId="77777777" w:rsidR="00D0682E" w:rsidRDefault="001D1780">
                    <w:pPr>
                      <w:pStyle w:val="Referentiegegevensbold"/>
                    </w:pPr>
                    <w:r>
                      <w:t>Uw referentie</w:t>
                    </w:r>
                  </w:p>
                  <w:p w14:paraId="0DB51B1B" w14:textId="77777777" w:rsidR="004F0CD5" w:rsidRDefault="00000000">
                    <w:pPr>
                      <w:pStyle w:val="Referentiegegevens"/>
                    </w:pPr>
                    <w:fldSimple w:instr=" DOCPROPERTY  &quot;UwKenmerk&quot;  \* MERGEFORMAT ">
                      <w:r w:rsidR="00CA1FCB">
                        <w:t>2025Z02797</w:t>
                      </w:r>
                    </w:fldSimple>
                  </w:p>
                  <w:p w14:paraId="77DD983F" w14:textId="77777777" w:rsidR="00D0682E" w:rsidRDefault="00D0682E">
                    <w:pPr>
                      <w:pStyle w:val="WitregelW1"/>
                    </w:pPr>
                  </w:p>
                  <w:p w14:paraId="0B26A6FF" w14:textId="77777777" w:rsidR="00D0682E" w:rsidRDefault="001D1780">
                    <w:pPr>
                      <w:pStyle w:val="Referentiegegevensbold"/>
                    </w:pPr>
                    <w:r>
                      <w:t>Bijlage(n)</w:t>
                    </w:r>
                  </w:p>
                  <w:p w14:paraId="64E12CB9" w14:textId="77777777" w:rsidR="00D0682E" w:rsidRDefault="001D178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CE82E61" wp14:editId="024823DF">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EB2543" w14:textId="77777777" w:rsidR="0009192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E82E61"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5EB2543" w14:textId="77777777" w:rsidR="0009192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494D351" wp14:editId="7C7B91D5">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66E949" w14:textId="77777777" w:rsidR="001D1780" w:rsidRDefault="001D1780"/>
                      </w:txbxContent>
                    </wps:txbx>
                    <wps:bodyPr vert="horz" wrap="square" lIns="0" tIns="0" rIns="0" bIns="0" anchor="t" anchorCtr="0"/>
                  </wps:wsp>
                </a:graphicData>
              </a:graphic>
            </wp:anchor>
          </w:drawing>
        </mc:Choice>
        <mc:Fallback>
          <w:pict>
            <v:shape w14:anchorId="2494D351"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466E949" w14:textId="77777777" w:rsidR="001D1780" w:rsidRDefault="001D178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2EDF7E"/>
    <w:multiLevelType w:val="multilevel"/>
    <w:tmpl w:val="1E56CD6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08F8C6F"/>
    <w:multiLevelType w:val="multilevel"/>
    <w:tmpl w:val="E9ED6F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8B926B7"/>
    <w:multiLevelType w:val="multilevel"/>
    <w:tmpl w:val="843C7B3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4FCBCD3"/>
    <w:multiLevelType w:val="multilevel"/>
    <w:tmpl w:val="32434A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A6013C1"/>
    <w:multiLevelType w:val="hybridMultilevel"/>
    <w:tmpl w:val="A732CD00"/>
    <w:lvl w:ilvl="0" w:tplc="8BDE42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266787"/>
    <w:multiLevelType w:val="hybridMultilevel"/>
    <w:tmpl w:val="9FF05DE4"/>
    <w:lvl w:ilvl="0" w:tplc="CDBE91E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502FD7"/>
    <w:multiLevelType w:val="hybridMultilevel"/>
    <w:tmpl w:val="95241C0E"/>
    <w:lvl w:ilvl="0" w:tplc="F01AB24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B30D41"/>
    <w:multiLevelType w:val="multilevel"/>
    <w:tmpl w:val="FBF2BB2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37905440">
    <w:abstractNumId w:val="2"/>
  </w:num>
  <w:num w:numId="2" w16cid:durableId="1343584226">
    <w:abstractNumId w:val="7"/>
  </w:num>
  <w:num w:numId="3" w16cid:durableId="463425614">
    <w:abstractNumId w:val="3"/>
  </w:num>
  <w:num w:numId="4" w16cid:durableId="1606619764">
    <w:abstractNumId w:val="0"/>
  </w:num>
  <w:num w:numId="5" w16cid:durableId="796263251">
    <w:abstractNumId w:val="1"/>
  </w:num>
  <w:num w:numId="6" w16cid:durableId="237986024">
    <w:abstractNumId w:val="6"/>
  </w:num>
  <w:num w:numId="7" w16cid:durableId="27609415">
    <w:abstractNumId w:val="5"/>
  </w:num>
  <w:num w:numId="8" w16cid:durableId="248662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2E"/>
    <w:rsid w:val="0009192E"/>
    <w:rsid w:val="000C017B"/>
    <w:rsid w:val="000D6EB3"/>
    <w:rsid w:val="00197CC4"/>
    <w:rsid w:val="001A72BE"/>
    <w:rsid w:val="001C18B2"/>
    <w:rsid w:val="001D1780"/>
    <w:rsid w:val="001F1101"/>
    <w:rsid w:val="00206048"/>
    <w:rsid w:val="002160FC"/>
    <w:rsid w:val="00217849"/>
    <w:rsid w:val="00237BD3"/>
    <w:rsid w:val="00255A3A"/>
    <w:rsid w:val="002C0D76"/>
    <w:rsid w:val="002F22AF"/>
    <w:rsid w:val="0038436F"/>
    <w:rsid w:val="003C04C3"/>
    <w:rsid w:val="003C679D"/>
    <w:rsid w:val="00427BC8"/>
    <w:rsid w:val="004442B2"/>
    <w:rsid w:val="00446F33"/>
    <w:rsid w:val="00493B07"/>
    <w:rsid w:val="00496B6A"/>
    <w:rsid w:val="004D1614"/>
    <w:rsid w:val="004D2841"/>
    <w:rsid w:val="004D2AA6"/>
    <w:rsid w:val="004F0CD5"/>
    <w:rsid w:val="00525956"/>
    <w:rsid w:val="005A49B7"/>
    <w:rsid w:val="005D22A7"/>
    <w:rsid w:val="005E6069"/>
    <w:rsid w:val="005F5E88"/>
    <w:rsid w:val="006429D6"/>
    <w:rsid w:val="00652B41"/>
    <w:rsid w:val="00677E35"/>
    <w:rsid w:val="00696532"/>
    <w:rsid w:val="006B10C0"/>
    <w:rsid w:val="006D084A"/>
    <w:rsid w:val="007337A8"/>
    <w:rsid w:val="00736A0B"/>
    <w:rsid w:val="00782ECE"/>
    <w:rsid w:val="00822A7C"/>
    <w:rsid w:val="00872622"/>
    <w:rsid w:val="008B60AC"/>
    <w:rsid w:val="00901622"/>
    <w:rsid w:val="0091170D"/>
    <w:rsid w:val="00917B43"/>
    <w:rsid w:val="009211E4"/>
    <w:rsid w:val="00976491"/>
    <w:rsid w:val="0099493B"/>
    <w:rsid w:val="009A42BE"/>
    <w:rsid w:val="00B007B2"/>
    <w:rsid w:val="00B34539"/>
    <w:rsid w:val="00B57E0B"/>
    <w:rsid w:val="00B87C8B"/>
    <w:rsid w:val="00BC1B2F"/>
    <w:rsid w:val="00BE64E2"/>
    <w:rsid w:val="00C006AA"/>
    <w:rsid w:val="00C3077D"/>
    <w:rsid w:val="00CA1FCB"/>
    <w:rsid w:val="00CD084E"/>
    <w:rsid w:val="00CD79F1"/>
    <w:rsid w:val="00D0440E"/>
    <w:rsid w:val="00D0682E"/>
    <w:rsid w:val="00D65E08"/>
    <w:rsid w:val="00D81D76"/>
    <w:rsid w:val="00D90E67"/>
    <w:rsid w:val="00DB6011"/>
    <w:rsid w:val="00E41D44"/>
    <w:rsid w:val="00E50142"/>
    <w:rsid w:val="00E83132"/>
    <w:rsid w:val="00EA42DF"/>
    <w:rsid w:val="00EF01DE"/>
    <w:rsid w:val="00F70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62438"/>
  <w15:docId w15:val="{5E280AA4-A6C0-4F15-BF29-813D1358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D2AA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2AA6"/>
    <w:rPr>
      <w:rFonts w:ascii="Verdana" w:hAnsi="Verdana"/>
      <w:color w:val="000000"/>
      <w:sz w:val="18"/>
      <w:szCs w:val="18"/>
    </w:rPr>
  </w:style>
  <w:style w:type="paragraph" w:styleId="Voettekst">
    <w:name w:val="footer"/>
    <w:basedOn w:val="Standaard"/>
    <w:link w:val="VoettekstChar"/>
    <w:uiPriority w:val="99"/>
    <w:unhideWhenUsed/>
    <w:rsid w:val="004D2AA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D2AA6"/>
    <w:rPr>
      <w:rFonts w:ascii="Verdana" w:hAnsi="Verdana"/>
      <w:color w:val="000000"/>
      <w:sz w:val="18"/>
      <w:szCs w:val="18"/>
    </w:rPr>
  </w:style>
  <w:style w:type="paragraph" w:styleId="Voetnoottekst">
    <w:name w:val="footnote text"/>
    <w:basedOn w:val="Standaard"/>
    <w:link w:val="VoetnoottekstChar"/>
    <w:uiPriority w:val="99"/>
    <w:semiHidden/>
    <w:unhideWhenUsed/>
    <w:rsid w:val="00D81D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81D76"/>
    <w:rPr>
      <w:rFonts w:ascii="Verdana" w:hAnsi="Verdana"/>
      <w:color w:val="000000"/>
    </w:rPr>
  </w:style>
  <w:style w:type="character" w:styleId="Voetnootmarkering">
    <w:name w:val="footnote reference"/>
    <w:basedOn w:val="Standaardalinea-lettertype"/>
    <w:uiPriority w:val="99"/>
    <w:semiHidden/>
    <w:unhideWhenUsed/>
    <w:rsid w:val="00D81D76"/>
    <w:rPr>
      <w:vertAlign w:val="superscript"/>
    </w:rPr>
  </w:style>
  <w:style w:type="paragraph" w:styleId="Lijstalinea">
    <w:name w:val="List Paragraph"/>
    <w:basedOn w:val="Standaard"/>
    <w:uiPriority w:val="34"/>
    <w:semiHidden/>
    <w:rsid w:val="009A42BE"/>
    <w:pPr>
      <w:ind w:left="720"/>
      <w:contextualSpacing/>
    </w:pPr>
  </w:style>
  <w:style w:type="character" w:styleId="Onopgelostemelding">
    <w:name w:val="Unresolved Mention"/>
    <w:basedOn w:val="Standaardalinea-lettertype"/>
    <w:uiPriority w:val="99"/>
    <w:semiHidden/>
    <w:unhideWhenUsed/>
    <w:rsid w:val="009A42BE"/>
    <w:rPr>
      <w:color w:val="605E5C"/>
      <w:shd w:val="clear" w:color="auto" w:fill="E1DFDD"/>
    </w:rPr>
  </w:style>
  <w:style w:type="character" w:styleId="Verwijzingopmerking">
    <w:name w:val="annotation reference"/>
    <w:basedOn w:val="Standaardalinea-lettertype"/>
    <w:uiPriority w:val="99"/>
    <w:semiHidden/>
    <w:unhideWhenUsed/>
    <w:rsid w:val="00696532"/>
    <w:rPr>
      <w:sz w:val="16"/>
      <w:szCs w:val="16"/>
    </w:rPr>
  </w:style>
  <w:style w:type="paragraph" w:styleId="Tekstopmerking">
    <w:name w:val="annotation text"/>
    <w:basedOn w:val="Standaard"/>
    <w:link w:val="TekstopmerkingChar"/>
    <w:uiPriority w:val="99"/>
    <w:unhideWhenUsed/>
    <w:rsid w:val="00696532"/>
    <w:pPr>
      <w:spacing w:line="240" w:lineRule="auto"/>
    </w:pPr>
    <w:rPr>
      <w:sz w:val="20"/>
      <w:szCs w:val="20"/>
    </w:rPr>
  </w:style>
  <w:style w:type="character" w:customStyle="1" w:styleId="TekstopmerkingChar">
    <w:name w:val="Tekst opmerking Char"/>
    <w:basedOn w:val="Standaardalinea-lettertype"/>
    <w:link w:val="Tekstopmerking"/>
    <w:uiPriority w:val="99"/>
    <w:rsid w:val="0069653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6532"/>
    <w:rPr>
      <w:b/>
      <w:bCs/>
    </w:rPr>
  </w:style>
  <w:style w:type="character" w:customStyle="1" w:styleId="OnderwerpvanopmerkingChar">
    <w:name w:val="Onderwerp van opmerking Char"/>
    <w:basedOn w:val="TekstopmerkingChar"/>
    <w:link w:val="Onderwerpvanopmerking"/>
    <w:uiPriority w:val="99"/>
    <w:semiHidden/>
    <w:rsid w:val="0069653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1031</ap:Words>
  <ap:Characters>5673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 Antwoord op vragen van het lid Wijen-Nass (BBB) </vt:lpstr>
    </vt:vector>
  </ap:TitlesOfParts>
  <ap:LinksUpToDate>false</ap:LinksUpToDate>
  <ap:CharactersWithSpaces>6691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2025-02-17T15:28:00.0000000Z</dcterms:created>
  <dcterms:modified xsi:type="dcterms:W3CDTF">2025-03-03T09:58:00.0000000Z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 op vragen van het lid Wijen-Nass (BBB)</vt:lpwstr>
  </property>
  <property fmtid="{D5CDD505-2E9C-101B-9397-08002B2CF9AE}" pid="5" name="Publicatiedatum">
    <vt:lpwstr/>
  </property>
  <property fmtid="{D5CDD505-2E9C-101B-9397-08002B2CF9AE}" pid="6" name="Verantwoordelijke organisatie">
    <vt:lpwstr>DGOBDR-D&amp;B</vt:lpwstr>
  </property>
  <property fmtid="{D5CDD505-2E9C-101B-9397-08002B2CF9AE}" pid="7" name="Taal">
    <vt:lpwstr>nl_NL</vt:lpwstr>
  </property>
  <property fmtid="{D5CDD505-2E9C-101B-9397-08002B2CF9AE}" pid="8" name="Inhoudsindicatie">
    <vt:lpwstr>wethouders wettelijk maximum</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2025-0000177977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Antwoord op vragen van het lid Wijen-Nass (BBB)</vt:lpwstr>
  </property>
  <property fmtid="{D5CDD505-2E9C-101B-9397-08002B2CF9AE}" pid="30" name="UwKenmerk">
    <vt:lpwstr>2025Z02797</vt:lpwstr>
  </property>
</Properties>
</file>