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089D" w:rsidP="0062089D" w:rsidRDefault="0062089D" w14:paraId="750EED5A" w14:textId="0E7AF272">
      <w:pPr>
        <w:autoSpaceDE w:val="0"/>
        <w:autoSpaceDN w:val="0"/>
        <w:adjustRightInd w:val="0"/>
        <w:spacing w:after="0" w:line="240" w:lineRule="auto"/>
        <w:rPr>
          <w:rFonts w:eastAsia="DejaVuSerifCondensed" w:cs="DejaVuSerifCondensed"/>
          <w:kern w:val="0"/>
          <w:szCs w:val="18"/>
        </w:rPr>
      </w:pPr>
      <w:r>
        <w:rPr>
          <w:rFonts w:eastAsia="DejaVuSerifCondensed" w:cs="DejaVuSerifCondensed"/>
          <w:kern w:val="0"/>
          <w:szCs w:val="18"/>
        </w:rPr>
        <w:t>AH 1485</w:t>
      </w:r>
    </w:p>
    <w:p w:rsidR="0062089D" w:rsidP="0062089D" w:rsidRDefault="0062089D" w14:paraId="5FC4728C" w14:textId="77777777">
      <w:pPr>
        <w:autoSpaceDE w:val="0"/>
        <w:autoSpaceDN w:val="0"/>
        <w:adjustRightInd w:val="0"/>
        <w:spacing w:after="0" w:line="240" w:lineRule="auto"/>
        <w:rPr>
          <w:rFonts w:eastAsia="DejaVuSerifCondensed" w:cs="DejaVuSerifCondensed"/>
          <w:kern w:val="0"/>
          <w:szCs w:val="18"/>
        </w:rPr>
      </w:pPr>
    </w:p>
    <w:p w:rsidR="0062089D" w:rsidP="0062089D" w:rsidRDefault="0062089D" w14:paraId="12A05DF8" w14:textId="1B20F8D1">
      <w:pPr>
        <w:autoSpaceDE w:val="0"/>
        <w:autoSpaceDN w:val="0"/>
        <w:adjustRightInd w:val="0"/>
        <w:spacing w:after="0" w:line="240" w:lineRule="auto"/>
        <w:rPr>
          <w:rFonts w:eastAsia="DejaVuSerifCondensed" w:cs="DejaVuSerifCondensed"/>
          <w:kern w:val="0"/>
          <w:szCs w:val="18"/>
        </w:rPr>
      </w:pPr>
      <w:r>
        <w:rPr>
          <w:rFonts w:eastAsia="DejaVuSerifCondensed" w:cs="DejaVuSerifCondensed"/>
          <w:kern w:val="0"/>
          <w:szCs w:val="18"/>
        </w:rPr>
        <w:t>2025Z01068</w:t>
      </w:r>
    </w:p>
    <w:p w:rsidR="0062089D" w:rsidP="0062089D" w:rsidRDefault="0062089D" w14:paraId="45A9EFAC" w14:textId="77777777">
      <w:pPr>
        <w:autoSpaceDE w:val="0"/>
        <w:autoSpaceDN w:val="0"/>
        <w:adjustRightInd w:val="0"/>
        <w:spacing w:after="0" w:line="240" w:lineRule="auto"/>
        <w:rPr>
          <w:rFonts w:eastAsia="DejaVuSerifCondensed" w:cs="DejaVuSerifCondensed"/>
          <w:kern w:val="0"/>
          <w:szCs w:val="18"/>
        </w:rPr>
      </w:pPr>
    </w:p>
    <w:p w:rsidRPr="0062089D" w:rsidR="0062089D" w:rsidP="0062089D" w:rsidRDefault="0062089D" w14:paraId="32E91B04" w14:textId="763B0B0D">
      <w:pPr>
        <w:rPr>
          <w:rFonts w:ascii="Times New Roman" w:hAnsi="Times New Roman"/>
          <w:sz w:val="24"/>
          <w:szCs w:val="24"/>
        </w:rPr>
      </w:pPr>
      <w:r w:rsidRPr="0062089D">
        <w:rPr>
          <w:rFonts w:eastAsia="DejaVuSerifCondensed" w:cs="DejaVuSerifCondensed"/>
          <w:kern w:val="0"/>
          <w:sz w:val="24"/>
          <w:szCs w:val="24"/>
        </w:rPr>
        <w:t>Antwoord van minister Van Weel (Justitie en Veiligheid)</w:t>
      </w:r>
      <w:r>
        <w:rPr>
          <w:rFonts w:eastAsia="DejaVuSerifCondensed" w:cs="DejaVuSerifCondensed"/>
          <w:kern w:val="0"/>
          <w:sz w:val="24"/>
          <w:szCs w:val="24"/>
        </w:rPr>
        <w:t xml:space="preserve">, mede namens de </w:t>
      </w:r>
      <w:r w:rsidRPr="00D80872">
        <w:rPr>
          <w:rFonts w:ascii="Times New Roman" w:hAnsi="Times New Roman"/>
          <w:sz w:val="24"/>
          <w:szCs w:val="24"/>
        </w:rPr>
        <w:t>minister van Buitenlandse Zaken</w:t>
      </w:r>
      <w:r w:rsidRPr="0062089D">
        <w:rPr>
          <w:rFonts w:eastAsia="DejaVuSerifCondensed" w:cs="DejaVuSerifCondensed"/>
          <w:kern w:val="0"/>
          <w:sz w:val="24"/>
          <w:szCs w:val="24"/>
        </w:rPr>
        <w:t xml:space="preserve"> (ontvangen</w:t>
      </w:r>
      <w:r>
        <w:rPr>
          <w:rFonts w:eastAsia="DejaVuSerifCondensed" w:cs="DejaVuSerifCondensed"/>
          <w:kern w:val="0"/>
          <w:sz w:val="24"/>
          <w:szCs w:val="24"/>
        </w:rPr>
        <w:t xml:space="preserve"> 3 maart 2025)</w:t>
      </w:r>
    </w:p>
    <w:p w:rsidR="0062089D" w:rsidP="0062089D" w:rsidRDefault="0062089D" w14:paraId="0B41D1E6" w14:textId="77777777">
      <w:pPr>
        <w:autoSpaceDE w:val="0"/>
        <w:autoSpaceDN w:val="0"/>
        <w:adjustRightInd w:val="0"/>
        <w:spacing w:after="0" w:line="240" w:lineRule="auto"/>
        <w:rPr>
          <w:rFonts w:eastAsia="DejaVuSerifCondensed" w:cs="DejaVuSerifCondensed"/>
          <w:kern w:val="0"/>
          <w:sz w:val="24"/>
          <w:szCs w:val="24"/>
        </w:rPr>
      </w:pPr>
    </w:p>
    <w:p w:rsidR="0062089D" w:rsidP="0062089D" w:rsidRDefault="0062089D" w14:paraId="58AC5B28" w14:textId="62211303">
      <w:pPr>
        <w:autoSpaceDE w:val="0"/>
        <w:autoSpaceDN w:val="0"/>
        <w:adjustRightInd w:val="0"/>
        <w:spacing w:after="0" w:line="240" w:lineRule="auto"/>
        <w:rPr>
          <w:rFonts w:eastAsia="DejaVuSerifCondensed" w:cs="DejaVuSerifCondensed"/>
          <w:kern w:val="0"/>
          <w:sz w:val="24"/>
          <w:szCs w:val="24"/>
        </w:rPr>
      </w:pPr>
      <w:r w:rsidRPr="0062089D">
        <w:rPr>
          <w:rFonts w:eastAsia="DejaVuSerifCondensed" w:cs="DejaVuSerifCondensed"/>
          <w:kern w:val="0"/>
          <w:sz w:val="24"/>
          <w:szCs w:val="24"/>
        </w:rPr>
        <w:t>Zie ook Aanhangsel Handelingen, vergaderjaar 2024-2025, nr.</w:t>
      </w:r>
      <w:r>
        <w:rPr>
          <w:rFonts w:eastAsia="DejaVuSerifCondensed" w:cs="DejaVuSerifCondensed"/>
          <w:kern w:val="0"/>
          <w:sz w:val="24"/>
          <w:szCs w:val="24"/>
        </w:rPr>
        <w:t xml:space="preserve"> 1290</w:t>
      </w:r>
    </w:p>
    <w:p w:rsidRPr="00CC7491" w:rsidR="0062089D" w:rsidP="0062089D" w:rsidRDefault="0062089D" w14:paraId="0F23426B" w14:textId="77777777">
      <w:pPr>
        <w:autoSpaceDE w:val="0"/>
        <w:autoSpaceDN w:val="0"/>
        <w:adjustRightInd w:val="0"/>
        <w:spacing w:after="0" w:line="240" w:lineRule="auto"/>
        <w:rPr>
          <w:rFonts w:eastAsia="DejaVuSerifCondensed" w:cs="DejaVuSerifCondensed"/>
          <w:kern w:val="0"/>
          <w:szCs w:val="18"/>
        </w:rPr>
      </w:pPr>
    </w:p>
    <w:p w:rsidR="0062089D" w:rsidP="0062089D" w:rsidRDefault="0062089D" w14:paraId="58B49419" w14:textId="77777777">
      <w:pPr>
        <w:autoSpaceDE w:val="0"/>
        <w:autoSpaceDN w:val="0"/>
        <w:adjustRightInd w:val="0"/>
        <w:spacing w:after="0" w:line="240" w:lineRule="auto"/>
        <w:rPr>
          <w:rFonts w:eastAsia="DejaVuSerifCondensed" w:cs="DejaVuSerifCondensed"/>
          <w:b/>
          <w:bCs/>
          <w:kern w:val="0"/>
          <w:szCs w:val="18"/>
        </w:rPr>
      </w:pPr>
      <w:r>
        <w:rPr>
          <w:rFonts w:eastAsia="DejaVuSerifCondensed" w:cs="DejaVuSerifCondensed"/>
          <w:b/>
          <w:bCs/>
          <w:kern w:val="0"/>
          <w:szCs w:val="18"/>
        </w:rPr>
        <w:t xml:space="preserve">Vraag </w:t>
      </w:r>
      <w:r w:rsidRPr="00B523CB">
        <w:rPr>
          <w:rFonts w:eastAsia="DejaVuSerifCondensed" w:cs="DejaVuSerifCondensed"/>
          <w:b/>
          <w:bCs/>
          <w:kern w:val="0"/>
          <w:szCs w:val="18"/>
        </w:rPr>
        <w:t>1</w:t>
      </w:r>
    </w:p>
    <w:p w:rsidRPr="00B523CB" w:rsidR="0062089D" w:rsidP="0062089D" w:rsidRDefault="0062089D" w14:paraId="22A26D68" w14:textId="77777777">
      <w:pPr>
        <w:autoSpaceDE w:val="0"/>
        <w:autoSpaceDN w:val="0"/>
        <w:adjustRightInd w:val="0"/>
        <w:spacing w:after="0" w:line="240" w:lineRule="auto"/>
        <w:rPr>
          <w:rFonts w:eastAsia="DejaVuSerifCondensed" w:cs="DejaVuSerifCondensed"/>
          <w:b/>
          <w:bCs/>
          <w:kern w:val="0"/>
          <w:szCs w:val="18"/>
        </w:rPr>
      </w:pPr>
      <w:r w:rsidRPr="00B523CB">
        <w:rPr>
          <w:rFonts w:eastAsia="DejaVuSerifCondensed" w:cs="DejaVuSerifCondensed"/>
          <w:b/>
          <w:bCs/>
          <w:kern w:val="0"/>
          <w:szCs w:val="18"/>
        </w:rPr>
        <w:t xml:space="preserve">Bent u bekend met de berichtgeving uit de Eritrese staatskrant </w:t>
      </w:r>
      <w:r w:rsidRPr="00B523CB">
        <w:rPr>
          <w:rFonts w:eastAsia="DejaVuSerifCondensed-Italic" w:cs="DejaVuSerifCondensed-Italic"/>
          <w:b/>
          <w:bCs/>
          <w:i/>
          <w:iCs/>
          <w:kern w:val="0"/>
          <w:szCs w:val="18"/>
        </w:rPr>
        <w:t xml:space="preserve">Haddas Eritrea </w:t>
      </w:r>
      <w:r w:rsidRPr="00B523CB">
        <w:rPr>
          <w:rFonts w:eastAsia="DejaVuSerifCondensed" w:cs="DejaVuSerifCondensed"/>
          <w:b/>
          <w:bCs/>
          <w:kern w:val="0"/>
          <w:szCs w:val="18"/>
        </w:rPr>
        <w:t>van 20 december</w:t>
      </w:r>
      <w:r>
        <w:rPr>
          <w:rFonts w:eastAsia="DejaVuSerifCondensed" w:cs="DejaVuSerifCondensed"/>
          <w:b/>
          <w:bCs/>
          <w:kern w:val="0"/>
          <w:szCs w:val="18"/>
        </w:rPr>
        <w:t xml:space="preserve"> </w:t>
      </w:r>
      <w:r w:rsidRPr="00B523CB">
        <w:rPr>
          <w:rFonts w:eastAsia="DejaVuSerifCondensed" w:cs="DejaVuSerifCondensed"/>
          <w:b/>
          <w:bCs/>
          <w:kern w:val="0"/>
          <w:szCs w:val="18"/>
        </w:rPr>
        <w:t>2024 over het bezoek van de heer Negassie Kassa, de Eritrese ambassadeur voor de Europese Unie en de Benelux-landen, aan de steden Amersfoort en Amsterdam tussen 1 en 5 december 2024?</w:t>
      </w:r>
    </w:p>
    <w:p w:rsidRPr="00FF45BB" w:rsidR="0062089D" w:rsidP="0062089D" w:rsidRDefault="0062089D" w14:paraId="4C4BFEF4" w14:textId="77777777">
      <w:pPr>
        <w:autoSpaceDE w:val="0"/>
        <w:autoSpaceDN w:val="0"/>
        <w:adjustRightInd w:val="0"/>
        <w:spacing w:after="0" w:line="240" w:lineRule="auto"/>
        <w:rPr>
          <w:rFonts w:eastAsia="DejaVuSerifCondensed" w:cs="DejaVuSerifCondensed"/>
          <w:b/>
          <w:bCs/>
          <w:kern w:val="0"/>
          <w:szCs w:val="18"/>
        </w:rPr>
      </w:pPr>
    </w:p>
    <w:p w:rsidRPr="00FF45BB" w:rsidR="0062089D" w:rsidP="0062089D" w:rsidRDefault="0062089D" w14:paraId="1A80BE1F" w14:textId="77777777">
      <w:pPr>
        <w:autoSpaceDE w:val="0"/>
        <w:autoSpaceDN w:val="0"/>
        <w:adjustRightInd w:val="0"/>
        <w:spacing w:after="0" w:line="240" w:lineRule="auto"/>
        <w:rPr>
          <w:rFonts w:eastAsia="DejaVuSerifCondensed" w:cs="DejaVuSerifCondensed"/>
          <w:b/>
          <w:bCs/>
          <w:kern w:val="0"/>
          <w:szCs w:val="18"/>
        </w:rPr>
      </w:pPr>
      <w:r w:rsidRPr="00FF45BB">
        <w:rPr>
          <w:rFonts w:eastAsia="DejaVuSerifCondensed" w:cs="DejaVuSerifCondensed"/>
          <w:b/>
          <w:bCs/>
          <w:kern w:val="0"/>
          <w:szCs w:val="18"/>
        </w:rPr>
        <w:t>Antwoord op vraag 1</w:t>
      </w:r>
    </w:p>
    <w:p w:rsidRPr="00FF45BB" w:rsidR="0062089D" w:rsidP="0062089D" w:rsidRDefault="0062089D" w14:paraId="580A58D1" w14:textId="77777777">
      <w:pPr>
        <w:autoSpaceDE w:val="0"/>
        <w:autoSpaceDN w:val="0"/>
        <w:adjustRightInd w:val="0"/>
        <w:spacing w:after="0" w:line="240" w:lineRule="auto"/>
        <w:rPr>
          <w:rFonts w:eastAsia="DejaVuSerifCondensed" w:cs="DejaVuSerifCondensed"/>
          <w:kern w:val="0"/>
          <w:szCs w:val="18"/>
        </w:rPr>
      </w:pPr>
      <w:r w:rsidRPr="00FF45BB">
        <w:rPr>
          <w:rFonts w:eastAsia="DejaVuSerifCondensed" w:cs="DejaVuSerifCondensed"/>
          <w:kern w:val="0"/>
          <w:szCs w:val="18"/>
        </w:rPr>
        <w:t xml:space="preserve">Ja. </w:t>
      </w:r>
    </w:p>
    <w:p w:rsidRPr="00FF45BB" w:rsidR="0062089D" w:rsidP="0062089D" w:rsidRDefault="0062089D" w14:paraId="1FFE348D" w14:textId="77777777">
      <w:pPr>
        <w:autoSpaceDE w:val="0"/>
        <w:autoSpaceDN w:val="0"/>
        <w:adjustRightInd w:val="0"/>
        <w:spacing w:after="0" w:line="240" w:lineRule="auto"/>
        <w:rPr>
          <w:rFonts w:eastAsia="DejaVuSerifCondensed" w:cs="DejaVuSerifCondensed"/>
          <w:b/>
          <w:bCs/>
          <w:kern w:val="0"/>
          <w:szCs w:val="18"/>
        </w:rPr>
      </w:pPr>
    </w:p>
    <w:p w:rsidR="0062089D" w:rsidP="0062089D" w:rsidRDefault="0062089D" w14:paraId="7632CAE7" w14:textId="77777777">
      <w:pPr>
        <w:autoSpaceDE w:val="0"/>
        <w:autoSpaceDN w:val="0"/>
        <w:adjustRightInd w:val="0"/>
        <w:spacing w:after="0" w:line="240" w:lineRule="auto"/>
        <w:rPr>
          <w:rFonts w:eastAsia="DejaVuSerifCondensed" w:cs="DejaVuSerifCondensed"/>
          <w:b/>
          <w:bCs/>
          <w:kern w:val="0"/>
          <w:szCs w:val="18"/>
        </w:rPr>
      </w:pPr>
      <w:r>
        <w:rPr>
          <w:rFonts w:eastAsia="DejaVuSerifCondensed" w:cs="DejaVuSerifCondensed"/>
          <w:b/>
          <w:bCs/>
          <w:kern w:val="0"/>
          <w:szCs w:val="18"/>
        </w:rPr>
        <w:t xml:space="preserve">Vraag </w:t>
      </w:r>
      <w:r w:rsidRPr="00FF45BB">
        <w:rPr>
          <w:rFonts w:eastAsia="DejaVuSerifCondensed" w:cs="DejaVuSerifCondensed"/>
          <w:b/>
          <w:bCs/>
          <w:kern w:val="0"/>
          <w:szCs w:val="18"/>
        </w:rPr>
        <w:t>2</w:t>
      </w:r>
    </w:p>
    <w:p w:rsidRPr="00FF45BB" w:rsidR="0062089D" w:rsidP="0062089D" w:rsidRDefault="0062089D" w14:paraId="159EFD47" w14:textId="77777777">
      <w:pPr>
        <w:autoSpaceDE w:val="0"/>
        <w:autoSpaceDN w:val="0"/>
        <w:adjustRightInd w:val="0"/>
        <w:spacing w:after="0" w:line="240" w:lineRule="auto"/>
        <w:rPr>
          <w:rFonts w:eastAsia="DejaVuSerifCondensed" w:cs="DejaVuSerifCondensed"/>
          <w:b/>
          <w:bCs/>
          <w:kern w:val="0"/>
          <w:szCs w:val="18"/>
        </w:rPr>
      </w:pPr>
      <w:r w:rsidRPr="00FF45BB">
        <w:rPr>
          <w:rFonts w:eastAsia="DejaVuSerifCondensed" w:cs="DejaVuSerifCondensed"/>
          <w:b/>
          <w:bCs/>
          <w:kern w:val="0"/>
          <w:szCs w:val="18"/>
        </w:rPr>
        <w:t>Kunt u bevestigen dat deze bezoeken hebben plaatsgevonden?</w:t>
      </w:r>
    </w:p>
    <w:p w:rsidRPr="00FF45BB" w:rsidR="0062089D" w:rsidP="0062089D" w:rsidRDefault="0062089D" w14:paraId="0F673BED" w14:textId="77777777">
      <w:pPr>
        <w:autoSpaceDE w:val="0"/>
        <w:autoSpaceDN w:val="0"/>
        <w:adjustRightInd w:val="0"/>
        <w:spacing w:after="0" w:line="240" w:lineRule="auto"/>
        <w:rPr>
          <w:rFonts w:eastAsia="DejaVuSerifCondensed" w:cs="DejaVuSerifCondensed"/>
          <w:b/>
          <w:bCs/>
          <w:kern w:val="0"/>
          <w:szCs w:val="18"/>
        </w:rPr>
      </w:pPr>
    </w:p>
    <w:p w:rsidRPr="00FF45BB" w:rsidR="0062089D" w:rsidP="0062089D" w:rsidRDefault="0062089D" w14:paraId="0672B03E" w14:textId="77777777">
      <w:pPr>
        <w:autoSpaceDE w:val="0"/>
        <w:autoSpaceDN w:val="0"/>
        <w:adjustRightInd w:val="0"/>
        <w:spacing w:after="0" w:line="240" w:lineRule="auto"/>
        <w:rPr>
          <w:rFonts w:eastAsia="DejaVuSerifCondensed" w:cs="DejaVuSerifCondensed"/>
          <w:kern w:val="0"/>
          <w:szCs w:val="18"/>
        </w:rPr>
      </w:pPr>
      <w:r w:rsidRPr="00FF45BB">
        <w:rPr>
          <w:rFonts w:eastAsia="DejaVuSerifCondensed" w:cs="DejaVuSerifCondensed"/>
          <w:b/>
          <w:bCs/>
          <w:kern w:val="0"/>
          <w:szCs w:val="18"/>
        </w:rPr>
        <w:t>Antwoord op vraag</w:t>
      </w:r>
      <w:r>
        <w:rPr>
          <w:rFonts w:eastAsia="DejaVuSerifCondensed" w:cs="DejaVuSerifCondensed"/>
          <w:b/>
          <w:bCs/>
          <w:kern w:val="0"/>
          <w:szCs w:val="18"/>
        </w:rPr>
        <w:t xml:space="preserve"> 2</w:t>
      </w:r>
    </w:p>
    <w:p w:rsidRPr="00FF45BB" w:rsidR="0062089D" w:rsidP="0062089D" w:rsidRDefault="0062089D" w14:paraId="78DFF663" w14:textId="77777777">
      <w:pPr>
        <w:autoSpaceDE w:val="0"/>
        <w:autoSpaceDN w:val="0"/>
        <w:adjustRightInd w:val="0"/>
        <w:spacing w:after="0" w:line="240" w:lineRule="auto"/>
        <w:rPr>
          <w:rFonts w:eastAsia="DejaVuSerifCondensed" w:cs="DejaVuSerifCondensed"/>
          <w:kern w:val="0"/>
          <w:szCs w:val="18"/>
        </w:rPr>
      </w:pPr>
      <w:r w:rsidRPr="00FF45BB">
        <w:rPr>
          <w:rFonts w:eastAsia="DejaVuSerifCondensed" w:cs="DejaVuSerifCondensed"/>
          <w:kern w:val="0"/>
          <w:szCs w:val="18"/>
        </w:rPr>
        <w:t xml:space="preserve">Ja. </w:t>
      </w:r>
    </w:p>
    <w:p w:rsidRPr="00FF45BB" w:rsidR="0062089D" w:rsidP="0062089D" w:rsidRDefault="0062089D" w14:paraId="42FC3930" w14:textId="77777777">
      <w:pPr>
        <w:autoSpaceDE w:val="0"/>
        <w:autoSpaceDN w:val="0"/>
        <w:adjustRightInd w:val="0"/>
        <w:spacing w:after="0" w:line="240" w:lineRule="auto"/>
        <w:rPr>
          <w:rFonts w:eastAsia="DejaVuSerifCondensed" w:cs="DejaVuSerifCondensed"/>
          <w:b/>
          <w:bCs/>
          <w:kern w:val="0"/>
          <w:szCs w:val="18"/>
        </w:rPr>
      </w:pPr>
    </w:p>
    <w:p w:rsidR="0062089D" w:rsidP="0062089D" w:rsidRDefault="0062089D" w14:paraId="612ABEC7" w14:textId="77777777">
      <w:pPr>
        <w:autoSpaceDE w:val="0"/>
        <w:autoSpaceDN w:val="0"/>
        <w:adjustRightInd w:val="0"/>
        <w:spacing w:after="0" w:line="240" w:lineRule="auto"/>
        <w:rPr>
          <w:rFonts w:eastAsia="DejaVuSerifCondensed" w:cs="DejaVuSerifCondensed"/>
          <w:b/>
          <w:bCs/>
          <w:kern w:val="0"/>
          <w:szCs w:val="18"/>
        </w:rPr>
      </w:pPr>
      <w:r>
        <w:rPr>
          <w:rFonts w:eastAsia="DejaVuSerifCondensed" w:cs="DejaVuSerifCondensed"/>
          <w:b/>
          <w:bCs/>
          <w:kern w:val="0"/>
          <w:szCs w:val="18"/>
        </w:rPr>
        <w:t xml:space="preserve">Vraag </w:t>
      </w:r>
      <w:r w:rsidRPr="00FF45BB">
        <w:rPr>
          <w:rFonts w:eastAsia="DejaVuSerifCondensed" w:cs="DejaVuSerifCondensed"/>
          <w:b/>
          <w:bCs/>
          <w:kern w:val="0"/>
          <w:szCs w:val="18"/>
        </w:rPr>
        <w:t>3</w:t>
      </w:r>
    </w:p>
    <w:p w:rsidRPr="00FF45BB" w:rsidR="0062089D" w:rsidP="0062089D" w:rsidRDefault="0062089D" w14:paraId="3FE5B80D" w14:textId="77777777">
      <w:pPr>
        <w:autoSpaceDE w:val="0"/>
        <w:autoSpaceDN w:val="0"/>
        <w:adjustRightInd w:val="0"/>
        <w:spacing w:after="0" w:line="240" w:lineRule="auto"/>
        <w:rPr>
          <w:rFonts w:eastAsia="DejaVuSerifCondensed" w:cs="DejaVuSerifCondensed"/>
          <w:b/>
          <w:bCs/>
          <w:kern w:val="0"/>
          <w:szCs w:val="18"/>
        </w:rPr>
      </w:pPr>
      <w:r w:rsidRPr="00FF45BB">
        <w:rPr>
          <w:rFonts w:eastAsia="DejaVuSerifCondensed" w:cs="DejaVuSerifCondensed"/>
          <w:b/>
          <w:bCs/>
          <w:kern w:val="0"/>
          <w:szCs w:val="18"/>
        </w:rPr>
        <w:t>Zijn er, gezien eerdere ongeregeldheden rondom bijeenkomsten met Eritrese functionarissen en de gemeenschap, overleggen geweest met de lokale veiligheidsdriehoek over deze bijeenkomsten? Zo ja, kunt u eventuele maatregelen en overwegingen met ons delen? Zo nee, waarom niet?</w:t>
      </w:r>
    </w:p>
    <w:p w:rsidRPr="00FF45BB" w:rsidR="0062089D" w:rsidP="0062089D" w:rsidRDefault="0062089D" w14:paraId="6AD2A9CE" w14:textId="77777777">
      <w:pPr>
        <w:autoSpaceDE w:val="0"/>
        <w:autoSpaceDN w:val="0"/>
        <w:adjustRightInd w:val="0"/>
        <w:spacing w:after="0" w:line="240" w:lineRule="auto"/>
        <w:rPr>
          <w:rFonts w:eastAsia="DejaVuSerifCondensed" w:cs="DejaVuSerifCondensed"/>
          <w:b/>
          <w:bCs/>
          <w:kern w:val="0"/>
          <w:szCs w:val="18"/>
        </w:rPr>
      </w:pPr>
    </w:p>
    <w:p w:rsidRPr="00FF45BB" w:rsidR="0062089D" w:rsidP="0062089D" w:rsidRDefault="0062089D" w14:paraId="2EC930EF" w14:textId="77777777">
      <w:pPr>
        <w:autoSpaceDE w:val="0"/>
        <w:autoSpaceDN w:val="0"/>
        <w:adjustRightInd w:val="0"/>
        <w:spacing w:after="0" w:line="240" w:lineRule="auto"/>
        <w:rPr>
          <w:rFonts w:eastAsia="DejaVuSerifCondensed" w:cs="DejaVuSerifCondensed"/>
          <w:kern w:val="0"/>
          <w:szCs w:val="18"/>
        </w:rPr>
      </w:pPr>
      <w:r w:rsidRPr="00FF45BB">
        <w:rPr>
          <w:rFonts w:eastAsia="DejaVuSerifCondensed" w:cs="DejaVuSerifCondensed"/>
          <w:b/>
          <w:bCs/>
          <w:kern w:val="0"/>
          <w:szCs w:val="18"/>
        </w:rPr>
        <w:t>Antwoord op vraag</w:t>
      </w:r>
      <w:r>
        <w:rPr>
          <w:rFonts w:eastAsia="DejaVuSerifCondensed" w:cs="DejaVuSerifCondensed"/>
          <w:b/>
          <w:bCs/>
          <w:kern w:val="0"/>
          <w:szCs w:val="18"/>
        </w:rPr>
        <w:t xml:space="preserve"> 3</w:t>
      </w:r>
    </w:p>
    <w:p w:rsidRPr="00FF45BB" w:rsidR="0062089D" w:rsidP="0062089D" w:rsidRDefault="0062089D" w14:paraId="77670648" w14:textId="77777777">
      <w:pPr>
        <w:autoSpaceDE w:val="0"/>
        <w:autoSpaceDN w:val="0"/>
        <w:adjustRightInd w:val="0"/>
        <w:spacing w:after="0" w:line="240" w:lineRule="auto"/>
        <w:textAlignment w:val="baseline"/>
        <w:rPr>
          <w:rFonts w:eastAsia="DejaVuSerifCondensed" w:cs="DejaVuSerifCondensed"/>
          <w:color w:val="000000"/>
          <w:kern w:val="0"/>
          <w:szCs w:val="18"/>
          <w:lang w:eastAsia="nl-NL"/>
          <w14:ligatures w14:val="none"/>
        </w:rPr>
      </w:pPr>
      <w:bookmarkStart w:name="_Hlk190874936" w:id="0"/>
      <w:r w:rsidRPr="00FF45BB">
        <w:rPr>
          <w:rFonts w:eastAsia="DejaVuSerifCondensed" w:cs="DejaVuSerifCondensed"/>
          <w:color w:val="000000"/>
          <w:kern w:val="0"/>
          <w:szCs w:val="18"/>
          <w:lang w:eastAsia="nl-NL"/>
          <w14:ligatures w14:val="none"/>
        </w:rPr>
        <w:t xml:space="preserve">Het is in beginsel aan gemeenten zelf om op basis van beschikbare informatie een inschatting te maken van welke maatregelen al dan niet nodig zijn, bijvoorbeeld om ongeregeldheden te voorkomen. Gemeente Amersfoort en gemeente Amsterdam hebben aangegeven dat zij niet op voorhand op de hoogte waren van de bijeenkomsten en dat hier dus ook niet binnen de lokale veiligheidsdriehoek over is gesproken. Daar waar we vanuit de Rijksoverheid op voorhand relevante informatie beschikbaar hebben of zorgelijke ontwikkelingen zien, bijvoorbeeld vanuit contact met gemeenschappen, wordt dit uiteraard met gemeenten gedeeld.     </w:t>
      </w:r>
    </w:p>
    <w:bookmarkEnd w:id="0"/>
    <w:p w:rsidRPr="00FF45BB" w:rsidR="0062089D" w:rsidP="0062089D" w:rsidRDefault="0062089D" w14:paraId="4668E09B" w14:textId="77777777">
      <w:pPr>
        <w:autoSpaceDE w:val="0"/>
        <w:autoSpaceDN w:val="0"/>
        <w:adjustRightInd w:val="0"/>
        <w:spacing w:after="0" w:line="240" w:lineRule="auto"/>
        <w:rPr>
          <w:rFonts w:eastAsia="DejaVuSerifCondensed" w:cs="DejaVuSerifCondensed"/>
          <w:b/>
          <w:bCs/>
          <w:kern w:val="0"/>
          <w:szCs w:val="18"/>
        </w:rPr>
      </w:pPr>
    </w:p>
    <w:p w:rsidR="0062089D" w:rsidP="0062089D" w:rsidRDefault="0062089D" w14:paraId="407D7C3D" w14:textId="77777777">
      <w:pPr>
        <w:autoSpaceDE w:val="0"/>
        <w:autoSpaceDN w:val="0"/>
        <w:adjustRightInd w:val="0"/>
        <w:spacing w:after="0" w:line="240" w:lineRule="auto"/>
        <w:rPr>
          <w:rFonts w:eastAsia="DejaVuSerifCondensed" w:cs="DejaVuSerifCondensed"/>
          <w:b/>
          <w:bCs/>
          <w:kern w:val="0"/>
          <w:szCs w:val="18"/>
        </w:rPr>
      </w:pPr>
      <w:r>
        <w:rPr>
          <w:rFonts w:eastAsia="DejaVuSerifCondensed" w:cs="DejaVuSerifCondensed"/>
          <w:b/>
          <w:bCs/>
          <w:kern w:val="0"/>
          <w:szCs w:val="18"/>
        </w:rPr>
        <w:t xml:space="preserve">Vraag </w:t>
      </w:r>
      <w:r w:rsidRPr="00FF45BB">
        <w:rPr>
          <w:rFonts w:eastAsia="DejaVuSerifCondensed" w:cs="DejaVuSerifCondensed"/>
          <w:b/>
          <w:bCs/>
          <w:kern w:val="0"/>
          <w:szCs w:val="18"/>
        </w:rPr>
        <w:t>4</w:t>
      </w:r>
    </w:p>
    <w:p w:rsidRPr="00FF45BB" w:rsidR="0062089D" w:rsidP="0062089D" w:rsidRDefault="0062089D" w14:paraId="29141983" w14:textId="77777777">
      <w:pPr>
        <w:autoSpaceDE w:val="0"/>
        <w:autoSpaceDN w:val="0"/>
        <w:adjustRightInd w:val="0"/>
        <w:spacing w:after="0" w:line="240" w:lineRule="auto"/>
        <w:rPr>
          <w:rFonts w:eastAsia="DejaVuSerifCondensed" w:cs="DejaVuSerifCondensed"/>
          <w:b/>
          <w:bCs/>
          <w:kern w:val="0"/>
          <w:szCs w:val="18"/>
        </w:rPr>
      </w:pPr>
      <w:r w:rsidRPr="00FF45BB">
        <w:rPr>
          <w:rFonts w:eastAsia="DejaVuSerifCondensed" w:cs="DejaVuSerifCondensed"/>
          <w:b/>
          <w:bCs/>
          <w:kern w:val="0"/>
          <w:szCs w:val="18"/>
        </w:rPr>
        <w:t xml:space="preserve">Klopt het dat </w:t>
      </w:r>
      <w:r w:rsidRPr="00FF45BB">
        <w:rPr>
          <w:rFonts w:eastAsia="DejaVuSerifCondensed-Italic" w:cs="DejaVuSerifCondensed-Italic"/>
          <w:b/>
          <w:bCs/>
          <w:i/>
          <w:iCs/>
          <w:kern w:val="0"/>
          <w:szCs w:val="18"/>
        </w:rPr>
        <w:t xml:space="preserve">Haddas Eritrea </w:t>
      </w:r>
      <w:r w:rsidRPr="00FF45BB">
        <w:rPr>
          <w:rFonts w:eastAsia="DejaVuSerifCondensed" w:cs="DejaVuSerifCondensed"/>
          <w:b/>
          <w:bCs/>
          <w:kern w:val="0"/>
          <w:szCs w:val="18"/>
        </w:rPr>
        <w:t>de bezoekers van deze bijeenkomsten aanduidt als ‘Vierde Front’ en dat ze daarmee worden beschreven als verlengstuk van de Eritrese regering en het Eritrese leger? Zo ja, hoe beoordeelt u die omschrijving?</w:t>
      </w:r>
    </w:p>
    <w:p w:rsidRPr="00FF45BB" w:rsidR="0062089D" w:rsidP="0062089D" w:rsidRDefault="0062089D" w14:paraId="032378E8" w14:textId="77777777">
      <w:pPr>
        <w:autoSpaceDE w:val="0"/>
        <w:autoSpaceDN w:val="0"/>
        <w:adjustRightInd w:val="0"/>
        <w:spacing w:after="0" w:line="240" w:lineRule="auto"/>
        <w:rPr>
          <w:rFonts w:eastAsia="DejaVuSerifCondensed" w:cs="DejaVuSerifCondensed"/>
          <w:kern w:val="0"/>
          <w:szCs w:val="18"/>
        </w:rPr>
      </w:pPr>
    </w:p>
    <w:p w:rsidRPr="00FF45BB" w:rsidR="0062089D" w:rsidP="0062089D" w:rsidRDefault="0062089D" w14:paraId="02E2063F" w14:textId="77777777">
      <w:pPr>
        <w:autoSpaceDE w:val="0"/>
        <w:autoSpaceDN w:val="0"/>
        <w:adjustRightInd w:val="0"/>
        <w:spacing w:after="0" w:line="240" w:lineRule="auto"/>
        <w:rPr>
          <w:rFonts w:eastAsia="DejaVuSerifCondensed" w:cs="DejaVuSerifCondensed"/>
          <w:kern w:val="0"/>
          <w:szCs w:val="18"/>
        </w:rPr>
      </w:pPr>
      <w:r w:rsidRPr="00FF45BB">
        <w:rPr>
          <w:rFonts w:eastAsia="DejaVuSerifCondensed" w:cs="DejaVuSerifCondensed"/>
          <w:b/>
          <w:bCs/>
          <w:kern w:val="0"/>
          <w:szCs w:val="18"/>
        </w:rPr>
        <w:t>Antwoord op vraag</w:t>
      </w:r>
      <w:r>
        <w:rPr>
          <w:rFonts w:eastAsia="DejaVuSerifCondensed" w:cs="DejaVuSerifCondensed"/>
          <w:b/>
          <w:bCs/>
          <w:kern w:val="0"/>
          <w:szCs w:val="18"/>
        </w:rPr>
        <w:t xml:space="preserve"> 4</w:t>
      </w:r>
    </w:p>
    <w:p w:rsidRPr="00FF45BB" w:rsidR="0062089D" w:rsidP="0062089D" w:rsidRDefault="0062089D" w14:paraId="34164794" w14:textId="77777777">
      <w:pPr>
        <w:autoSpaceDE w:val="0"/>
        <w:autoSpaceDN w:val="0"/>
        <w:adjustRightInd w:val="0"/>
        <w:spacing w:after="0" w:line="240" w:lineRule="auto"/>
        <w:rPr>
          <w:rFonts w:eastAsia="DejaVuSerifCondensed" w:cs="DejaVuSerifCondensed"/>
          <w:kern w:val="0"/>
          <w:szCs w:val="18"/>
        </w:rPr>
      </w:pPr>
      <w:r w:rsidRPr="00FF45BB">
        <w:rPr>
          <w:rFonts w:eastAsia="DejaVuSerifCondensed" w:cs="DejaVuSerifCondensed"/>
          <w:kern w:val="0"/>
          <w:szCs w:val="18"/>
        </w:rPr>
        <w:t xml:space="preserve">Het is bekend dat de Eritrese regering als doel heeft de banden met haar gemeenschap in het buitenland te onderhouden en politieke invloed uit te oefenen, mede vanwege financieel-economisch belangen. In 2017 introduceerde de Eritrese president Isaias Afwerki het overheidssysteem van de </w:t>
      </w:r>
      <w:r w:rsidRPr="00FF45BB">
        <w:rPr>
          <w:rFonts w:eastAsia="DejaVuSerifCondensed" w:cs="DejaVuSerifCondensed"/>
          <w:i/>
          <w:iCs/>
          <w:kern w:val="0"/>
          <w:szCs w:val="18"/>
        </w:rPr>
        <w:t>Four Defiance Fronts</w:t>
      </w:r>
      <w:r w:rsidRPr="00FF45BB">
        <w:rPr>
          <w:rFonts w:eastAsia="DejaVuSerifCondensed" w:cs="DejaVuSerifCondensed"/>
          <w:kern w:val="0"/>
          <w:szCs w:val="18"/>
        </w:rPr>
        <w:t>. De eerste drie fronten verwijzen naar drie economische en militaire zones binnen Eritrea. Het vierde front beschrijft de diaspora als een strategisch verlengstuk van de staat.</w:t>
      </w:r>
    </w:p>
    <w:p w:rsidRPr="00FF45BB" w:rsidR="0062089D" w:rsidP="0062089D" w:rsidRDefault="0062089D" w14:paraId="55C4B514" w14:textId="77777777">
      <w:pPr>
        <w:autoSpaceDE w:val="0"/>
        <w:autoSpaceDN w:val="0"/>
        <w:adjustRightInd w:val="0"/>
        <w:spacing w:after="0" w:line="240" w:lineRule="auto"/>
        <w:rPr>
          <w:rFonts w:eastAsia="DejaVuSerifCondensed" w:cs="DejaVuSerifCondensed"/>
          <w:kern w:val="0"/>
          <w:szCs w:val="18"/>
        </w:rPr>
      </w:pPr>
    </w:p>
    <w:p w:rsidRPr="00FF45BB" w:rsidR="0062089D" w:rsidP="0062089D" w:rsidRDefault="0062089D" w14:paraId="76639AED" w14:textId="77777777">
      <w:pPr>
        <w:autoSpaceDE w:val="0"/>
        <w:autoSpaceDN w:val="0"/>
        <w:adjustRightInd w:val="0"/>
        <w:spacing w:after="0" w:line="240" w:lineRule="auto"/>
        <w:rPr>
          <w:rFonts w:eastAsia="DejaVuSerifCondensed" w:cs="DejaVuSerifCondensed"/>
          <w:kern w:val="0"/>
          <w:szCs w:val="18"/>
        </w:rPr>
      </w:pPr>
      <w:r w:rsidRPr="00FF45BB">
        <w:rPr>
          <w:rFonts w:eastAsia="DejaVuSerifCondensed" w:cs="DejaVuSerifCondensed"/>
          <w:kern w:val="0"/>
          <w:szCs w:val="18"/>
        </w:rPr>
        <w:lastRenderedPageBreak/>
        <w:t xml:space="preserve">De Eritrese gemeenschappen in het buitenland worden door het regime gezien als een cruciaal onderdeel van de nationale ontwikkeling met het potentieel om financieel en economisch bij te dragen aan hun land van herkomst. Een voorbeeld hiervan is de inning van diasporabelasting. Op zichzelf is deze praktijk niet onrechtmatig, maar wel verboden wanneer het gepaard gaat met fraude, dwang, afpersing en andere strafbare feiten, of wanneer het in strijd is met het op het op Eritrea van toepassing zijnde sanctieregime.   </w:t>
      </w:r>
    </w:p>
    <w:p w:rsidRPr="00FF45BB" w:rsidR="0062089D" w:rsidP="0062089D" w:rsidRDefault="0062089D" w14:paraId="663B6E0E" w14:textId="77777777">
      <w:pPr>
        <w:autoSpaceDE w:val="0"/>
        <w:autoSpaceDN w:val="0"/>
        <w:adjustRightInd w:val="0"/>
        <w:spacing w:after="0" w:line="240" w:lineRule="auto"/>
        <w:rPr>
          <w:rFonts w:eastAsia="DejaVuSerifCondensed" w:cs="DejaVuSerifCondensed"/>
          <w:kern w:val="0"/>
          <w:szCs w:val="18"/>
        </w:rPr>
      </w:pPr>
    </w:p>
    <w:p w:rsidR="0062089D" w:rsidP="0062089D" w:rsidRDefault="0062089D" w14:paraId="10FA07F3" w14:textId="77777777">
      <w:pPr>
        <w:autoSpaceDE w:val="0"/>
        <w:autoSpaceDN w:val="0"/>
        <w:adjustRightInd w:val="0"/>
        <w:spacing w:after="0" w:line="240" w:lineRule="auto"/>
        <w:rPr>
          <w:rFonts w:eastAsia="DejaVuSerifCondensed" w:cs="DejaVuSerifCondensed"/>
          <w:b/>
          <w:bCs/>
          <w:kern w:val="0"/>
          <w:szCs w:val="18"/>
        </w:rPr>
      </w:pPr>
      <w:r>
        <w:rPr>
          <w:rFonts w:eastAsia="DejaVuSerifCondensed" w:cs="DejaVuSerifCondensed"/>
          <w:b/>
          <w:bCs/>
          <w:kern w:val="0"/>
          <w:szCs w:val="18"/>
        </w:rPr>
        <w:t xml:space="preserve">Vraag </w:t>
      </w:r>
      <w:r w:rsidRPr="00FF45BB">
        <w:rPr>
          <w:rFonts w:eastAsia="DejaVuSerifCondensed" w:cs="DejaVuSerifCondensed"/>
          <w:b/>
          <w:bCs/>
          <w:kern w:val="0"/>
          <w:szCs w:val="18"/>
        </w:rPr>
        <w:t>5</w:t>
      </w:r>
    </w:p>
    <w:p w:rsidRPr="00FF45BB" w:rsidR="0062089D" w:rsidP="0062089D" w:rsidRDefault="0062089D" w14:paraId="630FA83A" w14:textId="77777777">
      <w:pPr>
        <w:autoSpaceDE w:val="0"/>
        <w:autoSpaceDN w:val="0"/>
        <w:adjustRightInd w:val="0"/>
        <w:spacing w:after="0" w:line="240" w:lineRule="auto"/>
        <w:rPr>
          <w:rFonts w:eastAsia="DejaVuSerifCondensed" w:cs="DejaVuSerifCondensed"/>
          <w:b/>
          <w:bCs/>
          <w:kern w:val="0"/>
          <w:szCs w:val="18"/>
        </w:rPr>
      </w:pPr>
      <w:r w:rsidRPr="00FF45BB">
        <w:rPr>
          <w:rFonts w:eastAsia="DejaVuSerifCondensed" w:cs="DejaVuSerifCondensed"/>
          <w:b/>
          <w:bCs/>
          <w:kern w:val="0"/>
          <w:szCs w:val="18"/>
        </w:rPr>
        <w:t>Hoe verhouden deze handelingen van de Eritrese ambassadeur zich tot het sinds 2018 geldende beleid tegen Ongewenste Buitenlandse Inmenging (OBI)?</w:t>
      </w:r>
    </w:p>
    <w:p w:rsidRPr="00FF45BB" w:rsidR="0062089D" w:rsidP="0062089D" w:rsidRDefault="0062089D" w14:paraId="6AB5A6B0" w14:textId="77777777">
      <w:pPr>
        <w:autoSpaceDE w:val="0"/>
        <w:autoSpaceDN w:val="0"/>
        <w:adjustRightInd w:val="0"/>
        <w:spacing w:after="0" w:line="240" w:lineRule="auto"/>
        <w:rPr>
          <w:rFonts w:eastAsia="DejaVuSerifCondensed" w:cs="DejaVuSerifCondensed"/>
          <w:b/>
          <w:bCs/>
          <w:kern w:val="0"/>
          <w:szCs w:val="18"/>
        </w:rPr>
      </w:pPr>
    </w:p>
    <w:p w:rsidR="0062089D" w:rsidP="0062089D" w:rsidRDefault="0062089D" w14:paraId="55C8A42C" w14:textId="77777777">
      <w:pPr>
        <w:autoSpaceDE w:val="0"/>
        <w:autoSpaceDN w:val="0"/>
        <w:adjustRightInd w:val="0"/>
        <w:spacing w:after="0" w:line="240" w:lineRule="auto"/>
        <w:rPr>
          <w:rFonts w:eastAsia="DejaVuSerifCondensed" w:cs="DejaVuSerifCondensed"/>
          <w:b/>
          <w:bCs/>
          <w:kern w:val="0"/>
          <w:szCs w:val="18"/>
        </w:rPr>
      </w:pPr>
      <w:r>
        <w:rPr>
          <w:rFonts w:eastAsia="DejaVuSerifCondensed" w:cs="DejaVuSerifCondensed"/>
          <w:b/>
          <w:bCs/>
          <w:kern w:val="0"/>
          <w:szCs w:val="18"/>
        </w:rPr>
        <w:t xml:space="preserve">Vraag </w:t>
      </w:r>
      <w:r w:rsidRPr="00FF45BB">
        <w:rPr>
          <w:rFonts w:eastAsia="DejaVuSerifCondensed" w:cs="DejaVuSerifCondensed"/>
          <w:b/>
          <w:bCs/>
          <w:kern w:val="0"/>
          <w:szCs w:val="18"/>
        </w:rPr>
        <w:t>6</w:t>
      </w:r>
    </w:p>
    <w:p w:rsidRPr="00FF45BB" w:rsidR="0062089D" w:rsidP="0062089D" w:rsidRDefault="0062089D" w14:paraId="0D4F1DF4" w14:textId="77777777">
      <w:pPr>
        <w:autoSpaceDE w:val="0"/>
        <w:autoSpaceDN w:val="0"/>
        <w:adjustRightInd w:val="0"/>
        <w:spacing w:after="0" w:line="240" w:lineRule="auto"/>
        <w:rPr>
          <w:rFonts w:eastAsia="DejaVuSerifCondensed" w:cs="DejaVuSerifCondensed"/>
          <w:b/>
          <w:bCs/>
          <w:kern w:val="0"/>
          <w:szCs w:val="18"/>
        </w:rPr>
      </w:pPr>
      <w:r w:rsidRPr="00FF45BB">
        <w:rPr>
          <w:rFonts w:eastAsia="DejaVuSerifCondensed" w:cs="DejaVuSerifCondensed"/>
          <w:b/>
          <w:bCs/>
          <w:kern w:val="0"/>
          <w:szCs w:val="18"/>
        </w:rPr>
        <w:t>Bent u bereid de Eritrese ambassadeur aan te spreken op deze acties, die alles weghebben van Buitenlandse inmenging in een Nederlandse gemeenschap?</w:t>
      </w:r>
    </w:p>
    <w:p w:rsidRPr="00FF45BB" w:rsidR="0062089D" w:rsidP="0062089D" w:rsidRDefault="0062089D" w14:paraId="2F3CD7AF" w14:textId="77777777">
      <w:pPr>
        <w:autoSpaceDE w:val="0"/>
        <w:autoSpaceDN w:val="0"/>
        <w:adjustRightInd w:val="0"/>
        <w:spacing w:after="0" w:line="240" w:lineRule="auto"/>
        <w:rPr>
          <w:rFonts w:eastAsia="DejaVuSerifCondensed" w:cs="DejaVuSerifCondensed"/>
          <w:b/>
          <w:bCs/>
          <w:kern w:val="0"/>
          <w:szCs w:val="18"/>
        </w:rPr>
      </w:pPr>
    </w:p>
    <w:p w:rsidRPr="00FF45BB" w:rsidR="0062089D" w:rsidP="0062089D" w:rsidRDefault="0062089D" w14:paraId="4C2B1756" w14:textId="77777777">
      <w:pPr>
        <w:autoSpaceDE w:val="0"/>
        <w:autoSpaceDN w:val="0"/>
        <w:adjustRightInd w:val="0"/>
        <w:spacing w:after="0" w:line="240" w:lineRule="auto"/>
        <w:rPr>
          <w:rFonts w:eastAsia="DejaVuSerifCondensed" w:cs="DejaVuSerifCondensed"/>
          <w:kern w:val="0"/>
          <w:szCs w:val="18"/>
        </w:rPr>
      </w:pPr>
      <w:r w:rsidRPr="00FF45BB">
        <w:rPr>
          <w:rFonts w:eastAsia="DejaVuSerifCondensed" w:cs="DejaVuSerifCondensed"/>
          <w:b/>
          <w:bCs/>
          <w:kern w:val="0"/>
          <w:szCs w:val="18"/>
        </w:rPr>
        <w:t>Antwoord op vra</w:t>
      </w:r>
      <w:r>
        <w:rPr>
          <w:rFonts w:eastAsia="DejaVuSerifCondensed" w:cs="DejaVuSerifCondensed"/>
          <w:b/>
          <w:bCs/>
          <w:kern w:val="0"/>
          <w:szCs w:val="18"/>
        </w:rPr>
        <w:t>gen</w:t>
      </w:r>
      <w:r w:rsidRPr="00FF45BB">
        <w:rPr>
          <w:rFonts w:eastAsia="DejaVuSerifCondensed" w:cs="DejaVuSerifCondensed"/>
          <w:kern w:val="0"/>
          <w:szCs w:val="18"/>
        </w:rPr>
        <w:t xml:space="preserve"> </w:t>
      </w:r>
      <w:r w:rsidRPr="00FF45BB">
        <w:rPr>
          <w:rFonts w:eastAsia="DejaVuSerifCondensed" w:cs="DejaVuSerifCondensed"/>
          <w:b/>
          <w:bCs/>
          <w:kern w:val="0"/>
          <w:szCs w:val="18"/>
        </w:rPr>
        <w:t>5 en 6</w:t>
      </w:r>
    </w:p>
    <w:p w:rsidRPr="00FF45BB" w:rsidR="0062089D" w:rsidP="0062089D" w:rsidRDefault="0062089D" w14:paraId="2C2B1203" w14:textId="77777777">
      <w:pPr>
        <w:autoSpaceDE w:val="0"/>
        <w:autoSpaceDN w:val="0"/>
        <w:adjustRightInd w:val="0"/>
        <w:spacing w:after="0" w:line="240" w:lineRule="auto"/>
        <w:rPr>
          <w:rFonts w:eastAsia="DejaVuSerifCondensed" w:cs="DejaVuSerifCondensed"/>
          <w:kern w:val="0"/>
          <w:szCs w:val="18"/>
        </w:rPr>
      </w:pPr>
      <w:r w:rsidRPr="00FF45BB">
        <w:rPr>
          <w:rFonts w:eastAsia="DejaVuSerifCondensed" w:cs="DejaVuSerifCondensed"/>
          <w:kern w:val="0"/>
          <w:szCs w:val="18"/>
        </w:rPr>
        <w:t xml:space="preserve">Er zijn ons geen signalen bekend dat de handelingen van de Eritrese ambassadeur onrechtmatig zijn. Mocht dit wel het geval zijn, dan schroomt het kabinet niet om stevig in te grijpen, zowel voor als achter de schermen. </w:t>
      </w:r>
    </w:p>
    <w:p w:rsidRPr="00FF45BB" w:rsidR="0062089D" w:rsidP="0062089D" w:rsidRDefault="0062089D" w14:paraId="0B5ED9C8" w14:textId="77777777">
      <w:pPr>
        <w:autoSpaceDE w:val="0"/>
        <w:autoSpaceDN w:val="0"/>
        <w:adjustRightInd w:val="0"/>
        <w:spacing w:after="0" w:line="240" w:lineRule="auto"/>
        <w:rPr>
          <w:rFonts w:eastAsia="DejaVuSerifCondensed" w:cs="DejaVuSerifCondensed"/>
          <w:kern w:val="0"/>
          <w:szCs w:val="18"/>
        </w:rPr>
      </w:pPr>
    </w:p>
    <w:p w:rsidR="0062089D" w:rsidP="0062089D" w:rsidRDefault="0062089D" w14:paraId="50D57538" w14:textId="77777777">
      <w:pPr>
        <w:autoSpaceDE w:val="0"/>
        <w:autoSpaceDN w:val="0"/>
        <w:adjustRightInd w:val="0"/>
        <w:spacing w:after="0" w:line="240" w:lineRule="auto"/>
        <w:rPr>
          <w:rFonts w:eastAsia="DejaVuSerifCondensed" w:cs="DejaVuSerifCondensed"/>
          <w:kern w:val="0"/>
          <w:szCs w:val="18"/>
        </w:rPr>
      </w:pPr>
      <w:r>
        <w:rPr>
          <w:rFonts w:eastAsia="DejaVuSerifCondensed" w:cs="DejaVuSerifCondensed"/>
          <w:kern w:val="0"/>
          <w:szCs w:val="18"/>
        </w:rPr>
        <w:t>Een voorbeeld hiervan is de maatregel uit 2017, waarbij de Tijdelijk Zaakgelastigde van het Eritrese ambassadekantoor in Den Haag persona non grata werd verklaard na berichten over het innen van diasporabelasting onder dwang. Ook in 2020 werd een lokale medewerker van hetzelfde ambassadekantoor weggestuurd, omdat hij zich voordeed als consul en geld inzamelde. Uw Kamer is destijds over deze zaken geïnformeerd.</w:t>
      </w:r>
    </w:p>
    <w:p w:rsidR="0062089D" w:rsidP="0062089D" w:rsidRDefault="0062089D" w14:paraId="27FEBB97" w14:textId="77777777">
      <w:pPr>
        <w:autoSpaceDE w:val="0"/>
        <w:autoSpaceDN w:val="0"/>
        <w:adjustRightInd w:val="0"/>
        <w:spacing w:after="0" w:line="240" w:lineRule="auto"/>
        <w:rPr>
          <w:rFonts w:eastAsia="DejaVuSerifCondensed" w:cs="DejaVuSerifCondensed"/>
          <w:kern w:val="0"/>
          <w:szCs w:val="18"/>
        </w:rPr>
      </w:pPr>
    </w:p>
    <w:p w:rsidR="0062089D" w:rsidP="0062089D" w:rsidRDefault="0062089D" w14:paraId="726F45F3" w14:textId="77777777">
      <w:pPr>
        <w:autoSpaceDE w:val="0"/>
        <w:autoSpaceDN w:val="0"/>
        <w:adjustRightInd w:val="0"/>
        <w:spacing w:after="0" w:line="240" w:lineRule="auto"/>
        <w:rPr>
          <w:rFonts w:eastAsia="DejaVuSerifCondensed" w:cs="DejaVuSerifCondensed"/>
          <w:kern w:val="0"/>
          <w:szCs w:val="18"/>
        </w:rPr>
      </w:pPr>
      <w:r w:rsidRPr="00006A19">
        <w:rPr>
          <w:rFonts w:eastAsia="DejaVuSerifCondensed" w:cs="DejaVuSerifCondensed"/>
          <w:kern w:val="0"/>
          <w:szCs w:val="18"/>
        </w:rPr>
        <w:t xml:space="preserve">Na de ongeregeldheden op 17 februari 2024 in Den Haag waarbij 29 politieagenten gewond </w:t>
      </w:r>
      <w:r>
        <w:rPr>
          <w:rFonts w:eastAsia="DejaVuSerifCondensed" w:cs="DejaVuSerifCondensed"/>
          <w:kern w:val="0"/>
          <w:szCs w:val="18"/>
        </w:rPr>
        <w:t>raakten</w:t>
      </w:r>
      <w:r w:rsidRPr="00006A19">
        <w:rPr>
          <w:rFonts w:eastAsia="DejaVuSerifCondensed" w:cs="DejaVuSerifCondensed"/>
          <w:kern w:val="0"/>
          <w:szCs w:val="18"/>
        </w:rPr>
        <w:t xml:space="preserve">, hebben </w:t>
      </w:r>
      <w:r>
        <w:rPr>
          <w:rFonts w:eastAsia="DejaVuSerifCondensed" w:cs="DejaVuSerifCondensed"/>
          <w:kern w:val="0"/>
          <w:szCs w:val="18"/>
        </w:rPr>
        <w:t xml:space="preserve">er </w:t>
      </w:r>
      <w:r w:rsidRPr="00006A19">
        <w:rPr>
          <w:rFonts w:eastAsia="DejaVuSerifCondensed" w:cs="DejaVuSerifCondensed"/>
          <w:kern w:val="0"/>
          <w:szCs w:val="18"/>
        </w:rPr>
        <w:t xml:space="preserve">meerdere gesprekken met de Eritrese ambassadeur plaatsgevonden. Tijdens deze gesprekken is </w:t>
      </w:r>
      <w:r>
        <w:rPr>
          <w:rFonts w:eastAsia="DejaVuSerifCondensed" w:cs="DejaVuSerifCondensed"/>
          <w:kern w:val="0"/>
          <w:szCs w:val="18"/>
        </w:rPr>
        <w:t>benadrukt</w:t>
      </w:r>
      <w:r w:rsidRPr="00006A19">
        <w:rPr>
          <w:rFonts w:eastAsia="DejaVuSerifCondensed" w:cs="DejaVuSerifCondensed"/>
          <w:kern w:val="0"/>
          <w:szCs w:val="18"/>
        </w:rPr>
        <w:t xml:space="preserve"> dat van de ambassadeur wordt verwacht geweld </w:t>
      </w:r>
      <w:r>
        <w:rPr>
          <w:rFonts w:eastAsia="DejaVuSerifCondensed" w:cs="DejaVuSerifCondensed"/>
          <w:kern w:val="0"/>
          <w:szCs w:val="18"/>
        </w:rPr>
        <w:t xml:space="preserve">expliciet </w:t>
      </w:r>
      <w:r w:rsidRPr="00006A19">
        <w:rPr>
          <w:rFonts w:eastAsia="DejaVuSerifCondensed" w:cs="DejaVuSerifCondensed"/>
          <w:kern w:val="0"/>
          <w:szCs w:val="18"/>
        </w:rPr>
        <w:t xml:space="preserve">af te keuren en actief bij te dragen aan de-escalatie en dialoog binnen de gemeenschap. </w:t>
      </w:r>
    </w:p>
    <w:p w:rsidRPr="00006A19" w:rsidR="0062089D" w:rsidP="0062089D" w:rsidRDefault="0062089D" w14:paraId="31DB8107" w14:textId="77777777">
      <w:pPr>
        <w:autoSpaceDE w:val="0"/>
        <w:autoSpaceDN w:val="0"/>
        <w:adjustRightInd w:val="0"/>
        <w:spacing w:after="0" w:line="240" w:lineRule="auto"/>
        <w:rPr>
          <w:rFonts w:eastAsia="DejaVuSerifCondensed" w:cs="DejaVuSerifCondensed"/>
          <w:kern w:val="0"/>
          <w:szCs w:val="18"/>
        </w:rPr>
      </w:pPr>
    </w:p>
    <w:p w:rsidRPr="00006A19" w:rsidR="0062089D" w:rsidP="0062089D" w:rsidRDefault="0062089D" w14:paraId="4CF1A5DC" w14:textId="77777777">
      <w:pPr>
        <w:autoSpaceDE w:val="0"/>
        <w:autoSpaceDN w:val="0"/>
        <w:adjustRightInd w:val="0"/>
        <w:spacing w:after="0" w:line="240" w:lineRule="auto"/>
        <w:rPr>
          <w:rFonts w:eastAsia="DejaVuSerifCondensed" w:cs="DejaVuSerifCondensed"/>
          <w:kern w:val="0"/>
          <w:szCs w:val="18"/>
        </w:rPr>
      </w:pPr>
      <w:r w:rsidRPr="00006A19">
        <w:rPr>
          <w:rFonts w:eastAsia="DejaVuSerifCondensed" w:cs="DejaVuSerifCondensed"/>
          <w:kern w:val="0"/>
          <w:szCs w:val="18"/>
        </w:rPr>
        <w:t>Het</w:t>
      </w:r>
      <w:r>
        <w:rPr>
          <w:rFonts w:eastAsia="DejaVuSerifCondensed" w:cs="DejaVuSerifCondensed"/>
          <w:kern w:val="0"/>
          <w:szCs w:val="18"/>
        </w:rPr>
        <w:t xml:space="preserve"> ministerie van Buitenlandse Zaken</w:t>
      </w:r>
      <w:r w:rsidRPr="00006A19">
        <w:rPr>
          <w:rFonts w:eastAsia="DejaVuSerifCondensed" w:cs="DejaVuSerifCondensed"/>
          <w:kern w:val="0"/>
          <w:szCs w:val="18"/>
        </w:rPr>
        <w:t xml:space="preserve"> spreekt de betrokken autoriteiten direct aan zodra zij signalen ontvang</w:t>
      </w:r>
      <w:r>
        <w:rPr>
          <w:rFonts w:eastAsia="DejaVuSerifCondensed" w:cs="DejaVuSerifCondensed"/>
          <w:kern w:val="0"/>
          <w:szCs w:val="18"/>
        </w:rPr>
        <w:t>t</w:t>
      </w:r>
      <w:r w:rsidRPr="00006A19">
        <w:rPr>
          <w:rFonts w:eastAsia="DejaVuSerifCondensed" w:cs="DejaVuSerifCondensed"/>
          <w:kern w:val="0"/>
          <w:szCs w:val="18"/>
        </w:rPr>
        <w:t xml:space="preserve"> van onwenselijke beïnvloeding of wanneer ongeregeldheden </w:t>
      </w:r>
      <w:r>
        <w:rPr>
          <w:rFonts w:eastAsia="DejaVuSerifCondensed" w:cs="DejaVuSerifCondensed"/>
          <w:kern w:val="0"/>
          <w:szCs w:val="18"/>
        </w:rPr>
        <w:t xml:space="preserve">zich </w:t>
      </w:r>
      <w:r w:rsidRPr="00006A19">
        <w:rPr>
          <w:rFonts w:eastAsia="DejaVuSerifCondensed" w:cs="DejaVuSerifCondensed"/>
          <w:kern w:val="0"/>
          <w:szCs w:val="18"/>
        </w:rPr>
        <w:t>voordoen.</w:t>
      </w:r>
    </w:p>
    <w:p w:rsidR="0062089D" w:rsidP="0062089D" w:rsidRDefault="0062089D" w14:paraId="6D74CB3A" w14:textId="77777777">
      <w:pPr>
        <w:autoSpaceDE w:val="0"/>
        <w:autoSpaceDN w:val="0"/>
        <w:adjustRightInd w:val="0"/>
        <w:spacing w:after="0" w:line="240" w:lineRule="auto"/>
        <w:rPr>
          <w:rFonts w:eastAsia="DejaVuSerifCondensed" w:cs="DejaVuSerifCondensed"/>
          <w:kern w:val="0"/>
          <w:szCs w:val="18"/>
        </w:rPr>
      </w:pPr>
    </w:p>
    <w:p w:rsidRPr="00CC7491" w:rsidR="0062089D" w:rsidP="0062089D" w:rsidRDefault="0062089D" w14:paraId="34A555E6" w14:textId="77777777">
      <w:pPr>
        <w:autoSpaceDE w:val="0"/>
        <w:autoSpaceDN w:val="0"/>
        <w:adjustRightInd w:val="0"/>
        <w:spacing w:after="0" w:line="240" w:lineRule="auto"/>
        <w:rPr>
          <w:rFonts w:eastAsia="DejaVuSerifCondensed" w:cs="DejaVuSerifCondensed"/>
          <w:kern w:val="0"/>
          <w:szCs w:val="18"/>
        </w:rPr>
      </w:pPr>
    </w:p>
    <w:p w:rsidRPr="002D5E25" w:rsidR="0062089D" w:rsidP="0062089D" w:rsidRDefault="0062089D" w14:paraId="45DD2CB3" w14:textId="77777777"/>
    <w:p w:rsidR="00357523" w:rsidRDefault="00357523" w14:paraId="5108A831" w14:textId="77777777"/>
    <w:sectPr w:rsidR="00357523">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D0631" w14:textId="77777777" w:rsidR="0062089D" w:rsidRDefault="0062089D" w:rsidP="0062089D">
      <w:pPr>
        <w:spacing w:after="0" w:line="240" w:lineRule="auto"/>
      </w:pPr>
      <w:r>
        <w:separator/>
      </w:r>
    </w:p>
  </w:endnote>
  <w:endnote w:type="continuationSeparator" w:id="0">
    <w:p w14:paraId="75C4CF4E" w14:textId="77777777" w:rsidR="0062089D" w:rsidRDefault="0062089D" w:rsidP="00620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DejaVuSerifCondensed-Italic">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D7A75" w14:textId="77777777" w:rsidR="0062089D" w:rsidRPr="0062089D" w:rsidRDefault="0062089D" w:rsidP="0062089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C2C7D" w14:textId="77777777" w:rsidR="0062089D" w:rsidRPr="0062089D" w:rsidRDefault="0062089D" w:rsidP="0062089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810F2" w14:textId="77777777" w:rsidR="0062089D" w:rsidRPr="0062089D" w:rsidRDefault="0062089D" w:rsidP="0062089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8BB10" w14:textId="77777777" w:rsidR="0062089D" w:rsidRDefault="0062089D" w:rsidP="0062089D">
      <w:pPr>
        <w:spacing w:after="0" w:line="240" w:lineRule="auto"/>
      </w:pPr>
      <w:r>
        <w:separator/>
      </w:r>
    </w:p>
  </w:footnote>
  <w:footnote w:type="continuationSeparator" w:id="0">
    <w:p w14:paraId="3757C864" w14:textId="77777777" w:rsidR="0062089D" w:rsidRDefault="0062089D" w:rsidP="006208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B9CA4" w14:textId="77777777" w:rsidR="0062089D" w:rsidRPr="0062089D" w:rsidRDefault="0062089D" w:rsidP="0062089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36BFC" w14:textId="77777777" w:rsidR="0062089D" w:rsidRPr="0062089D" w:rsidRDefault="0062089D" w:rsidP="0062089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D2986" w14:textId="77777777" w:rsidR="0062089D" w:rsidRPr="0062089D" w:rsidRDefault="0062089D" w:rsidP="0062089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89D"/>
    <w:rsid w:val="00357523"/>
    <w:rsid w:val="005953FE"/>
    <w:rsid w:val="006208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CF457"/>
  <w15:chartTrackingRefBased/>
  <w15:docId w15:val="{956F6FF6-BA39-4340-9E99-CDB84CC0F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208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208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2089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2089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2089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2089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2089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2089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2089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089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2089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2089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2089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2089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2089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2089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2089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2089D"/>
    <w:rPr>
      <w:rFonts w:eastAsiaTheme="majorEastAsia" w:cstheme="majorBidi"/>
      <w:color w:val="272727" w:themeColor="text1" w:themeTint="D8"/>
    </w:rPr>
  </w:style>
  <w:style w:type="paragraph" w:styleId="Titel">
    <w:name w:val="Title"/>
    <w:basedOn w:val="Standaard"/>
    <w:next w:val="Standaard"/>
    <w:link w:val="TitelChar"/>
    <w:uiPriority w:val="10"/>
    <w:qFormat/>
    <w:rsid w:val="006208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2089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2089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2089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2089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2089D"/>
    <w:rPr>
      <w:i/>
      <w:iCs/>
      <w:color w:val="404040" w:themeColor="text1" w:themeTint="BF"/>
    </w:rPr>
  </w:style>
  <w:style w:type="paragraph" w:styleId="Lijstalinea">
    <w:name w:val="List Paragraph"/>
    <w:basedOn w:val="Standaard"/>
    <w:uiPriority w:val="34"/>
    <w:qFormat/>
    <w:rsid w:val="0062089D"/>
    <w:pPr>
      <w:ind w:left="720"/>
      <w:contextualSpacing/>
    </w:pPr>
  </w:style>
  <w:style w:type="character" w:styleId="Intensievebenadrukking">
    <w:name w:val="Intense Emphasis"/>
    <w:basedOn w:val="Standaardalinea-lettertype"/>
    <w:uiPriority w:val="21"/>
    <w:qFormat/>
    <w:rsid w:val="0062089D"/>
    <w:rPr>
      <w:i/>
      <w:iCs/>
      <w:color w:val="2F5496" w:themeColor="accent1" w:themeShade="BF"/>
    </w:rPr>
  </w:style>
  <w:style w:type="paragraph" w:styleId="Duidelijkcitaat">
    <w:name w:val="Intense Quote"/>
    <w:basedOn w:val="Standaard"/>
    <w:next w:val="Standaard"/>
    <w:link w:val="DuidelijkcitaatChar"/>
    <w:uiPriority w:val="30"/>
    <w:qFormat/>
    <w:rsid w:val="006208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2089D"/>
    <w:rPr>
      <w:i/>
      <w:iCs/>
      <w:color w:val="2F5496" w:themeColor="accent1" w:themeShade="BF"/>
    </w:rPr>
  </w:style>
  <w:style w:type="character" w:styleId="Intensieveverwijzing">
    <w:name w:val="Intense Reference"/>
    <w:basedOn w:val="Standaardalinea-lettertype"/>
    <w:uiPriority w:val="32"/>
    <w:qFormat/>
    <w:rsid w:val="0062089D"/>
    <w:rPr>
      <w:b/>
      <w:bCs/>
      <w:smallCaps/>
      <w:color w:val="2F5496" w:themeColor="accent1" w:themeShade="BF"/>
      <w:spacing w:val="5"/>
    </w:rPr>
  </w:style>
  <w:style w:type="paragraph" w:styleId="Koptekst">
    <w:name w:val="header"/>
    <w:basedOn w:val="Standaard"/>
    <w:link w:val="KoptekstChar"/>
    <w:uiPriority w:val="99"/>
    <w:unhideWhenUsed/>
    <w:rsid w:val="0062089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2089D"/>
  </w:style>
  <w:style w:type="paragraph" w:styleId="Voettekst">
    <w:name w:val="footer"/>
    <w:basedOn w:val="Standaard"/>
    <w:link w:val="VoettekstChar"/>
    <w:uiPriority w:val="99"/>
    <w:unhideWhenUsed/>
    <w:rsid w:val="0062089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20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666</ap:Words>
  <ap:Characters>3667</ap:Characters>
  <ap:DocSecurity>0</ap:DocSecurity>
  <ap:Lines>30</ap:Lines>
  <ap:Paragraphs>8</ap:Paragraphs>
  <ap:ScaleCrop>false</ap:ScaleCrop>
  <ap:LinksUpToDate>false</ap:LinksUpToDate>
  <ap:CharactersWithSpaces>4325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2025-03-03T15:06:00.0000000Z</dcterms:created>
  <dcterms:modified xsi:type="dcterms:W3CDTF">2025-03-03T15:07:00.0000000Z</dcterms:modified>
  <version/>
  <category/>
</coreProperties>
</file>