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F08" w:rsidR="008B0F08" w:rsidP="008B0F08" w:rsidRDefault="008B0F08" w14:paraId="475AB19F" w14:textId="4BC73DF4">
      <w:pPr>
        <w:pStyle w:val="Geenafstand"/>
        <w:rPr>
          <w:b/>
          <w:bCs/>
        </w:rPr>
      </w:pPr>
      <w:r w:rsidRPr="008B0F08">
        <w:rPr>
          <w:b/>
          <w:bCs/>
        </w:rPr>
        <w:t>AH 1489</w:t>
      </w:r>
    </w:p>
    <w:p w:rsidR="008B0F08" w:rsidP="008B0F08" w:rsidRDefault="008B0F08" w14:paraId="6AE52E43" w14:textId="7D1FC9F2">
      <w:pPr>
        <w:pStyle w:val="Geenafstand"/>
        <w:rPr>
          <w:b/>
          <w:bCs/>
        </w:rPr>
      </w:pPr>
      <w:r w:rsidRPr="008B0F08">
        <w:rPr>
          <w:b/>
          <w:bCs/>
        </w:rPr>
        <w:t>2025Z01208</w:t>
      </w:r>
    </w:p>
    <w:p w:rsidRPr="008B0F08" w:rsidR="008B0F08" w:rsidP="008B0F08" w:rsidRDefault="008B0F08" w14:paraId="3F53517F" w14:textId="77777777">
      <w:pPr>
        <w:pStyle w:val="Geenafstand"/>
        <w:rPr>
          <w:b/>
          <w:bCs/>
        </w:rPr>
      </w:pPr>
    </w:p>
    <w:p w:rsidR="008B0F08" w:rsidP="008B0F08" w:rsidRDefault="008B0F08" w14:paraId="79B646A4" w14:textId="4E9087B0">
      <w:pPr>
        <w:rPr>
          <w:sz w:val="24"/>
          <w:szCs w:val="24"/>
        </w:rPr>
      </w:pPr>
      <w:r w:rsidRPr="009B5FE1">
        <w:rPr>
          <w:sz w:val="24"/>
          <w:szCs w:val="24"/>
        </w:rPr>
        <w:t>Antwoord van minister Veldkamp (Buitenlandse Zaken)</w:t>
      </w:r>
      <w:r w:rsidRPr="00ED42F6">
        <w:rPr>
          <w:sz w:val="24"/>
          <w:szCs w:val="24"/>
        </w:rPr>
        <w:t xml:space="preserve"> </w:t>
      </w:r>
      <w:r>
        <w:rPr>
          <w:sz w:val="24"/>
          <w:szCs w:val="24"/>
        </w:rPr>
        <w:t xml:space="preserve">en </w:t>
      </w:r>
      <w:r w:rsidRPr="009B5FE1">
        <w:rPr>
          <w:sz w:val="24"/>
          <w:szCs w:val="24"/>
        </w:rPr>
        <w:t>van minister Klever (Buitenlandse Handel en Ontwikkelingshulp)</w:t>
      </w:r>
      <w:r w:rsidRPr="00ED42F6">
        <w:rPr>
          <w:sz w:val="24"/>
          <w:szCs w:val="24"/>
        </w:rPr>
        <w:t xml:space="preserve"> </w:t>
      </w:r>
      <w:r w:rsidRPr="009B5FE1">
        <w:rPr>
          <w:sz w:val="24"/>
          <w:szCs w:val="24"/>
        </w:rPr>
        <w:t>(ontvangen</w:t>
      </w:r>
      <w:r>
        <w:rPr>
          <w:sz w:val="24"/>
          <w:szCs w:val="24"/>
        </w:rPr>
        <w:t xml:space="preserve"> 3 maart 2025)</w:t>
      </w:r>
    </w:p>
    <w:p w:rsidR="008B0F08" w:rsidP="008B0F08" w:rsidRDefault="008B0F08" w14:paraId="6502CF1D" w14:textId="77777777"/>
    <w:p w:rsidR="008B0F08" w:rsidP="008B0F08" w:rsidRDefault="008B0F08" w14:paraId="7D5CEEC2" w14:textId="77777777">
      <w:pPr>
        <w:spacing w:line="276" w:lineRule="auto"/>
      </w:pPr>
      <w:r>
        <w:rPr>
          <w:b/>
        </w:rPr>
        <w:t>Vraag 1</w:t>
      </w:r>
    </w:p>
    <w:p w:rsidR="008B0F08" w:rsidP="008B0F08" w:rsidRDefault="008B0F08" w14:paraId="71408C0C" w14:textId="77777777">
      <w:pPr>
        <w:spacing w:line="276" w:lineRule="auto"/>
      </w:pPr>
      <w:r>
        <w:t>Bent u bekend met het bericht dat vrijgelaten gijzelaars vertellen dat ze in Verenigde Naties (VN)-schuilgebouwen hebben gezeten</w:t>
      </w:r>
      <w:r>
        <w:rPr>
          <w:rStyle w:val="Voetnootmarkering"/>
        </w:rPr>
        <w:footnoteReference w:id="1"/>
      </w:r>
      <w:r>
        <w:t xml:space="preserve"> en “Gijzelaars Gaza vastgehouden in VN-gebouwen”</w:t>
      </w:r>
      <w:r>
        <w:rPr>
          <w:rStyle w:val="Voetnootmarkering"/>
        </w:rPr>
        <w:footnoteReference w:id="2"/>
      </w:r>
      <w:r>
        <w:t xml:space="preserve"> en “Drie Israëlische gijzelaars verklaren na vrijlating: ’Hamas hield ons gevangen in opvangplaats UNRWA’”</w:t>
      </w:r>
      <w:r>
        <w:rPr>
          <w:rStyle w:val="Voetnootmarkering"/>
        </w:rPr>
        <w:footnoteReference w:id="3"/>
      </w:r>
      <w:r>
        <w:t>?</w:t>
      </w:r>
    </w:p>
    <w:p w:rsidR="008B0F08" w:rsidP="008B0F08" w:rsidRDefault="008B0F08" w14:paraId="5449A710" w14:textId="77777777">
      <w:pPr>
        <w:spacing w:line="276" w:lineRule="auto"/>
      </w:pPr>
    </w:p>
    <w:p w:rsidR="008B0F08" w:rsidP="008B0F08" w:rsidRDefault="008B0F08" w14:paraId="289AF0A6" w14:textId="77777777">
      <w:pPr>
        <w:spacing w:line="276" w:lineRule="auto"/>
      </w:pPr>
      <w:r>
        <w:rPr>
          <w:b/>
        </w:rPr>
        <w:t>Antwoord</w:t>
      </w:r>
    </w:p>
    <w:p w:rsidR="008B0F08" w:rsidP="008B0F08" w:rsidRDefault="008B0F08" w14:paraId="5B0ECFFE" w14:textId="77777777">
      <w:pPr>
        <w:spacing w:line="276" w:lineRule="auto"/>
      </w:pPr>
      <w:r>
        <w:t xml:space="preserve">Ja. </w:t>
      </w:r>
    </w:p>
    <w:p w:rsidR="008B0F08" w:rsidP="008B0F08" w:rsidRDefault="008B0F08" w14:paraId="624E2C3F" w14:textId="77777777">
      <w:pPr>
        <w:spacing w:line="276" w:lineRule="auto"/>
      </w:pPr>
    </w:p>
    <w:p w:rsidR="008B0F08" w:rsidP="008B0F08" w:rsidRDefault="008B0F08" w14:paraId="6C045915" w14:textId="77777777">
      <w:pPr>
        <w:spacing w:line="276" w:lineRule="auto"/>
      </w:pPr>
      <w:r>
        <w:rPr>
          <w:b/>
        </w:rPr>
        <w:t>Vraag 2</w:t>
      </w:r>
    </w:p>
    <w:p w:rsidR="008B0F08" w:rsidP="008B0F08" w:rsidRDefault="008B0F08" w14:paraId="7DDA5F8E" w14:textId="77777777">
      <w:pPr>
        <w:spacing w:line="276" w:lineRule="auto"/>
      </w:pPr>
      <w:r>
        <w:t xml:space="preserve">Kunt u bevestigen dat alle schuilkelders en schuilgebouwen van de VN in Gaza door het United Nations </w:t>
      </w:r>
      <w:proofErr w:type="spellStart"/>
      <w:r>
        <w:t>Relief</w:t>
      </w:r>
      <w:proofErr w:type="spellEnd"/>
      <w:r>
        <w:t xml:space="preserve"> </w:t>
      </w:r>
      <w:proofErr w:type="spellStart"/>
      <w:r>
        <w:t>and</w:t>
      </w:r>
      <w:proofErr w:type="spellEnd"/>
      <w:r>
        <w:t xml:space="preserve"> Works Agency </w:t>
      </w:r>
      <w:proofErr w:type="spellStart"/>
      <w:r>
        <w:t>for</w:t>
      </w:r>
      <w:proofErr w:type="spellEnd"/>
      <w:r>
        <w:t xml:space="preserve"> </w:t>
      </w:r>
      <w:proofErr w:type="spellStart"/>
      <w:r>
        <w:t>Palestine</w:t>
      </w:r>
      <w:proofErr w:type="spellEnd"/>
      <w:r>
        <w:t xml:space="preserve"> </w:t>
      </w:r>
      <w:proofErr w:type="spellStart"/>
      <w:r>
        <w:t>Refugees</w:t>
      </w:r>
      <w:proofErr w:type="spellEnd"/>
      <w:r>
        <w:t xml:space="preserve"> in </w:t>
      </w:r>
      <w:proofErr w:type="spellStart"/>
      <w:r>
        <w:t>the</w:t>
      </w:r>
      <w:proofErr w:type="spellEnd"/>
      <w:r>
        <w:t xml:space="preserve"> </w:t>
      </w:r>
      <w:proofErr w:type="spellStart"/>
      <w:r>
        <w:t>Near</w:t>
      </w:r>
      <w:proofErr w:type="spellEnd"/>
      <w:r>
        <w:t xml:space="preserve"> East (UNRWA) werden georganiseerd en beheerd?</w:t>
      </w:r>
    </w:p>
    <w:p w:rsidR="008B0F08" w:rsidP="008B0F08" w:rsidRDefault="008B0F08" w14:paraId="3D90BE33" w14:textId="77777777">
      <w:pPr>
        <w:spacing w:line="276" w:lineRule="auto"/>
      </w:pPr>
    </w:p>
    <w:p w:rsidR="008B0F08" w:rsidP="008B0F08" w:rsidRDefault="008B0F08" w14:paraId="74DD8EDA" w14:textId="77777777">
      <w:pPr>
        <w:spacing w:line="276" w:lineRule="auto"/>
      </w:pPr>
      <w:r>
        <w:rPr>
          <w:b/>
        </w:rPr>
        <w:t>Antwoord</w:t>
      </w:r>
    </w:p>
    <w:p w:rsidRPr="00033B60" w:rsidR="008B0F08" w:rsidP="008B0F08" w:rsidRDefault="008B0F08" w14:paraId="72BE49B6" w14:textId="77777777">
      <w:pPr>
        <w:spacing w:line="276" w:lineRule="auto"/>
        <w:rPr>
          <w:strike/>
        </w:rPr>
      </w:pPr>
      <w:r>
        <w:t>Nee, dit kunnen wij niet bevestigen. In elke</w:t>
      </w:r>
      <w:r w:rsidDel="00C50C56">
        <w:t xml:space="preserve"> </w:t>
      </w:r>
      <w:r>
        <w:t>conflictsituatie is het lastig vast te stellen wie controle heeft over bepaalde gebouwen en andere faciliteiten.</w:t>
      </w:r>
      <w:r w:rsidRPr="00885BE7">
        <w:t xml:space="preserve"> Zo ook in dit geval. </w:t>
      </w:r>
    </w:p>
    <w:p w:rsidR="008B0F08" w:rsidP="008B0F08" w:rsidRDefault="008B0F08" w14:paraId="091EC986" w14:textId="77777777">
      <w:pPr>
        <w:spacing w:line="276" w:lineRule="auto"/>
        <w:rPr>
          <w:b/>
        </w:rPr>
      </w:pPr>
    </w:p>
    <w:p w:rsidR="008B0F08" w:rsidP="008B0F08" w:rsidRDefault="008B0F08" w14:paraId="7D25DDA3" w14:textId="77777777">
      <w:pPr>
        <w:spacing w:line="276" w:lineRule="auto"/>
      </w:pPr>
      <w:r>
        <w:rPr>
          <w:b/>
        </w:rPr>
        <w:t>Vraag 3</w:t>
      </w:r>
    </w:p>
    <w:p w:rsidR="008B0F08" w:rsidP="008B0F08" w:rsidRDefault="008B0F08" w14:paraId="30B4ACC1" w14:textId="77777777">
      <w:pPr>
        <w:spacing w:line="276" w:lineRule="auto"/>
      </w:pPr>
      <w:r>
        <w:lastRenderedPageBreak/>
        <w:t>Heeft u bij Israëlische autoriteiten nagevraagd of dit nieuws klopt?</w:t>
      </w:r>
    </w:p>
    <w:p w:rsidR="008B0F08" w:rsidP="008B0F08" w:rsidRDefault="008B0F08" w14:paraId="1E542961" w14:textId="77777777">
      <w:pPr>
        <w:spacing w:line="276" w:lineRule="auto"/>
      </w:pPr>
    </w:p>
    <w:p w:rsidRPr="00065E44" w:rsidR="008B0F08" w:rsidP="008B0F08" w:rsidRDefault="008B0F08" w14:paraId="1DC429BC" w14:textId="77777777">
      <w:pPr>
        <w:spacing w:line="276" w:lineRule="auto"/>
      </w:pPr>
      <w:r w:rsidRPr="00065E44">
        <w:rPr>
          <w:b/>
        </w:rPr>
        <w:t>Antwoord</w:t>
      </w:r>
    </w:p>
    <w:p w:rsidR="008B0F08" w:rsidP="008B0F08" w:rsidRDefault="008B0F08" w14:paraId="0981CD51" w14:textId="77777777">
      <w:pPr>
        <w:spacing w:line="276" w:lineRule="auto"/>
      </w:pPr>
      <w:r w:rsidRPr="00065E44">
        <w:t>Ja, er is hierover contact geweest met de Israëlische autoriteiten. De pijnlijke getuigenissen van de gijzelaars vergen tijd om te verifiëren. Israël is momenteel nog niet in staat om het nieuws te bevestigen noch te ontkrachten.</w:t>
      </w:r>
    </w:p>
    <w:p w:rsidR="008B0F08" w:rsidP="008B0F08" w:rsidRDefault="008B0F08" w14:paraId="53AE62DC" w14:textId="77777777">
      <w:pPr>
        <w:spacing w:line="276" w:lineRule="auto"/>
        <w:rPr>
          <w:b/>
        </w:rPr>
      </w:pPr>
    </w:p>
    <w:p w:rsidR="008B0F08" w:rsidP="008B0F08" w:rsidRDefault="008B0F08" w14:paraId="641361DE" w14:textId="77777777">
      <w:pPr>
        <w:spacing w:line="276" w:lineRule="auto"/>
      </w:pPr>
      <w:r>
        <w:rPr>
          <w:b/>
        </w:rPr>
        <w:t>Vraag 4</w:t>
      </w:r>
    </w:p>
    <w:p w:rsidR="008B0F08" w:rsidP="008B0F08" w:rsidRDefault="008B0F08" w14:paraId="569E7A95" w14:textId="77777777">
      <w:pPr>
        <w:spacing w:line="276" w:lineRule="auto"/>
      </w:pPr>
      <w:r>
        <w:t xml:space="preserve">Heeft u bij UNRWA of een andere VN-organisatie nagevraagd of ze hiervan afwisten? </w:t>
      </w:r>
    </w:p>
    <w:p w:rsidR="008B0F08" w:rsidP="008B0F08" w:rsidRDefault="008B0F08" w14:paraId="18D1866A" w14:textId="77777777">
      <w:pPr>
        <w:spacing w:line="276" w:lineRule="auto"/>
      </w:pPr>
    </w:p>
    <w:p w:rsidR="008B0F08" w:rsidP="008B0F08" w:rsidRDefault="008B0F08" w14:paraId="391E53A5" w14:textId="77777777">
      <w:pPr>
        <w:spacing w:line="276" w:lineRule="auto"/>
      </w:pPr>
      <w:r>
        <w:rPr>
          <w:b/>
        </w:rPr>
        <w:t>Antwoord</w:t>
      </w:r>
    </w:p>
    <w:p w:rsidR="008B0F08" w:rsidP="008B0F08" w:rsidRDefault="008B0F08" w14:paraId="5B7BB130" w14:textId="77777777">
      <w:pPr>
        <w:spacing w:line="276" w:lineRule="auto"/>
      </w:pPr>
      <w:r>
        <w:t xml:space="preserve">Ja, er is </w:t>
      </w:r>
      <w:r w:rsidRPr="00065E44">
        <w:t>hierover</w:t>
      </w:r>
      <w:r>
        <w:t xml:space="preserve"> contact gezocht met de organisatie. UNRWA heeft aangegeven niet rechtstreeks geïnformeerd te zijn over deze zorgelijke aantijgingen en de berichten van de gijzelaars op dit moment niet kan verifiëren. UNRWA</w:t>
      </w:r>
      <w:r w:rsidDel="003A3C28">
        <w:t xml:space="preserve"> </w:t>
      </w:r>
      <w:r>
        <w:t xml:space="preserve">roept, samen met de Secretaris-Generaal van de VN, op tot het delen van alle beschikbare informatie zodat onderzoek gedaan kan worden. Het kabinet steunt de oproep volmondig om de onderste steen boven te krijgen. Ook schaart Nederland zich achter de verklaring van de EU Hoge Vertegenwoordiger </w:t>
      </w:r>
      <w:proofErr w:type="spellStart"/>
      <w:r>
        <w:t>Kallas</w:t>
      </w:r>
      <w:proofErr w:type="spellEnd"/>
      <w:r>
        <w:t>, die het vermeende gebruik door Hamas van VN-faciliteiten veroordeelt.</w:t>
      </w:r>
    </w:p>
    <w:p w:rsidR="008B0F08" w:rsidP="008B0F08" w:rsidRDefault="008B0F08" w14:paraId="33496CE2" w14:textId="77777777">
      <w:pPr>
        <w:spacing w:line="276" w:lineRule="auto"/>
      </w:pPr>
    </w:p>
    <w:p w:rsidR="008B0F08" w:rsidP="008B0F08" w:rsidRDefault="008B0F08" w14:paraId="22E2E9E7" w14:textId="77777777">
      <w:pPr>
        <w:spacing w:line="276" w:lineRule="auto"/>
      </w:pPr>
      <w:r>
        <w:rPr>
          <w:b/>
        </w:rPr>
        <w:t>Vraag 5</w:t>
      </w:r>
    </w:p>
    <w:p w:rsidR="008B0F08" w:rsidP="008B0F08" w:rsidRDefault="008B0F08" w14:paraId="7634078D" w14:textId="77777777">
      <w:pPr>
        <w:spacing w:line="276" w:lineRule="auto"/>
      </w:pPr>
      <w:r>
        <w:t>Hoeveel toezicht is er door medewerkers van de VN en van UNRWA in de humanitaire zones algemeen en in de schuilgebouwen specifiek in Gaza?</w:t>
      </w:r>
    </w:p>
    <w:p w:rsidR="008B0F08" w:rsidP="008B0F08" w:rsidRDefault="008B0F08" w14:paraId="451294BF" w14:textId="77777777">
      <w:pPr>
        <w:spacing w:line="276" w:lineRule="auto"/>
      </w:pPr>
    </w:p>
    <w:p w:rsidR="008B0F08" w:rsidP="008B0F08" w:rsidRDefault="008B0F08" w14:paraId="74E14C35" w14:textId="77777777">
      <w:pPr>
        <w:spacing w:line="276" w:lineRule="auto"/>
      </w:pPr>
      <w:r>
        <w:rPr>
          <w:b/>
        </w:rPr>
        <w:t>Antwoord</w:t>
      </w:r>
    </w:p>
    <w:p w:rsidR="008B0F08" w:rsidP="008B0F08" w:rsidRDefault="008B0F08" w14:paraId="023591E2" w14:textId="77777777">
      <w:pPr>
        <w:spacing w:line="276" w:lineRule="auto"/>
      </w:pPr>
      <w:r>
        <w:t xml:space="preserve">Zoals gezegd is het in conflictsituaties lastig om toezicht te houden, ook omdat VN-organisaties, inclusief UNRWA, zich voor hun eigen veiligheid houden aan evacuatieorders en dus niet overal meer aanwezig kunnen zijn. Daarnaast hebben VN-organisaties geen eigen inlichtingendiensten of andersoortige politiële capaciteit. </w:t>
      </w:r>
    </w:p>
    <w:p w:rsidR="008B0F08" w:rsidP="008B0F08" w:rsidRDefault="008B0F08" w14:paraId="5C2A2BB2" w14:textId="77777777">
      <w:pPr>
        <w:spacing w:line="276" w:lineRule="auto"/>
      </w:pPr>
    </w:p>
    <w:p w:rsidR="008B0F08" w:rsidP="008B0F08" w:rsidRDefault="008B0F08" w14:paraId="58DB2607" w14:textId="77777777">
      <w:pPr>
        <w:spacing w:line="276" w:lineRule="auto"/>
      </w:pPr>
      <w:r>
        <w:rPr>
          <w:b/>
        </w:rPr>
        <w:lastRenderedPageBreak/>
        <w:t>Vraag 6</w:t>
      </w:r>
    </w:p>
    <w:p w:rsidR="008B0F08" w:rsidP="008B0F08" w:rsidRDefault="008B0F08" w14:paraId="6A4ECDA1" w14:textId="77777777">
      <w:pPr>
        <w:spacing w:line="276" w:lineRule="auto"/>
      </w:pPr>
      <w:r>
        <w:t>Is er in de vele contacten met VN-organisaties sinds 7 oktober gesproken over wat te doen als VN-medewerkers informatie over gijzelaars horen of zien?</w:t>
      </w:r>
    </w:p>
    <w:p w:rsidR="008B0F08" w:rsidP="008B0F08" w:rsidRDefault="008B0F08" w14:paraId="6C3399B0" w14:textId="77777777">
      <w:pPr>
        <w:spacing w:line="276" w:lineRule="auto"/>
      </w:pPr>
    </w:p>
    <w:p w:rsidR="008B0F08" w:rsidP="008B0F08" w:rsidRDefault="008B0F08" w14:paraId="129BECFA" w14:textId="77777777">
      <w:pPr>
        <w:spacing w:line="276" w:lineRule="auto"/>
      </w:pPr>
      <w:r>
        <w:rPr>
          <w:b/>
        </w:rPr>
        <w:t>Antwoord</w:t>
      </w:r>
    </w:p>
    <w:p w:rsidR="008B0F08" w:rsidP="008B0F08" w:rsidRDefault="008B0F08" w14:paraId="02DEE600" w14:textId="77777777">
      <w:pPr>
        <w:spacing w:line="276" w:lineRule="auto"/>
      </w:pPr>
      <w:r>
        <w:t xml:space="preserve">Internationale donoren, waaronder Nederland, en VN-organisatie zelf hebben herhaaldelijk benadrukt dat de VN en haar medewerkers dienen te handelen volgens de humanitaire principes van menselijkheid, onafhankelijkheid, neutraliteit en onpartijdigheid. Informatie delen over gijzelaars die eventueel aanwezig zouden zijn in UNRWA locaties, maakt onderdeel uit van deze principes. </w:t>
      </w:r>
    </w:p>
    <w:p w:rsidR="008B0F08" w:rsidP="008B0F08" w:rsidRDefault="008B0F08" w14:paraId="3C2A43CD" w14:textId="77777777">
      <w:pPr>
        <w:spacing w:line="276" w:lineRule="auto"/>
        <w:rPr>
          <w:b/>
        </w:rPr>
      </w:pPr>
    </w:p>
    <w:p w:rsidR="008B0F08" w:rsidP="008B0F08" w:rsidRDefault="008B0F08" w14:paraId="3C77D2FC" w14:textId="77777777">
      <w:pPr>
        <w:spacing w:line="276" w:lineRule="auto"/>
      </w:pPr>
      <w:r>
        <w:rPr>
          <w:b/>
        </w:rPr>
        <w:t>Vraag 7</w:t>
      </w:r>
    </w:p>
    <w:p w:rsidR="008B0F08" w:rsidP="008B0F08" w:rsidRDefault="008B0F08" w14:paraId="5BE5F146" w14:textId="77777777">
      <w:pPr>
        <w:spacing w:line="276" w:lineRule="auto"/>
      </w:pPr>
      <w:r>
        <w:t>Erkent u dat resolutie A/ES-10/L.33 oproept tot het vrijlaten van gijzelaars en het werk van de Secretaris-Generaal daartoe prijst?</w:t>
      </w:r>
    </w:p>
    <w:p w:rsidR="008B0F08" w:rsidP="008B0F08" w:rsidRDefault="008B0F08" w14:paraId="1F660191" w14:textId="77777777">
      <w:pPr>
        <w:spacing w:line="276" w:lineRule="auto"/>
      </w:pPr>
    </w:p>
    <w:p w:rsidR="008B0F08" w:rsidP="008B0F08" w:rsidRDefault="008B0F08" w14:paraId="2756EA2C" w14:textId="77777777">
      <w:pPr>
        <w:spacing w:line="276" w:lineRule="auto"/>
      </w:pPr>
      <w:r>
        <w:rPr>
          <w:b/>
        </w:rPr>
        <w:t>Antwoord</w:t>
      </w:r>
    </w:p>
    <w:p w:rsidR="008B0F08" w:rsidP="008B0F08" w:rsidRDefault="008B0F08" w14:paraId="4C62734C" w14:textId="77777777">
      <w:pPr>
        <w:spacing w:line="276" w:lineRule="auto"/>
      </w:pPr>
      <w:r>
        <w:t>In</w:t>
      </w:r>
      <w:r w:rsidRPr="0027606D">
        <w:t xml:space="preserve"> resolutie A/ES-10/L.33 </w:t>
      </w:r>
      <w:r>
        <w:t>staat</w:t>
      </w:r>
      <w:r w:rsidRPr="0027606D">
        <w:t xml:space="preserve"> een </w:t>
      </w:r>
      <w:r>
        <w:t>passage waarin</w:t>
      </w:r>
      <w:r w:rsidRPr="0027606D">
        <w:t xml:space="preserve"> de VN</w:t>
      </w:r>
      <w:r>
        <w:t>,</w:t>
      </w:r>
      <w:r w:rsidRPr="0027606D">
        <w:t xml:space="preserve"> onder leiding van de SGVN</w:t>
      </w:r>
      <w:r>
        <w:t>, wordt bedankt voor de inspanningen gericht</w:t>
      </w:r>
      <w:r w:rsidRPr="0027606D">
        <w:t xml:space="preserve"> op het bereiken van </w:t>
      </w:r>
      <w:r>
        <w:t>een</w:t>
      </w:r>
      <w:r w:rsidRPr="0027606D">
        <w:t xml:space="preserve"> staakt het vuren, het vrijlaten van de gijzelaars en het zeker stellen van humanitaire toegang. Nederland steunde en steunt alle inspanningen die daar op gericht zijn.</w:t>
      </w:r>
    </w:p>
    <w:p w:rsidR="008B0F08" w:rsidP="008B0F08" w:rsidRDefault="008B0F08" w14:paraId="77EE183A" w14:textId="77777777">
      <w:pPr>
        <w:spacing w:line="276" w:lineRule="auto"/>
        <w:rPr>
          <w:b/>
        </w:rPr>
      </w:pPr>
    </w:p>
    <w:p w:rsidR="008B0F08" w:rsidP="008B0F08" w:rsidRDefault="008B0F08" w14:paraId="04245F50" w14:textId="77777777">
      <w:pPr>
        <w:spacing w:line="276" w:lineRule="auto"/>
      </w:pPr>
      <w:r>
        <w:rPr>
          <w:b/>
        </w:rPr>
        <w:t>Vraag 8</w:t>
      </w:r>
    </w:p>
    <w:p w:rsidR="008B0F08" w:rsidP="008B0F08" w:rsidRDefault="008B0F08" w14:paraId="02692575" w14:textId="77777777">
      <w:pPr>
        <w:spacing w:line="276" w:lineRule="auto"/>
      </w:pPr>
      <w:r>
        <w:t>Welke consequenties heeft het voor u als UNRWA mogelijk het werk om gijzelaars vrij te krijgen frustreerde?</w:t>
      </w:r>
    </w:p>
    <w:p w:rsidR="008B0F08" w:rsidP="008B0F08" w:rsidRDefault="008B0F08" w14:paraId="16CE9F1F" w14:textId="77777777">
      <w:pPr>
        <w:spacing w:line="276" w:lineRule="auto"/>
        <w:rPr>
          <w:b/>
        </w:rPr>
      </w:pPr>
    </w:p>
    <w:p w:rsidR="008B0F08" w:rsidP="008B0F08" w:rsidRDefault="008B0F08" w14:paraId="0FBB22C9" w14:textId="77777777">
      <w:pPr>
        <w:spacing w:line="276" w:lineRule="auto"/>
      </w:pPr>
      <w:r>
        <w:rPr>
          <w:b/>
        </w:rPr>
        <w:t>Antwoord</w:t>
      </w:r>
    </w:p>
    <w:p w:rsidR="008B0F08" w:rsidP="008B0F08" w:rsidRDefault="008B0F08" w14:paraId="19323E2E" w14:textId="77777777">
      <w:pPr>
        <w:spacing w:line="276" w:lineRule="auto"/>
      </w:pPr>
      <w:r>
        <w:t xml:space="preserve">Allereerst dient alle beschikbare informatie gedeeld te worden zodat gedegen en onafhankelijk onderzoek gedaan kan worden. Het kabinet kan daar niet op vooruitlopen. </w:t>
      </w:r>
    </w:p>
    <w:p w:rsidR="008B0F08" w:rsidP="008B0F08" w:rsidRDefault="008B0F08" w14:paraId="3788374A" w14:textId="77777777">
      <w:pPr>
        <w:spacing w:line="276" w:lineRule="auto"/>
        <w:rPr>
          <w:b/>
        </w:rPr>
      </w:pPr>
    </w:p>
    <w:p w:rsidR="008B0F08" w:rsidP="008B0F08" w:rsidRDefault="008B0F08" w14:paraId="7FBDDDC8" w14:textId="77777777">
      <w:pPr>
        <w:spacing w:line="276" w:lineRule="auto"/>
      </w:pPr>
      <w:r>
        <w:rPr>
          <w:b/>
        </w:rPr>
        <w:lastRenderedPageBreak/>
        <w:t>Vraag 9</w:t>
      </w:r>
    </w:p>
    <w:p w:rsidR="008B0F08" w:rsidP="008B0F08" w:rsidRDefault="008B0F08" w14:paraId="31F241EF" w14:textId="77777777">
      <w:pPr>
        <w:spacing w:line="276" w:lineRule="auto"/>
      </w:pPr>
      <w:r>
        <w:t>Kunt u deze vragen zo spoedig mogelijk en afzonderlijk beantwoorden?</w:t>
      </w:r>
    </w:p>
    <w:p w:rsidR="008B0F08" w:rsidP="008B0F08" w:rsidRDefault="008B0F08" w14:paraId="35D84677" w14:textId="77777777">
      <w:pPr>
        <w:spacing w:line="276" w:lineRule="auto"/>
        <w:rPr>
          <w:b/>
        </w:rPr>
      </w:pPr>
    </w:p>
    <w:p w:rsidR="008B0F08" w:rsidP="008B0F08" w:rsidRDefault="008B0F08" w14:paraId="45141880" w14:textId="77777777">
      <w:pPr>
        <w:spacing w:line="276" w:lineRule="auto"/>
      </w:pPr>
      <w:r>
        <w:rPr>
          <w:b/>
        </w:rPr>
        <w:t>Antwoord</w:t>
      </w:r>
    </w:p>
    <w:p w:rsidR="008B0F08" w:rsidP="008B0F08" w:rsidRDefault="008B0F08" w14:paraId="2EFCB51A" w14:textId="77777777">
      <w:pPr>
        <w:spacing w:line="276" w:lineRule="auto"/>
      </w:pPr>
      <w:r>
        <w:t>Ja.</w:t>
      </w:r>
    </w:p>
    <w:p w:rsidR="002C3023" w:rsidRDefault="002C3023" w14:paraId="2FBC6EAD" w14:textId="77777777"/>
    <w:sectPr w:rsidR="002C3023" w:rsidSect="008B0F0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746A" w14:textId="77777777" w:rsidR="008B0F08" w:rsidRDefault="008B0F08" w:rsidP="008B0F08">
      <w:pPr>
        <w:spacing w:after="0" w:line="240" w:lineRule="auto"/>
      </w:pPr>
      <w:r>
        <w:separator/>
      </w:r>
    </w:p>
  </w:endnote>
  <w:endnote w:type="continuationSeparator" w:id="0">
    <w:p w14:paraId="2F50EC88" w14:textId="77777777" w:rsidR="008B0F08" w:rsidRDefault="008B0F08" w:rsidP="008B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6766" w14:textId="77777777" w:rsidR="008B0F08" w:rsidRPr="008B0F08" w:rsidRDefault="008B0F08" w:rsidP="008B0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C37E" w14:textId="77777777" w:rsidR="008B0F08" w:rsidRPr="008B0F08" w:rsidRDefault="008B0F08" w:rsidP="008B0F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1287" w14:textId="77777777" w:rsidR="008B0F08" w:rsidRPr="008B0F08" w:rsidRDefault="008B0F08" w:rsidP="008B0F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17D1" w14:textId="77777777" w:rsidR="008B0F08" w:rsidRDefault="008B0F08" w:rsidP="008B0F08">
      <w:pPr>
        <w:spacing w:after="0" w:line="240" w:lineRule="auto"/>
      </w:pPr>
      <w:r>
        <w:separator/>
      </w:r>
    </w:p>
  </w:footnote>
  <w:footnote w:type="continuationSeparator" w:id="0">
    <w:p w14:paraId="36E5F7A6" w14:textId="77777777" w:rsidR="008B0F08" w:rsidRDefault="008B0F08" w:rsidP="008B0F08">
      <w:pPr>
        <w:spacing w:after="0" w:line="240" w:lineRule="auto"/>
      </w:pPr>
      <w:r>
        <w:continuationSeparator/>
      </w:r>
    </w:p>
  </w:footnote>
  <w:footnote w:id="1">
    <w:p w14:paraId="02834373" w14:textId="77777777" w:rsidR="008B0F08" w:rsidRPr="008262D2" w:rsidRDefault="008B0F08" w:rsidP="008B0F08">
      <w:pPr>
        <w:pStyle w:val="Voetnoottekst"/>
        <w:rPr>
          <w:sz w:val="16"/>
          <w:szCs w:val="16"/>
          <w:lang w:val="en-US"/>
        </w:rPr>
      </w:pPr>
      <w:r w:rsidRPr="008262D2">
        <w:rPr>
          <w:rStyle w:val="Voetnootmarkering"/>
          <w:sz w:val="16"/>
          <w:szCs w:val="16"/>
        </w:rPr>
        <w:footnoteRef/>
      </w:r>
      <w:r w:rsidRPr="008262D2">
        <w:rPr>
          <w:sz w:val="16"/>
          <w:szCs w:val="16"/>
          <w:lang w:val="en-US"/>
        </w:rPr>
        <w:t xml:space="preserve">13tv, 21 </w:t>
      </w:r>
      <w:proofErr w:type="spellStart"/>
      <w:r w:rsidRPr="008262D2">
        <w:rPr>
          <w:sz w:val="16"/>
          <w:szCs w:val="16"/>
          <w:lang w:val="en-US"/>
        </w:rPr>
        <w:t>januari</w:t>
      </w:r>
      <w:proofErr w:type="spellEnd"/>
      <w:r w:rsidRPr="008262D2">
        <w:rPr>
          <w:sz w:val="16"/>
          <w:szCs w:val="16"/>
          <w:lang w:val="en-US"/>
        </w:rPr>
        <w:t xml:space="preserve"> 2025, 'Held in UN compounds: New details from the testimonies of the abductees who returned' (https://13tv.co.il/item/news/politics/security/sxlg1-904428753/)</w:t>
      </w:r>
    </w:p>
  </w:footnote>
  <w:footnote w:id="2">
    <w:p w14:paraId="00BF5551" w14:textId="77777777" w:rsidR="008B0F08" w:rsidRPr="008262D2" w:rsidRDefault="008B0F08" w:rsidP="008B0F08">
      <w:pPr>
        <w:pStyle w:val="Voetnoottekst"/>
      </w:pPr>
      <w:r>
        <w:rPr>
          <w:rStyle w:val="Voetnootmarkering"/>
        </w:rPr>
        <w:footnoteRef/>
      </w:r>
      <w:r>
        <w:t xml:space="preserve"> </w:t>
      </w:r>
      <w:proofErr w:type="spellStart"/>
      <w:r w:rsidRPr="008262D2">
        <w:rPr>
          <w:sz w:val="16"/>
          <w:szCs w:val="16"/>
        </w:rPr>
        <w:t>GeenStijl</w:t>
      </w:r>
      <w:proofErr w:type="spellEnd"/>
      <w:r w:rsidRPr="008262D2">
        <w:rPr>
          <w:sz w:val="16"/>
          <w:szCs w:val="16"/>
        </w:rPr>
        <w:t>, 22 januari 2025, ''Gijzelaars Gaza vastgehouden in VN-gebouwen'' (https://www.geenstijl.nl/5181067/gaza)</w:t>
      </w:r>
    </w:p>
  </w:footnote>
  <w:footnote w:id="3">
    <w:p w14:paraId="4738C34B" w14:textId="77777777" w:rsidR="008B0F08" w:rsidRPr="008262D2" w:rsidRDefault="008B0F08" w:rsidP="008B0F08">
      <w:pPr>
        <w:pStyle w:val="Voetnoottekst"/>
      </w:pPr>
      <w:r>
        <w:rPr>
          <w:rStyle w:val="Voetnootmarkering"/>
        </w:rPr>
        <w:footnoteRef/>
      </w:r>
      <w:r>
        <w:t xml:space="preserve"> </w:t>
      </w:r>
      <w:r w:rsidRPr="008262D2">
        <w:rPr>
          <w:sz w:val="16"/>
          <w:szCs w:val="16"/>
        </w:rPr>
        <w:t>De Telegraaf, 23 januari 2025, 'Drie Israëlische gijzelaars verklaren na vrijlating: ’Hamas hield ons gevangen in opvangplaats UNRWA’' (https://www.telegraaf.nl/nieuws/1084466973/drie-israelische-gijzelaars-verklaren-na-vrijlating-hamas-hield-ons-gevangen-in-opvangplaats-unrwa)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2E3D" w14:textId="77777777" w:rsidR="008B0F08" w:rsidRPr="008B0F08" w:rsidRDefault="008B0F08" w:rsidP="008B0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DDAD" w14:textId="77777777" w:rsidR="008B0F08" w:rsidRPr="008B0F08" w:rsidRDefault="008B0F08" w:rsidP="008B0F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6D1B" w14:textId="77777777" w:rsidR="008B0F08" w:rsidRPr="008B0F08" w:rsidRDefault="008B0F08" w:rsidP="008B0F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08"/>
    <w:rsid w:val="002C3023"/>
    <w:rsid w:val="008B0F08"/>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C2F3"/>
  <w15:chartTrackingRefBased/>
  <w15:docId w15:val="{BB7687A6-A87B-4FB4-90F2-FB426C59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F08"/>
    <w:rPr>
      <w:rFonts w:eastAsiaTheme="majorEastAsia" w:cstheme="majorBidi"/>
      <w:color w:val="272727" w:themeColor="text1" w:themeTint="D8"/>
    </w:rPr>
  </w:style>
  <w:style w:type="paragraph" w:styleId="Titel">
    <w:name w:val="Title"/>
    <w:basedOn w:val="Standaard"/>
    <w:next w:val="Standaard"/>
    <w:link w:val="TitelChar"/>
    <w:uiPriority w:val="10"/>
    <w:qFormat/>
    <w:rsid w:val="008B0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F08"/>
    <w:rPr>
      <w:i/>
      <w:iCs/>
      <w:color w:val="404040" w:themeColor="text1" w:themeTint="BF"/>
    </w:rPr>
  </w:style>
  <w:style w:type="paragraph" w:styleId="Lijstalinea">
    <w:name w:val="List Paragraph"/>
    <w:basedOn w:val="Standaard"/>
    <w:uiPriority w:val="34"/>
    <w:qFormat/>
    <w:rsid w:val="008B0F08"/>
    <w:pPr>
      <w:ind w:left="720"/>
      <w:contextualSpacing/>
    </w:pPr>
  </w:style>
  <w:style w:type="character" w:styleId="Intensievebenadrukking">
    <w:name w:val="Intense Emphasis"/>
    <w:basedOn w:val="Standaardalinea-lettertype"/>
    <w:uiPriority w:val="21"/>
    <w:qFormat/>
    <w:rsid w:val="008B0F08"/>
    <w:rPr>
      <w:i/>
      <w:iCs/>
      <w:color w:val="0F4761" w:themeColor="accent1" w:themeShade="BF"/>
    </w:rPr>
  </w:style>
  <w:style w:type="paragraph" w:styleId="Duidelijkcitaat">
    <w:name w:val="Intense Quote"/>
    <w:basedOn w:val="Standaard"/>
    <w:next w:val="Standaard"/>
    <w:link w:val="DuidelijkcitaatChar"/>
    <w:uiPriority w:val="30"/>
    <w:qFormat/>
    <w:rsid w:val="008B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F08"/>
    <w:rPr>
      <w:i/>
      <w:iCs/>
      <w:color w:val="0F4761" w:themeColor="accent1" w:themeShade="BF"/>
    </w:rPr>
  </w:style>
  <w:style w:type="character" w:styleId="Intensieveverwijzing">
    <w:name w:val="Intense Reference"/>
    <w:basedOn w:val="Standaardalinea-lettertype"/>
    <w:uiPriority w:val="32"/>
    <w:qFormat/>
    <w:rsid w:val="008B0F08"/>
    <w:rPr>
      <w:b/>
      <w:bCs/>
      <w:smallCaps/>
      <w:color w:val="0F4761" w:themeColor="accent1" w:themeShade="BF"/>
      <w:spacing w:val="5"/>
    </w:rPr>
  </w:style>
  <w:style w:type="paragraph" w:customStyle="1" w:styleId="Referentiegegevens">
    <w:name w:val="Referentiegegevens"/>
    <w:basedOn w:val="Standaard"/>
    <w:next w:val="Standaard"/>
    <w:uiPriority w:val="9"/>
    <w:qFormat/>
    <w:rsid w:val="008B0F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B0F0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B0F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0F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0F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0F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0F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0F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0F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0F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0F08"/>
    <w:rPr>
      <w:vertAlign w:val="superscript"/>
    </w:rPr>
  </w:style>
  <w:style w:type="paragraph" w:styleId="Geenafstand">
    <w:name w:val="No Spacing"/>
    <w:uiPriority w:val="1"/>
    <w:qFormat/>
    <w:rsid w:val="008B0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582</ap:Words>
  <ap:Characters>3207</ap:Characters>
  <ap:DocSecurity>0</ap:DocSecurity>
  <ap:Lines>26</ap:Lines>
  <ap:Paragraphs>7</ap:Paragraphs>
  <ap:ScaleCrop>false</ap:ScaleCrop>
  <ap:LinksUpToDate>false</ap:LinksUpToDate>
  <ap:CharactersWithSpaces>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2025-03-03T15:42:00.0000000Z</dcterms:created>
  <dcterms:modified xsi:type="dcterms:W3CDTF">2025-03-03T15:43:00.0000000Z</dcterms:modified>
  <version/>
  <category/>
</coreProperties>
</file>