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1A4D" w:rsidRDefault="002D6C5F" w14:paraId="603E5FD2" w14:textId="77777777">
      <w:bookmarkStart w:name="_GoBack" w:id="0"/>
      <w:bookmarkEnd w:id="0"/>
      <w:r>
        <w:t>Geachte voorzitter,</w:t>
      </w:r>
    </w:p>
    <w:p w:rsidR="00221A4D" w:rsidRDefault="00221A4D" w14:paraId="53EEE9BC" w14:textId="77777777"/>
    <w:p w:rsidR="00C96264" w:rsidRDefault="00975B29" w14:paraId="547432E5" w14:textId="152068FE">
      <w:r>
        <w:t xml:space="preserve">Hierbij ontvangt de Kamer de antwoorden op de schriftelijke vragen van </w:t>
      </w:r>
      <w:r w:rsidR="00C96264">
        <w:t xml:space="preserve">13 </w:t>
      </w:r>
      <w:r>
        <w:t>f</w:t>
      </w:r>
      <w:r w:rsidR="00C96264">
        <w:t>ebruari j</w:t>
      </w:r>
      <w:r>
        <w:t>l. van het Kamerlid Veltman (VVD), met kenmerk 2025Z02709, over de procedure van de Europese Commissie over het hoofdrailnet.</w:t>
      </w:r>
    </w:p>
    <w:p w:rsidR="00221A4D" w:rsidRDefault="00221A4D" w14:paraId="0F89A119" w14:textId="77777777">
      <w:pPr>
        <w:pStyle w:val="WitregelW1bodytekst"/>
      </w:pPr>
    </w:p>
    <w:p w:rsidR="00221A4D" w:rsidRDefault="00975B29" w14:paraId="2DF600B8" w14:textId="197776F8">
      <w:r>
        <w:t>Hoogachtend,</w:t>
      </w:r>
    </w:p>
    <w:p w:rsidR="00975B29" w:rsidRDefault="00975B29" w14:paraId="20043A1C" w14:textId="77777777"/>
    <w:p w:rsidR="00975B29" w:rsidRDefault="00975B29" w14:paraId="57D1CD8A" w14:textId="77777777">
      <w:r>
        <w:t>DE STAATSSECRETARIS VAN INFRASTRUCTUUR EN WATERSTAAT – OPENBAAR VERVOER EN MILIEU,</w:t>
      </w:r>
    </w:p>
    <w:p w:rsidR="00975B29" w:rsidRDefault="00975B29" w14:paraId="027E7ED4" w14:textId="77777777"/>
    <w:p w:rsidR="00975B29" w:rsidRDefault="00975B29" w14:paraId="6D29680F" w14:textId="77777777"/>
    <w:p w:rsidR="00975B29" w:rsidRDefault="00975B29" w14:paraId="10C1F586" w14:textId="77777777"/>
    <w:p w:rsidR="00975B29" w:rsidRDefault="00975B29" w14:paraId="7A09675D" w14:textId="77777777"/>
    <w:p w:rsidR="00975B29" w:rsidRDefault="00975B29" w14:paraId="51AE65F4" w14:textId="77777777">
      <w:r>
        <w:t>C.A. Jansen</w:t>
      </w:r>
      <w:r>
        <w:br/>
      </w:r>
    </w:p>
    <w:p w:rsidR="00975B29" w:rsidP="00975B29" w:rsidRDefault="00975B29" w14:paraId="16863F4F" w14:textId="77777777">
      <w:pPr>
        <w:spacing w:line="240" w:lineRule="auto"/>
      </w:pPr>
    </w:p>
    <w:p w:rsidR="00975B29" w:rsidP="00975B29" w:rsidRDefault="00975B29" w14:paraId="64A0864D" w14:textId="77777777">
      <w:pPr>
        <w:spacing w:line="240" w:lineRule="auto"/>
      </w:pPr>
    </w:p>
    <w:p w:rsidR="00975B29" w:rsidP="00975B29" w:rsidRDefault="00975B29" w14:paraId="14E719BD" w14:textId="77777777">
      <w:pPr>
        <w:spacing w:line="240" w:lineRule="auto"/>
      </w:pPr>
    </w:p>
    <w:p w:rsidR="00975B29" w:rsidP="00975B29" w:rsidRDefault="00975B29" w14:paraId="41D57092" w14:textId="77777777">
      <w:pPr>
        <w:spacing w:line="240" w:lineRule="auto"/>
      </w:pPr>
    </w:p>
    <w:p w:rsidR="00975B29" w:rsidP="00975B29" w:rsidRDefault="00975B29" w14:paraId="73429025" w14:textId="77777777">
      <w:pPr>
        <w:spacing w:line="240" w:lineRule="auto"/>
      </w:pPr>
    </w:p>
    <w:p w:rsidR="00975B29" w:rsidP="00975B29" w:rsidRDefault="00975B29" w14:paraId="4633ADF6" w14:textId="77777777">
      <w:pPr>
        <w:spacing w:line="240" w:lineRule="auto"/>
      </w:pPr>
    </w:p>
    <w:p w:rsidR="00975B29" w:rsidP="00975B29" w:rsidRDefault="00975B29" w14:paraId="33F945AE" w14:textId="77777777">
      <w:pPr>
        <w:spacing w:line="240" w:lineRule="auto"/>
      </w:pPr>
    </w:p>
    <w:p w:rsidR="00975B29" w:rsidP="00975B29" w:rsidRDefault="00975B29" w14:paraId="0E88073D" w14:textId="77777777">
      <w:pPr>
        <w:spacing w:line="240" w:lineRule="auto"/>
      </w:pPr>
    </w:p>
    <w:p w:rsidR="00975B29" w:rsidP="00975B29" w:rsidRDefault="00975B29" w14:paraId="3EA65C82" w14:textId="77777777">
      <w:pPr>
        <w:spacing w:line="240" w:lineRule="auto"/>
      </w:pPr>
    </w:p>
    <w:p w:rsidR="00975B29" w:rsidRDefault="00975B29" w14:paraId="68F0BB1B" w14:textId="77777777">
      <w:pPr>
        <w:spacing w:line="240" w:lineRule="auto"/>
      </w:pPr>
      <w:r>
        <w:br w:type="page"/>
      </w:r>
    </w:p>
    <w:p w:rsidRPr="00F94C84" w:rsidR="00F94C84" w:rsidP="00975B29" w:rsidRDefault="00975B29" w14:paraId="17920FA8" w14:textId="77777777">
      <w:pPr>
        <w:spacing w:line="240" w:lineRule="auto"/>
      </w:pPr>
      <w:r w:rsidRPr="00F94C84">
        <w:rPr>
          <w:b/>
          <w:bCs/>
        </w:rPr>
        <w:lastRenderedPageBreak/>
        <w:t>2025Z02709</w:t>
      </w:r>
      <w:r w:rsidRPr="00F94C84">
        <w:t xml:space="preserve"> (ingezonden 13 februari 2025)</w:t>
      </w:r>
      <w:r w:rsidRPr="00F94C84">
        <w:br/>
      </w:r>
    </w:p>
    <w:p w:rsidRPr="00B9494A" w:rsidR="00F94C84" w:rsidP="00F94C84" w:rsidRDefault="00F94C84" w14:paraId="221C6EC9" w14:textId="77777777">
      <w:pPr>
        <w:pStyle w:val="NoSpacing"/>
        <w:rPr>
          <w:rFonts w:ascii="Verdana" w:hAnsi="Verdana" w:cstheme="minorHAnsi"/>
          <w:b/>
          <w:bCs/>
          <w:sz w:val="18"/>
          <w:szCs w:val="18"/>
        </w:rPr>
      </w:pPr>
      <w:r w:rsidRPr="00B9494A">
        <w:rPr>
          <w:rFonts w:ascii="Verdana" w:hAnsi="Verdana" w:cstheme="minorHAnsi"/>
          <w:b/>
          <w:bCs/>
          <w:sz w:val="18"/>
          <w:szCs w:val="18"/>
        </w:rPr>
        <w:t>Vraag 1</w:t>
      </w:r>
    </w:p>
    <w:p w:rsidRPr="00F94C84" w:rsidR="00F94C84" w:rsidP="00F94C84" w:rsidRDefault="00F94C84" w14:paraId="37D2CE91" w14:textId="77777777">
      <w:pPr>
        <w:pStyle w:val="NoSpacing"/>
        <w:rPr>
          <w:rFonts w:ascii="Verdana" w:hAnsi="Verdana" w:cstheme="minorHAnsi"/>
          <w:sz w:val="18"/>
          <w:szCs w:val="18"/>
        </w:rPr>
      </w:pPr>
      <w:r w:rsidRPr="00F94C84">
        <w:rPr>
          <w:rFonts w:ascii="Verdana" w:hAnsi="Verdana" w:cstheme="minorHAnsi"/>
          <w:sz w:val="18"/>
          <w:szCs w:val="18"/>
        </w:rPr>
        <w:t>Bent u bekend met het nieuwsartikel ‘Europese commissie dreigt met rechter over eenzijdige aanbesteding NS’?</w:t>
      </w:r>
      <w:r w:rsidRPr="00F94C84">
        <w:rPr>
          <w:rStyle w:val="FootnoteReference"/>
          <w:rFonts w:ascii="Verdana" w:hAnsi="Verdana" w:cstheme="minorHAnsi"/>
          <w:sz w:val="18"/>
          <w:szCs w:val="18"/>
        </w:rPr>
        <w:footnoteReference w:id="1"/>
      </w:r>
    </w:p>
    <w:p w:rsidRPr="00F94C84" w:rsidR="00F94C84" w:rsidP="00F94C84" w:rsidRDefault="00F94C84" w14:paraId="2D4B5756" w14:textId="77777777">
      <w:pPr>
        <w:pStyle w:val="NoSpacing"/>
        <w:rPr>
          <w:rFonts w:ascii="Verdana" w:hAnsi="Verdana" w:cstheme="minorHAnsi"/>
          <w:sz w:val="18"/>
          <w:szCs w:val="18"/>
        </w:rPr>
      </w:pPr>
    </w:p>
    <w:p w:rsidRPr="00B9494A" w:rsidR="00F94C84" w:rsidP="00F94C84" w:rsidRDefault="00F94C84" w14:paraId="3E623CBC" w14:textId="77777777">
      <w:pPr>
        <w:pStyle w:val="NoSpacing"/>
        <w:rPr>
          <w:rFonts w:ascii="Verdana" w:hAnsi="Verdana" w:cstheme="minorHAnsi"/>
          <w:b/>
          <w:bCs/>
          <w:sz w:val="18"/>
          <w:szCs w:val="18"/>
        </w:rPr>
      </w:pPr>
      <w:r w:rsidRPr="00B9494A">
        <w:rPr>
          <w:rFonts w:ascii="Verdana" w:hAnsi="Verdana" w:cstheme="minorHAnsi"/>
          <w:b/>
          <w:bCs/>
          <w:sz w:val="18"/>
          <w:szCs w:val="18"/>
        </w:rPr>
        <w:t>Antwoord 1</w:t>
      </w:r>
    </w:p>
    <w:p w:rsidRPr="00F94C84" w:rsidR="00F94C84" w:rsidP="00F94C84" w:rsidRDefault="00F94C84" w14:paraId="59C0BE81" w14:textId="77777777">
      <w:pPr>
        <w:pStyle w:val="NoSpacing"/>
        <w:rPr>
          <w:rFonts w:ascii="Verdana" w:hAnsi="Verdana" w:cstheme="minorHAnsi"/>
          <w:sz w:val="18"/>
          <w:szCs w:val="18"/>
        </w:rPr>
      </w:pPr>
      <w:r w:rsidRPr="00F94C84">
        <w:rPr>
          <w:rFonts w:ascii="Verdana" w:hAnsi="Verdana" w:cstheme="minorHAnsi"/>
          <w:sz w:val="18"/>
          <w:szCs w:val="18"/>
        </w:rPr>
        <w:t>Ja.</w:t>
      </w:r>
    </w:p>
    <w:p w:rsidRPr="00F94C84" w:rsidR="00F94C84" w:rsidP="00F94C84" w:rsidRDefault="00F94C84" w14:paraId="52593C45" w14:textId="77777777">
      <w:pPr>
        <w:pStyle w:val="NoSpacing"/>
        <w:rPr>
          <w:rFonts w:ascii="Verdana" w:hAnsi="Verdana" w:cstheme="minorHAnsi"/>
          <w:sz w:val="18"/>
          <w:szCs w:val="18"/>
        </w:rPr>
      </w:pPr>
    </w:p>
    <w:p w:rsidRPr="00B9494A" w:rsidR="00F94C84" w:rsidP="00F94C84" w:rsidRDefault="00F94C84" w14:paraId="446A0200" w14:textId="77777777">
      <w:pPr>
        <w:pStyle w:val="NoSpacing"/>
        <w:rPr>
          <w:rFonts w:ascii="Verdana" w:hAnsi="Verdana" w:cstheme="minorHAnsi"/>
          <w:b/>
          <w:bCs/>
          <w:sz w:val="18"/>
          <w:szCs w:val="18"/>
        </w:rPr>
      </w:pPr>
      <w:r w:rsidRPr="00B9494A">
        <w:rPr>
          <w:rFonts w:ascii="Verdana" w:hAnsi="Verdana" w:cstheme="minorHAnsi"/>
          <w:b/>
          <w:bCs/>
          <w:sz w:val="18"/>
          <w:szCs w:val="18"/>
        </w:rPr>
        <w:t>Vraag 2</w:t>
      </w:r>
    </w:p>
    <w:p w:rsidRPr="00F94C84" w:rsidR="00F94C84" w:rsidP="00F94C84" w:rsidRDefault="00F94C84" w14:paraId="31DB9929" w14:textId="77777777">
      <w:pPr>
        <w:pStyle w:val="NoSpacing"/>
        <w:rPr>
          <w:rFonts w:ascii="Verdana" w:hAnsi="Verdana" w:cstheme="minorHAnsi"/>
          <w:sz w:val="18"/>
          <w:szCs w:val="18"/>
        </w:rPr>
      </w:pPr>
      <w:r w:rsidRPr="00F94C84">
        <w:rPr>
          <w:rFonts w:ascii="Verdana" w:hAnsi="Verdana" w:cstheme="minorHAnsi"/>
          <w:sz w:val="18"/>
          <w:szCs w:val="18"/>
        </w:rPr>
        <w:t>Wat vindt u ervan dat de Europese Commissie dreigt met een rechtsgang over de onderhandse gunning van de hoofdrailnetconcessie aan de NS?</w:t>
      </w:r>
    </w:p>
    <w:p w:rsidRPr="00F94C84" w:rsidR="00F94C84" w:rsidP="00F94C84" w:rsidRDefault="00F94C84" w14:paraId="508F8798" w14:textId="77777777">
      <w:pPr>
        <w:pStyle w:val="NoSpacing"/>
        <w:rPr>
          <w:rFonts w:ascii="Verdana" w:hAnsi="Verdana" w:cstheme="minorHAnsi"/>
          <w:sz w:val="18"/>
          <w:szCs w:val="18"/>
        </w:rPr>
      </w:pPr>
    </w:p>
    <w:p w:rsidRPr="00B9494A" w:rsidR="00F94C84" w:rsidP="00F94C84" w:rsidRDefault="00F94C84" w14:paraId="2D51B9EC" w14:textId="77777777">
      <w:pPr>
        <w:pStyle w:val="NoSpacing"/>
        <w:rPr>
          <w:rFonts w:ascii="Verdana" w:hAnsi="Verdana" w:cstheme="minorHAnsi"/>
          <w:b/>
          <w:bCs/>
          <w:sz w:val="18"/>
          <w:szCs w:val="18"/>
        </w:rPr>
      </w:pPr>
      <w:r w:rsidRPr="00B9494A">
        <w:rPr>
          <w:rFonts w:ascii="Verdana" w:hAnsi="Verdana" w:cstheme="minorHAnsi"/>
          <w:b/>
          <w:bCs/>
          <w:sz w:val="18"/>
          <w:szCs w:val="18"/>
        </w:rPr>
        <w:t>Antwoord 2</w:t>
      </w:r>
    </w:p>
    <w:p w:rsidRPr="00F94C84" w:rsidR="00F94C84" w:rsidP="00F94C84" w:rsidRDefault="00F94C84" w14:paraId="33565532" w14:textId="581AC2AA">
      <w:pPr>
        <w:pStyle w:val="NoSpacing"/>
        <w:rPr>
          <w:rFonts w:ascii="Verdana" w:hAnsi="Verdana" w:cstheme="minorHAnsi"/>
          <w:sz w:val="18"/>
          <w:szCs w:val="18"/>
        </w:rPr>
      </w:pPr>
      <w:r w:rsidRPr="00F94C84">
        <w:rPr>
          <w:rFonts w:ascii="Verdana" w:hAnsi="Verdana" w:cstheme="minorHAnsi"/>
          <w:sz w:val="18"/>
          <w:szCs w:val="18"/>
        </w:rPr>
        <w:t xml:space="preserve">Voorafgaand aan het ontvangen van het met redenen omkleed advies heeft het ministerie van Infrastructuur en Waterstaat (hierna: het ministerie) twee reacties gegeven op de ingebrekestelling (juli 2023) en de aanvullende ingebrekestelling (maart 2024) die het ministerie heeft ontvangen van de Europese Commissie (hierna: EC). Het ministerie heeft nu twee maanden </w:t>
      </w:r>
      <w:r w:rsidR="000D6ABB">
        <w:rPr>
          <w:rFonts w:ascii="Verdana" w:hAnsi="Verdana" w:cstheme="minorHAnsi"/>
          <w:sz w:val="18"/>
          <w:szCs w:val="18"/>
        </w:rPr>
        <w:t>d</w:t>
      </w:r>
      <w:r w:rsidRPr="00F94C84">
        <w:rPr>
          <w:rFonts w:ascii="Verdana" w:hAnsi="Verdana" w:cstheme="minorHAnsi"/>
          <w:sz w:val="18"/>
          <w:szCs w:val="18"/>
        </w:rPr>
        <w:t xml:space="preserve">e tijd om te reageren op het met redenen omkleed advies. Als de EC ook na deze reactie van mening is dat sprake is van een schending van het Europese recht, kan zij een procedure bij het Hof van Justitie van de Europese Unie (hierna: het Hof) inleiden. </w:t>
      </w:r>
      <w:r w:rsidR="00B419A5">
        <w:rPr>
          <w:rFonts w:ascii="Verdana" w:hAnsi="Verdana" w:cstheme="minorHAnsi"/>
          <w:sz w:val="18"/>
          <w:szCs w:val="18"/>
        </w:rPr>
        <w:t xml:space="preserve">Ik </w:t>
      </w:r>
      <w:r w:rsidRPr="00F94C84">
        <w:rPr>
          <w:rFonts w:ascii="Verdana" w:hAnsi="Verdana" w:cstheme="minorHAnsi"/>
          <w:sz w:val="18"/>
          <w:szCs w:val="18"/>
        </w:rPr>
        <w:t xml:space="preserve">betreur de stap die de EC heeft gezet met het met redenen omkleed advies en het mogelijke vervolg daarvan. </w:t>
      </w:r>
    </w:p>
    <w:p w:rsidRPr="00F94C84" w:rsidR="00F94C84" w:rsidP="00F94C84" w:rsidRDefault="00F94C84" w14:paraId="120F3D6D" w14:textId="77777777">
      <w:pPr>
        <w:pStyle w:val="NoSpacing"/>
        <w:rPr>
          <w:rFonts w:ascii="Verdana" w:hAnsi="Verdana" w:cstheme="minorHAnsi"/>
          <w:sz w:val="18"/>
          <w:szCs w:val="18"/>
        </w:rPr>
      </w:pPr>
    </w:p>
    <w:p w:rsidRPr="00B9494A" w:rsidR="00F94C84" w:rsidP="00F94C84" w:rsidRDefault="00F94C84" w14:paraId="6DB44567" w14:textId="77777777">
      <w:pPr>
        <w:pStyle w:val="NoSpacing"/>
        <w:rPr>
          <w:rFonts w:ascii="Verdana" w:hAnsi="Verdana" w:cstheme="minorHAnsi"/>
          <w:b/>
          <w:bCs/>
          <w:sz w:val="18"/>
          <w:szCs w:val="18"/>
        </w:rPr>
      </w:pPr>
      <w:r w:rsidRPr="00B9494A">
        <w:rPr>
          <w:rFonts w:ascii="Verdana" w:hAnsi="Verdana" w:cstheme="minorHAnsi"/>
          <w:b/>
          <w:bCs/>
          <w:sz w:val="18"/>
          <w:szCs w:val="18"/>
        </w:rPr>
        <w:t>Vraag 3</w:t>
      </w:r>
    </w:p>
    <w:p w:rsidRPr="00F94C84" w:rsidR="00F94C84" w:rsidP="00F94C84" w:rsidRDefault="00F94C84" w14:paraId="37D77335" w14:textId="77777777">
      <w:pPr>
        <w:pStyle w:val="NoSpacing"/>
        <w:rPr>
          <w:rFonts w:ascii="Verdana" w:hAnsi="Verdana" w:cstheme="minorHAnsi"/>
          <w:sz w:val="18"/>
          <w:szCs w:val="18"/>
        </w:rPr>
      </w:pPr>
      <w:r w:rsidRPr="00F94C84">
        <w:rPr>
          <w:rFonts w:ascii="Verdana" w:hAnsi="Verdana" w:cstheme="minorHAnsi"/>
          <w:sz w:val="18"/>
          <w:szCs w:val="18"/>
        </w:rPr>
        <w:t>Om welke redenen is de Europese Commissie van mening dat de NS het hoofdrailnet niet zomaar gegund had mogen krijgen?</w:t>
      </w:r>
    </w:p>
    <w:p w:rsidRPr="00F94C84" w:rsidR="00F94C84" w:rsidP="00F94C84" w:rsidRDefault="00F94C84" w14:paraId="5F6B9C95" w14:textId="77777777">
      <w:pPr>
        <w:pStyle w:val="NoSpacing"/>
        <w:rPr>
          <w:rStyle w:val="cf01"/>
          <w:rFonts w:ascii="Verdana" w:hAnsi="Verdana" w:eastAsiaTheme="majorEastAsia" w:cstheme="minorHAnsi"/>
        </w:rPr>
      </w:pPr>
    </w:p>
    <w:p w:rsidRPr="00B9494A" w:rsidR="00F94C84" w:rsidP="00F94C84" w:rsidRDefault="00F94C84" w14:paraId="3E62E249" w14:textId="77777777">
      <w:pPr>
        <w:pStyle w:val="NoSpacing"/>
        <w:rPr>
          <w:rStyle w:val="cf01"/>
          <w:rFonts w:ascii="Verdana" w:hAnsi="Verdana" w:eastAsiaTheme="majorEastAsia" w:cstheme="minorHAnsi"/>
          <w:b/>
          <w:bCs/>
        </w:rPr>
      </w:pPr>
      <w:r w:rsidRPr="00B9494A">
        <w:rPr>
          <w:rStyle w:val="cf01"/>
          <w:rFonts w:ascii="Verdana" w:hAnsi="Verdana" w:eastAsiaTheme="majorEastAsia" w:cstheme="minorHAnsi"/>
          <w:b/>
          <w:bCs/>
        </w:rPr>
        <w:t>Antwoord 3</w:t>
      </w:r>
    </w:p>
    <w:p w:rsidRPr="00F94C84" w:rsidR="00F94C84" w:rsidP="00F94C84" w:rsidRDefault="00F94C84" w14:paraId="728FE268" w14:textId="70921785">
      <w:pPr>
        <w:pStyle w:val="NoSpacing"/>
        <w:rPr>
          <w:rFonts w:ascii="Verdana" w:hAnsi="Verdana" w:cstheme="minorHAnsi"/>
          <w:sz w:val="18"/>
          <w:szCs w:val="18"/>
        </w:rPr>
      </w:pPr>
      <w:r w:rsidRPr="00F94C84">
        <w:rPr>
          <w:rStyle w:val="cf01"/>
          <w:rFonts w:ascii="Verdana" w:hAnsi="Verdana" w:eastAsiaTheme="majorEastAsia" w:cstheme="minorHAnsi"/>
        </w:rPr>
        <w:t xml:space="preserve">De inbreukprocedure en het met redenen omkleed advies, dat daar een onderdeel van is, betreft een vertrouwelijke procedure. Wel kan worden gemeld dat de EC, zoals de EC zelf in haar externe berichtgeving heeft gecommuniceerd, </w:t>
      </w:r>
      <w:r w:rsidR="00B9494A">
        <w:rPr>
          <w:rStyle w:val="cf01"/>
          <w:rFonts w:ascii="Verdana" w:hAnsi="Verdana" w:eastAsiaTheme="majorEastAsia" w:cstheme="minorHAnsi"/>
        </w:rPr>
        <w:t xml:space="preserve">onder andere </w:t>
      </w:r>
      <w:r w:rsidRPr="00F94C84">
        <w:rPr>
          <w:rStyle w:val="cf01"/>
          <w:rFonts w:ascii="Verdana" w:hAnsi="Verdana" w:eastAsiaTheme="majorEastAsia" w:cstheme="minorHAnsi"/>
        </w:rPr>
        <w:t>vindt dat Nederland een uitvraag had moeten doen om na te gaan of marktpartijen (een deel van) het vervoer op het hoofdrailnet kunnen uitvoeren.</w:t>
      </w:r>
      <w:r w:rsidRPr="00F94C84">
        <w:rPr>
          <w:rStyle w:val="FootnoteReference"/>
          <w:rFonts w:ascii="Verdana" w:hAnsi="Verdana" w:cstheme="minorHAnsi"/>
          <w:sz w:val="18"/>
          <w:szCs w:val="18"/>
        </w:rPr>
        <w:footnoteReference w:id="2"/>
      </w:r>
      <w:r w:rsidRPr="00F94C84">
        <w:rPr>
          <w:rStyle w:val="cf01"/>
          <w:rFonts w:ascii="Verdana" w:hAnsi="Verdana" w:eastAsiaTheme="majorEastAsia" w:cstheme="minorHAnsi"/>
        </w:rPr>
        <w:t xml:space="preserve">  </w:t>
      </w:r>
    </w:p>
    <w:p w:rsidRPr="00F94C84" w:rsidR="00F94C84" w:rsidP="00F94C84" w:rsidRDefault="00F94C84" w14:paraId="14EDB276" w14:textId="77777777">
      <w:pPr>
        <w:pStyle w:val="NoSpacing"/>
        <w:rPr>
          <w:rFonts w:ascii="Verdana" w:hAnsi="Verdana" w:cstheme="minorHAnsi"/>
          <w:sz w:val="18"/>
          <w:szCs w:val="18"/>
        </w:rPr>
      </w:pPr>
    </w:p>
    <w:p w:rsidRPr="00B9494A" w:rsidR="00F94C84" w:rsidP="00F94C84" w:rsidRDefault="00F94C84" w14:paraId="7DE403F3" w14:textId="77777777">
      <w:pPr>
        <w:pStyle w:val="NoSpacing"/>
        <w:rPr>
          <w:rFonts w:ascii="Verdana" w:hAnsi="Verdana" w:cstheme="minorHAnsi"/>
          <w:b/>
          <w:bCs/>
          <w:sz w:val="18"/>
          <w:szCs w:val="18"/>
        </w:rPr>
      </w:pPr>
      <w:r w:rsidRPr="00B9494A">
        <w:rPr>
          <w:rFonts w:ascii="Verdana" w:hAnsi="Verdana" w:cstheme="minorHAnsi"/>
          <w:b/>
          <w:bCs/>
          <w:sz w:val="18"/>
          <w:szCs w:val="18"/>
        </w:rPr>
        <w:t>Vraag 4</w:t>
      </w:r>
    </w:p>
    <w:p w:rsidRPr="00F94C84" w:rsidR="00F94C84" w:rsidP="00F94C84" w:rsidRDefault="00F94C84" w14:paraId="2F786C20" w14:textId="77777777">
      <w:pPr>
        <w:pStyle w:val="NoSpacing"/>
        <w:rPr>
          <w:rFonts w:ascii="Verdana" w:hAnsi="Verdana" w:cstheme="minorHAnsi"/>
          <w:sz w:val="18"/>
          <w:szCs w:val="18"/>
        </w:rPr>
      </w:pPr>
      <w:r w:rsidRPr="00F94C84">
        <w:rPr>
          <w:rFonts w:ascii="Verdana" w:hAnsi="Verdana" w:cstheme="minorHAnsi"/>
          <w:sz w:val="18"/>
          <w:szCs w:val="18"/>
        </w:rPr>
        <w:t>Deelt u de mening van de Europese Commissie dat “gereguleerde competitie bij de spoorwegen essentieel is om passagiers aantrekkelijke en innoverende diensten te kunnen bieden tegen lagere prijzen"?</w:t>
      </w:r>
    </w:p>
    <w:p w:rsidRPr="00F94C84" w:rsidR="00F94C84" w:rsidP="00F94C84" w:rsidRDefault="00F94C84" w14:paraId="39D8E25D" w14:textId="77777777">
      <w:pPr>
        <w:pStyle w:val="NoSpacing"/>
        <w:rPr>
          <w:rFonts w:ascii="Verdana" w:hAnsi="Verdana" w:cstheme="minorHAnsi"/>
          <w:sz w:val="18"/>
          <w:szCs w:val="18"/>
        </w:rPr>
      </w:pPr>
    </w:p>
    <w:p w:rsidRPr="00B9494A" w:rsidR="00F94C84" w:rsidP="00F94C84" w:rsidRDefault="00F94C84" w14:paraId="5070E25A" w14:textId="77777777">
      <w:pPr>
        <w:pStyle w:val="NoSpacing"/>
        <w:rPr>
          <w:rFonts w:ascii="Verdana" w:hAnsi="Verdana" w:cstheme="minorHAnsi"/>
          <w:b/>
          <w:bCs/>
          <w:sz w:val="18"/>
          <w:szCs w:val="18"/>
        </w:rPr>
      </w:pPr>
      <w:r w:rsidRPr="00B9494A">
        <w:rPr>
          <w:rFonts w:ascii="Verdana" w:hAnsi="Verdana" w:cstheme="minorHAnsi"/>
          <w:b/>
          <w:bCs/>
          <w:sz w:val="18"/>
          <w:szCs w:val="18"/>
        </w:rPr>
        <w:t>Antwoord 4</w:t>
      </w:r>
    </w:p>
    <w:p w:rsidRPr="0016672A" w:rsidR="00F94C84" w:rsidP="00F94C84" w:rsidRDefault="00F94C84" w14:paraId="15A86500" w14:textId="3A141216">
      <w:pPr>
        <w:pStyle w:val="NoSpacing"/>
        <w:rPr>
          <w:rFonts w:ascii="Verdana" w:hAnsi="Verdana" w:cstheme="minorHAnsi"/>
          <w:sz w:val="18"/>
          <w:szCs w:val="18"/>
        </w:rPr>
      </w:pPr>
      <w:r w:rsidRPr="00F94C84">
        <w:rPr>
          <w:rFonts w:ascii="Verdana" w:hAnsi="Verdana" w:cstheme="minorHAnsi"/>
          <w:sz w:val="18"/>
          <w:szCs w:val="18"/>
        </w:rPr>
        <w:t>De EC geeft in haar berichtgeving aan: “Gereguleerde concurrentie op de spoorwegmarkt is van essentieel belang om reizigers tegen lagere kosten aantrekkelijker en innovatiever diensten te bieden, met behoud van de openbaredienstverleningstaak.”</w:t>
      </w:r>
      <w:r w:rsidRPr="00F94C84">
        <w:rPr>
          <w:rStyle w:val="FootnoteReference"/>
          <w:rFonts w:ascii="Verdana" w:hAnsi="Verdana" w:cstheme="minorHAnsi"/>
          <w:sz w:val="18"/>
          <w:szCs w:val="18"/>
        </w:rPr>
        <w:t xml:space="preserve"> </w:t>
      </w:r>
      <w:r w:rsidRPr="00F94C84">
        <w:rPr>
          <w:rStyle w:val="FootnoteReference"/>
          <w:rFonts w:ascii="Verdana" w:hAnsi="Verdana" w:cstheme="minorHAnsi"/>
          <w:sz w:val="18"/>
          <w:szCs w:val="18"/>
        </w:rPr>
        <w:footnoteReference w:id="3"/>
      </w:r>
      <w:r w:rsidRPr="00F94C84">
        <w:rPr>
          <w:rFonts w:ascii="Verdana" w:hAnsi="Verdana" w:cstheme="minorHAnsi"/>
          <w:sz w:val="18"/>
          <w:szCs w:val="18"/>
        </w:rPr>
        <w:t xml:space="preserve"> De HRN-concessie is vormgegeven als een openbaredienstverleningstaak. Het ministerie zet daarbij het belang van de reiziger altijd voorop. Om dat belang van de reiziger te waarborgen</w:t>
      </w:r>
      <w:r w:rsidR="00C80326">
        <w:rPr>
          <w:rFonts w:ascii="Verdana" w:hAnsi="Verdana" w:cstheme="minorHAnsi"/>
          <w:sz w:val="18"/>
          <w:szCs w:val="18"/>
        </w:rPr>
        <w:t>,</w:t>
      </w:r>
      <w:r w:rsidRPr="00F94C84">
        <w:rPr>
          <w:rFonts w:ascii="Verdana" w:hAnsi="Verdana" w:cstheme="minorHAnsi"/>
          <w:sz w:val="18"/>
          <w:szCs w:val="18"/>
        </w:rPr>
        <w:t xml:space="preserve"> liggen aan de hoofdrailnetconcessie 2025-2033 een aantal beleidsdoelen ten grondslag: 1) een zo goed mogelijk vervoersproduct, 2) een zo optimaal en drempelloos mogelijke deur-tot-</w:t>
      </w:r>
      <w:r w:rsidRPr="0016672A">
        <w:rPr>
          <w:rFonts w:ascii="Verdana" w:hAnsi="Verdana" w:cstheme="minorHAnsi"/>
          <w:sz w:val="18"/>
          <w:szCs w:val="18"/>
        </w:rPr>
        <w:t>deurreis en 3) maatschappelijk optimale publieke investeringen in het spoorsysteem.</w:t>
      </w:r>
      <w:r w:rsidRPr="0016672A" w:rsidR="00950034">
        <w:rPr>
          <w:rFonts w:ascii="Verdana" w:hAnsi="Verdana" w:cstheme="minorHAnsi"/>
          <w:sz w:val="18"/>
          <w:szCs w:val="18"/>
        </w:rPr>
        <w:t xml:space="preserve"> Over de HRN-concessie en de beleidsdoelen die daaraan ten grondslag liggen</w:t>
      </w:r>
      <w:r w:rsidR="005A38F1">
        <w:rPr>
          <w:rFonts w:ascii="Verdana" w:hAnsi="Verdana" w:cstheme="minorHAnsi"/>
          <w:sz w:val="18"/>
          <w:szCs w:val="18"/>
        </w:rPr>
        <w:t>,</w:t>
      </w:r>
      <w:r w:rsidRPr="0016672A" w:rsidR="00950034">
        <w:rPr>
          <w:rFonts w:ascii="Verdana" w:hAnsi="Verdana" w:cstheme="minorHAnsi"/>
          <w:sz w:val="18"/>
          <w:szCs w:val="18"/>
        </w:rPr>
        <w:t xml:space="preserve"> </w:t>
      </w:r>
      <w:r w:rsidR="00CF619A">
        <w:rPr>
          <w:rFonts w:ascii="Verdana" w:hAnsi="Verdana" w:cstheme="minorHAnsi"/>
          <w:sz w:val="18"/>
          <w:szCs w:val="18"/>
        </w:rPr>
        <w:t>is uitgebreid</w:t>
      </w:r>
      <w:r w:rsidRPr="0016672A" w:rsidR="00950034">
        <w:rPr>
          <w:rFonts w:ascii="Verdana" w:hAnsi="Verdana" w:cstheme="minorHAnsi"/>
          <w:sz w:val="18"/>
          <w:szCs w:val="18"/>
        </w:rPr>
        <w:t xml:space="preserve"> </w:t>
      </w:r>
      <w:r w:rsidRPr="0016672A" w:rsidR="0016672A">
        <w:rPr>
          <w:rFonts w:ascii="Verdana" w:hAnsi="Verdana" w:cstheme="minorHAnsi"/>
          <w:sz w:val="18"/>
          <w:szCs w:val="18"/>
        </w:rPr>
        <w:t>het debat</w:t>
      </w:r>
      <w:r w:rsidRPr="0016672A" w:rsidR="00950034">
        <w:rPr>
          <w:rFonts w:ascii="Verdana" w:hAnsi="Verdana" w:cstheme="minorHAnsi"/>
          <w:sz w:val="18"/>
          <w:szCs w:val="18"/>
        </w:rPr>
        <w:t xml:space="preserve"> gevoerd met de Tweede Kamer</w:t>
      </w:r>
      <w:r w:rsidRPr="0016672A" w:rsidR="00770A00">
        <w:rPr>
          <w:rStyle w:val="FootnoteReference"/>
          <w:rFonts w:ascii="Verdana" w:hAnsi="Verdana" w:cstheme="minorHAnsi"/>
          <w:sz w:val="18"/>
          <w:szCs w:val="18"/>
        </w:rPr>
        <w:footnoteReference w:id="4"/>
      </w:r>
      <w:r w:rsidRPr="0016672A" w:rsidR="00950034">
        <w:rPr>
          <w:rFonts w:ascii="Verdana" w:hAnsi="Verdana" w:cstheme="minorHAnsi"/>
          <w:sz w:val="18"/>
          <w:szCs w:val="18"/>
        </w:rPr>
        <w:t xml:space="preserve">, en </w:t>
      </w:r>
      <w:r w:rsidR="002D2B2B">
        <w:rPr>
          <w:rFonts w:ascii="Verdana" w:hAnsi="Verdana" w:cstheme="minorHAnsi"/>
          <w:sz w:val="18"/>
          <w:szCs w:val="18"/>
        </w:rPr>
        <w:t xml:space="preserve">hierover is </w:t>
      </w:r>
      <w:r w:rsidR="00D33A4D">
        <w:rPr>
          <w:rFonts w:ascii="Verdana" w:hAnsi="Verdana" w:cstheme="minorHAnsi"/>
          <w:sz w:val="18"/>
          <w:szCs w:val="18"/>
        </w:rPr>
        <w:t>de</w:t>
      </w:r>
      <w:r w:rsidRPr="0016672A" w:rsidR="00950034">
        <w:rPr>
          <w:rFonts w:ascii="Verdana" w:hAnsi="Verdana" w:cstheme="minorHAnsi"/>
          <w:sz w:val="18"/>
          <w:szCs w:val="18"/>
        </w:rPr>
        <w:t xml:space="preserve"> Kamer </w:t>
      </w:r>
      <w:r w:rsidR="00BD7077">
        <w:rPr>
          <w:rFonts w:ascii="Verdana" w:hAnsi="Verdana" w:cstheme="minorHAnsi"/>
          <w:sz w:val="18"/>
          <w:szCs w:val="18"/>
        </w:rPr>
        <w:t xml:space="preserve">daarnaast </w:t>
      </w:r>
      <w:r w:rsidRPr="0016672A" w:rsidR="00950034">
        <w:rPr>
          <w:rFonts w:ascii="Verdana" w:hAnsi="Verdana" w:cstheme="minorHAnsi"/>
          <w:sz w:val="18"/>
          <w:szCs w:val="18"/>
        </w:rPr>
        <w:t xml:space="preserve">geïnformeerd </w:t>
      </w:r>
      <w:r w:rsidRPr="0016672A" w:rsidR="009D4FAB">
        <w:rPr>
          <w:rFonts w:ascii="Verdana" w:hAnsi="Verdana" w:cstheme="minorHAnsi"/>
          <w:sz w:val="18"/>
          <w:szCs w:val="18"/>
        </w:rPr>
        <w:t>per brief</w:t>
      </w:r>
      <w:r w:rsidRPr="0016672A" w:rsidR="00950034">
        <w:rPr>
          <w:rFonts w:ascii="Verdana" w:hAnsi="Verdana" w:cstheme="minorHAnsi"/>
          <w:sz w:val="18"/>
          <w:szCs w:val="18"/>
        </w:rPr>
        <w:t>.</w:t>
      </w:r>
      <w:r w:rsidRPr="0016672A" w:rsidR="00950034">
        <w:rPr>
          <w:rStyle w:val="FootnoteReference"/>
          <w:rFonts w:ascii="Verdana" w:hAnsi="Verdana" w:cstheme="minorHAnsi"/>
          <w:sz w:val="18"/>
          <w:szCs w:val="18"/>
        </w:rPr>
        <w:t xml:space="preserve"> </w:t>
      </w:r>
      <w:r w:rsidRPr="0016672A" w:rsidR="00950034">
        <w:rPr>
          <w:rStyle w:val="FootnoteReference"/>
          <w:rFonts w:ascii="Verdana" w:hAnsi="Verdana" w:cstheme="minorHAnsi"/>
          <w:sz w:val="18"/>
          <w:szCs w:val="18"/>
        </w:rPr>
        <w:footnoteReference w:id="5"/>
      </w:r>
    </w:p>
    <w:p w:rsidRPr="0016672A" w:rsidR="00F94C84" w:rsidP="00F94C84" w:rsidRDefault="00F94C84" w14:paraId="78375D5B" w14:textId="77777777">
      <w:pPr>
        <w:pStyle w:val="NoSpacing"/>
        <w:rPr>
          <w:rFonts w:ascii="Verdana" w:hAnsi="Verdana" w:cstheme="minorHAnsi"/>
          <w:b/>
          <w:bCs/>
          <w:sz w:val="18"/>
          <w:szCs w:val="18"/>
        </w:rPr>
      </w:pPr>
    </w:p>
    <w:p w:rsidRPr="00B9494A" w:rsidR="00F94C84" w:rsidP="00F94C84" w:rsidRDefault="00F94C84" w14:paraId="7F055A46" w14:textId="77777777">
      <w:pPr>
        <w:pStyle w:val="NoSpacing"/>
        <w:rPr>
          <w:rFonts w:ascii="Verdana" w:hAnsi="Verdana" w:cstheme="minorHAnsi"/>
          <w:b/>
          <w:bCs/>
          <w:sz w:val="18"/>
          <w:szCs w:val="18"/>
        </w:rPr>
      </w:pPr>
      <w:r w:rsidRPr="00B9494A">
        <w:rPr>
          <w:rFonts w:ascii="Verdana" w:hAnsi="Verdana" w:cstheme="minorHAnsi"/>
          <w:b/>
          <w:bCs/>
          <w:sz w:val="18"/>
          <w:szCs w:val="18"/>
        </w:rPr>
        <w:t>Vraag 5</w:t>
      </w:r>
    </w:p>
    <w:p w:rsidRPr="0016672A" w:rsidR="00F94C84" w:rsidP="00F94C84" w:rsidRDefault="00F94C84" w14:paraId="0B653721" w14:textId="77777777">
      <w:pPr>
        <w:pStyle w:val="NoSpacing"/>
        <w:rPr>
          <w:rFonts w:ascii="Verdana" w:hAnsi="Verdana" w:cstheme="minorHAnsi"/>
          <w:sz w:val="18"/>
          <w:szCs w:val="18"/>
        </w:rPr>
      </w:pPr>
      <w:r w:rsidRPr="0016672A">
        <w:rPr>
          <w:rFonts w:ascii="Verdana" w:hAnsi="Verdana" w:cstheme="minorHAnsi"/>
          <w:sz w:val="18"/>
          <w:szCs w:val="18"/>
        </w:rPr>
        <w:t>Deelt u de mening dat het nog steeds onverstandig is om de marktanalyse niet uit te voeren? Zo nee, waarom niet?</w:t>
      </w:r>
    </w:p>
    <w:p w:rsidRPr="0016672A" w:rsidR="00F94C84" w:rsidP="00F94C84" w:rsidRDefault="00F94C84" w14:paraId="45009EAA" w14:textId="77777777">
      <w:pPr>
        <w:pStyle w:val="NoSpacing"/>
        <w:rPr>
          <w:rFonts w:ascii="Verdana" w:hAnsi="Verdana" w:cstheme="minorHAnsi"/>
          <w:sz w:val="18"/>
          <w:szCs w:val="18"/>
        </w:rPr>
      </w:pPr>
    </w:p>
    <w:p w:rsidRPr="00B9494A" w:rsidR="00F94C84" w:rsidP="00F94C84" w:rsidRDefault="00F94C84" w14:paraId="43D3CA02" w14:textId="77777777">
      <w:pPr>
        <w:pStyle w:val="NoSpacing"/>
        <w:rPr>
          <w:rFonts w:ascii="Verdana" w:hAnsi="Verdana" w:cstheme="minorHAnsi"/>
          <w:b/>
          <w:bCs/>
          <w:sz w:val="18"/>
          <w:szCs w:val="18"/>
        </w:rPr>
      </w:pPr>
      <w:r w:rsidRPr="00B9494A">
        <w:rPr>
          <w:rFonts w:ascii="Verdana" w:hAnsi="Verdana" w:cstheme="minorHAnsi"/>
          <w:b/>
          <w:bCs/>
          <w:sz w:val="18"/>
          <w:szCs w:val="18"/>
        </w:rPr>
        <w:t>Antwoord 5</w:t>
      </w:r>
    </w:p>
    <w:p w:rsidRPr="00F94C84" w:rsidR="00F94C84" w:rsidP="00F94C84" w:rsidRDefault="00F94C84" w14:paraId="2EF977EF" w14:textId="634EA305">
      <w:pPr>
        <w:pStyle w:val="NoSpacing"/>
        <w:rPr>
          <w:rFonts w:ascii="Verdana" w:hAnsi="Verdana" w:cstheme="minorHAnsi"/>
          <w:sz w:val="18"/>
          <w:szCs w:val="18"/>
        </w:rPr>
      </w:pPr>
      <w:r w:rsidRPr="0016672A">
        <w:rPr>
          <w:rFonts w:ascii="Verdana" w:hAnsi="Verdana" w:cstheme="minorHAnsi"/>
          <w:sz w:val="18"/>
          <w:szCs w:val="18"/>
        </w:rPr>
        <w:t xml:space="preserve">Het besluit om de concessie voor het gehele hoofdrailnet aan NS onderhands te gunnen heb ik genomen na zorgvuldig en veelvuldig (markt)onderzoek. Daarmee </w:t>
      </w:r>
      <w:r w:rsidR="00E236E2">
        <w:rPr>
          <w:rFonts w:ascii="Verdana" w:hAnsi="Verdana" w:cstheme="minorHAnsi"/>
          <w:sz w:val="18"/>
          <w:szCs w:val="18"/>
        </w:rPr>
        <w:t>is</w:t>
      </w:r>
      <w:r w:rsidRPr="0016672A">
        <w:rPr>
          <w:rFonts w:ascii="Verdana" w:hAnsi="Verdana" w:cstheme="minorHAnsi"/>
          <w:sz w:val="18"/>
          <w:szCs w:val="18"/>
        </w:rPr>
        <w:t xml:space="preserve"> aangetoond dat de markt niet in staat is een dergelijke integrale en samenhangende prestatie te verrichten en daarmee in een kwalitatief gelijkwaardig vervoersaanbod te voorzien, zoals beoogd met de HRN-concessie</w:t>
      </w:r>
      <w:r w:rsidRPr="0016672A" w:rsidR="0084343B">
        <w:rPr>
          <w:rFonts w:ascii="Verdana" w:hAnsi="Verdana" w:cstheme="minorHAnsi"/>
          <w:sz w:val="18"/>
          <w:szCs w:val="18"/>
        </w:rPr>
        <w:t>.</w:t>
      </w:r>
      <w:r w:rsidRPr="0016672A">
        <w:rPr>
          <w:rFonts w:ascii="Verdana" w:hAnsi="Verdana" w:cstheme="minorHAnsi"/>
          <w:sz w:val="18"/>
          <w:szCs w:val="18"/>
        </w:rPr>
        <w:t xml:space="preserve"> </w:t>
      </w:r>
      <w:r w:rsidR="00A4548D">
        <w:rPr>
          <w:rFonts w:ascii="Verdana" w:hAnsi="Verdana" w:cstheme="minorHAnsi"/>
          <w:sz w:val="18"/>
          <w:szCs w:val="18"/>
        </w:rPr>
        <w:t xml:space="preserve">Er bestaat geen verplichting </w:t>
      </w:r>
      <w:r w:rsidRPr="0016672A">
        <w:rPr>
          <w:rFonts w:ascii="Verdana" w:hAnsi="Verdana" w:cstheme="minorHAnsi"/>
          <w:sz w:val="18"/>
          <w:szCs w:val="18"/>
        </w:rPr>
        <w:t>een marktanalyse uit te voeren zoals de EC voorstaat. De conclusie dat het onverstandig is om een marktanalyse niet uit te voeren</w:t>
      </w:r>
      <w:r w:rsidR="00AB4A60">
        <w:rPr>
          <w:rFonts w:ascii="Verdana" w:hAnsi="Verdana" w:cstheme="minorHAnsi"/>
          <w:sz w:val="18"/>
          <w:szCs w:val="18"/>
        </w:rPr>
        <w:t>,</w:t>
      </w:r>
      <w:r w:rsidRPr="0016672A">
        <w:rPr>
          <w:rFonts w:ascii="Verdana" w:hAnsi="Verdana" w:cstheme="minorHAnsi"/>
          <w:sz w:val="18"/>
          <w:szCs w:val="18"/>
        </w:rPr>
        <w:t xml:space="preserve"> deel ik dus niet.</w:t>
      </w:r>
      <w:r w:rsidRPr="0016672A" w:rsidR="00D45F5B">
        <w:rPr>
          <w:rFonts w:ascii="Verdana" w:hAnsi="Verdana" w:cstheme="minorHAnsi"/>
          <w:sz w:val="18"/>
          <w:szCs w:val="18"/>
        </w:rPr>
        <w:t xml:space="preserve"> </w:t>
      </w:r>
      <w:r w:rsidR="00C14AD9">
        <w:rPr>
          <w:rFonts w:ascii="Verdana" w:hAnsi="Verdana" w:cstheme="minorHAnsi"/>
          <w:sz w:val="18"/>
          <w:szCs w:val="18"/>
        </w:rPr>
        <w:t>H</w:t>
      </w:r>
      <w:r w:rsidRPr="0016672A" w:rsidR="00B162DC">
        <w:rPr>
          <w:rFonts w:ascii="Verdana" w:hAnsi="Verdana" w:cstheme="minorHAnsi"/>
          <w:sz w:val="18"/>
          <w:szCs w:val="18"/>
        </w:rPr>
        <w:t xml:space="preserve">ierover </w:t>
      </w:r>
      <w:r w:rsidR="00C14AD9">
        <w:rPr>
          <w:rFonts w:ascii="Verdana" w:hAnsi="Verdana" w:cstheme="minorHAnsi"/>
          <w:sz w:val="18"/>
          <w:szCs w:val="18"/>
        </w:rPr>
        <w:t xml:space="preserve">is uitgebreid </w:t>
      </w:r>
      <w:r w:rsidRPr="0016672A" w:rsidR="0016672A">
        <w:rPr>
          <w:rFonts w:ascii="Verdana" w:hAnsi="Verdana" w:cstheme="minorHAnsi"/>
          <w:sz w:val="18"/>
          <w:szCs w:val="18"/>
        </w:rPr>
        <w:t>debat</w:t>
      </w:r>
      <w:r w:rsidRPr="0016672A" w:rsidR="00B162DC">
        <w:rPr>
          <w:rFonts w:ascii="Verdana" w:hAnsi="Verdana" w:cstheme="minorHAnsi"/>
          <w:sz w:val="18"/>
          <w:szCs w:val="18"/>
        </w:rPr>
        <w:t xml:space="preserve"> gevoerd met de Tweede Kamer</w:t>
      </w:r>
      <w:r w:rsidRPr="0016672A" w:rsidR="00B162DC">
        <w:rPr>
          <w:rStyle w:val="FootnoteReference"/>
          <w:rFonts w:ascii="Verdana" w:hAnsi="Verdana" w:cstheme="minorHAnsi"/>
          <w:sz w:val="18"/>
          <w:szCs w:val="18"/>
        </w:rPr>
        <w:footnoteReference w:id="6"/>
      </w:r>
      <w:r w:rsidRPr="0016672A" w:rsidR="00B162DC">
        <w:rPr>
          <w:rFonts w:ascii="Verdana" w:hAnsi="Verdana" w:cstheme="minorHAnsi"/>
          <w:sz w:val="18"/>
          <w:szCs w:val="18"/>
        </w:rPr>
        <w:t xml:space="preserve">, </w:t>
      </w:r>
      <w:r w:rsidRPr="0016672A" w:rsidR="0016672A">
        <w:rPr>
          <w:rFonts w:ascii="Verdana" w:hAnsi="Verdana" w:cstheme="minorHAnsi"/>
          <w:sz w:val="18"/>
          <w:szCs w:val="18"/>
        </w:rPr>
        <w:t xml:space="preserve">en </w:t>
      </w:r>
      <w:r w:rsidR="00D33A4D">
        <w:rPr>
          <w:rFonts w:ascii="Verdana" w:hAnsi="Verdana" w:cstheme="minorHAnsi"/>
          <w:sz w:val="18"/>
          <w:szCs w:val="18"/>
        </w:rPr>
        <w:t xml:space="preserve">de </w:t>
      </w:r>
      <w:r w:rsidRPr="0016672A" w:rsidR="0016672A">
        <w:rPr>
          <w:rFonts w:ascii="Verdana" w:hAnsi="Verdana" w:cstheme="minorHAnsi"/>
          <w:sz w:val="18"/>
          <w:szCs w:val="18"/>
        </w:rPr>
        <w:t xml:space="preserve">Kamer </w:t>
      </w:r>
      <w:r w:rsidR="00D33A4D">
        <w:rPr>
          <w:rFonts w:ascii="Verdana" w:hAnsi="Verdana" w:cstheme="minorHAnsi"/>
          <w:sz w:val="18"/>
          <w:szCs w:val="18"/>
        </w:rPr>
        <w:t xml:space="preserve">is </w:t>
      </w:r>
      <w:r w:rsidRPr="0016672A" w:rsidR="0016672A">
        <w:rPr>
          <w:rFonts w:ascii="Verdana" w:hAnsi="Verdana" w:cstheme="minorHAnsi"/>
          <w:sz w:val="18"/>
          <w:szCs w:val="18"/>
        </w:rPr>
        <w:t>geïnformeerd over de gemaakte keuzes.</w:t>
      </w:r>
      <w:r w:rsidRPr="0016672A" w:rsidR="0016672A">
        <w:rPr>
          <w:rStyle w:val="FootnoteReference"/>
          <w:rFonts w:ascii="Verdana" w:hAnsi="Verdana" w:cstheme="minorHAnsi"/>
          <w:sz w:val="18"/>
          <w:szCs w:val="18"/>
        </w:rPr>
        <w:footnoteReference w:id="7"/>
      </w:r>
      <w:r w:rsidRPr="0016672A" w:rsidR="0016672A">
        <w:rPr>
          <w:rFonts w:ascii="Verdana" w:hAnsi="Verdana" w:cstheme="minorHAnsi"/>
          <w:sz w:val="18"/>
          <w:szCs w:val="18"/>
        </w:rPr>
        <w:t xml:space="preserve"> </w:t>
      </w:r>
    </w:p>
    <w:p w:rsidRPr="00F94C84" w:rsidR="00F94C84" w:rsidP="00F94C84" w:rsidRDefault="00F94C84" w14:paraId="337AD10F" w14:textId="77777777">
      <w:pPr>
        <w:pStyle w:val="NoSpacing"/>
        <w:rPr>
          <w:rFonts w:ascii="Verdana" w:hAnsi="Verdana" w:cstheme="minorHAnsi"/>
          <w:sz w:val="18"/>
          <w:szCs w:val="18"/>
        </w:rPr>
      </w:pPr>
    </w:p>
    <w:p w:rsidRPr="00B9494A" w:rsidR="00F94C84" w:rsidP="00F94C84" w:rsidRDefault="00F94C84" w14:paraId="09B2FFFF" w14:textId="77777777">
      <w:pPr>
        <w:pStyle w:val="NoSpacing"/>
        <w:rPr>
          <w:rFonts w:ascii="Verdana" w:hAnsi="Verdana" w:cstheme="minorHAnsi"/>
          <w:b/>
          <w:bCs/>
          <w:sz w:val="18"/>
          <w:szCs w:val="18"/>
        </w:rPr>
      </w:pPr>
      <w:r w:rsidRPr="00B9494A">
        <w:rPr>
          <w:rFonts w:ascii="Verdana" w:hAnsi="Verdana" w:cstheme="minorHAnsi"/>
          <w:b/>
          <w:bCs/>
          <w:sz w:val="18"/>
          <w:szCs w:val="18"/>
        </w:rPr>
        <w:t>Vraag 6</w:t>
      </w:r>
    </w:p>
    <w:p w:rsidRPr="00F94C84" w:rsidR="00F94C84" w:rsidP="00F94C84" w:rsidRDefault="00F94C84" w14:paraId="3313A16B" w14:textId="77777777">
      <w:pPr>
        <w:pStyle w:val="NoSpacing"/>
        <w:rPr>
          <w:rFonts w:ascii="Verdana" w:hAnsi="Verdana" w:cstheme="minorHAnsi"/>
          <w:sz w:val="18"/>
          <w:szCs w:val="18"/>
        </w:rPr>
      </w:pPr>
      <w:r w:rsidRPr="00F94C84">
        <w:rPr>
          <w:rFonts w:ascii="Verdana" w:hAnsi="Verdana" w:cstheme="minorHAnsi"/>
          <w:sz w:val="18"/>
          <w:szCs w:val="18"/>
        </w:rPr>
        <w:t>Klopt het dat de brief van de Europese Commissie niet alleen aan Nederland vraagt om te reageren binnen twee maanden, maar ook om maatregelen te treffen die de onrechtmatige situatie herstellen? Zo ja, welke acties moet u dan concreet nemen?</w:t>
      </w:r>
    </w:p>
    <w:p w:rsidRPr="00F94C84" w:rsidR="00F94C84" w:rsidP="00F94C84" w:rsidRDefault="00F94C84" w14:paraId="1324602A" w14:textId="77777777">
      <w:pPr>
        <w:pStyle w:val="NoSpacing"/>
        <w:rPr>
          <w:rFonts w:ascii="Verdana" w:hAnsi="Verdana" w:cstheme="minorHAnsi"/>
          <w:sz w:val="18"/>
          <w:szCs w:val="18"/>
        </w:rPr>
      </w:pPr>
    </w:p>
    <w:p w:rsidRPr="00B9494A" w:rsidR="00F94C84" w:rsidP="00F94C84" w:rsidRDefault="00F94C84" w14:paraId="7589DA03" w14:textId="77777777">
      <w:pPr>
        <w:pStyle w:val="NoSpacing"/>
        <w:rPr>
          <w:rFonts w:ascii="Verdana" w:hAnsi="Verdana" w:cstheme="minorHAnsi"/>
          <w:b/>
          <w:bCs/>
          <w:sz w:val="18"/>
          <w:szCs w:val="18"/>
        </w:rPr>
      </w:pPr>
      <w:r w:rsidRPr="00B9494A">
        <w:rPr>
          <w:rFonts w:ascii="Verdana" w:hAnsi="Verdana" w:cstheme="minorHAnsi"/>
          <w:b/>
          <w:bCs/>
          <w:sz w:val="18"/>
          <w:szCs w:val="18"/>
        </w:rPr>
        <w:t>Antwoord 6</w:t>
      </w:r>
    </w:p>
    <w:p w:rsidRPr="00F94C84" w:rsidR="00F94C84" w:rsidP="00F94C84" w:rsidRDefault="00F94C84" w14:paraId="447D8C1E" w14:textId="72528616">
      <w:pPr>
        <w:pStyle w:val="NoSpacing"/>
        <w:rPr>
          <w:rFonts w:ascii="Verdana" w:hAnsi="Verdana" w:cstheme="minorHAnsi"/>
          <w:sz w:val="18"/>
          <w:szCs w:val="18"/>
        </w:rPr>
      </w:pPr>
      <w:r w:rsidRPr="00F94C84">
        <w:rPr>
          <w:rFonts w:ascii="Verdana" w:hAnsi="Verdana" w:cstheme="minorHAnsi"/>
          <w:sz w:val="18"/>
          <w:szCs w:val="18"/>
        </w:rPr>
        <w:t xml:space="preserve">De EC heeft een met redenen omkleed advies aan de Nederlandse autoriteiten uitgebracht. Zij geeft Nederland twee maanden de tijd om hierop te reageren en de nodige maatregelen te treffen. Het antwoord op het met redenen omkleed advies van de EC wordt op dit moment voorbereid.  </w:t>
      </w:r>
    </w:p>
    <w:p w:rsidRPr="00F94C84" w:rsidR="00F94C84" w:rsidP="00F94C84" w:rsidRDefault="00F94C84" w14:paraId="1F752B73" w14:textId="77777777">
      <w:pPr>
        <w:pStyle w:val="NoSpacing"/>
        <w:rPr>
          <w:rFonts w:ascii="Verdana" w:hAnsi="Verdana" w:cstheme="minorHAnsi"/>
          <w:sz w:val="18"/>
          <w:szCs w:val="18"/>
        </w:rPr>
      </w:pPr>
    </w:p>
    <w:p w:rsidRPr="00B9494A" w:rsidR="00F94C84" w:rsidP="00F94C84" w:rsidRDefault="00F94C84" w14:paraId="6D10985E" w14:textId="77777777">
      <w:pPr>
        <w:pStyle w:val="NoSpacing"/>
        <w:rPr>
          <w:rFonts w:ascii="Verdana" w:hAnsi="Verdana" w:cstheme="minorHAnsi"/>
          <w:b/>
          <w:bCs/>
          <w:sz w:val="18"/>
          <w:szCs w:val="18"/>
        </w:rPr>
      </w:pPr>
      <w:r w:rsidRPr="00B9494A">
        <w:rPr>
          <w:rFonts w:ascii="Verdana" w:hAnsi="Verdana" w:cstheme="minorHAnsi"/>
          <w:b/>
          <w:bCs/>
          <w:sz w:val="18"/>
          <w:szCs w:val="18"/>
        </w:rPr>
        <w:t>Vraag 7</w:t>
      </w:r>
    </w:p>
    <w:p w:rsidRPr="00F94C84" w:rsidR="00F94C84" w:rsidP="00F94C84" w:rsidRDefault="00F94C84" w14:paraId="30B233D4" w14:textId="77777777">
      <w:pPr>
        <w:pStyle w:val="NoSpacing"/>
        <w:rPr>
          <w:rFonts w:ascii="Verdana" w:hAnsi="Verdana" w:cstheme="minorHAnsi"/>
          <w:sz w:val="18"/>
          <w:szCs w:val="18"/>
        </w:rPr>
      </w:pPr>
      <w:r w:rsidRPr="00F94C84">
        <w:rPr>
          <w:rFonts w:ascii="Verdana" w:hAnsi="Verdana" w:cstheme="minorHAnsi"/>
          <w:sz w:val="18"/>
          <w:szCs w:val="18"/>
        </w:rPr>
        <w:t>Hoe schat u de kans in dat de reactie die u binnen twee maanden moet geven op de brief van de Europese Commissie afdoende zal zijn om te voorkomen dat de Europese Commissie naar het Europese Hof van Justitie stapt?</w:t>
      </w:r>
    </w:p>
    <w:p w:rsidRPr="00F94C84" w:rsidR="00F94C84" w:rsidP="00F94C84" w:rsidRDefault="00F94C84" w14:paraId="3F7B1239" w14:textId="77777777">
      <w:pPr>
        <w:pStyle w:val="NoSpacing"/>
        <w:rPr>
          <w:rFonts w:ascii="Verdana" w:hAnsi="Verdana" w:cstheme="minorHAnsi"/>
          <w:sz w:val="18"/>
          <w:szCs w:val="18"/>
        </w:rPr>
      </w:pPr>
    </w:p>
    <w:p w:rsidRPr="00B9494A" w:rsidR="00F94C84" w:rsidP="00F94C84" w:rsidRDefault="00F94C84" w14:paraId="6F76F61C" w14:textId="77777777">
      <w:pPr>
        <w:pStyle w:val="NoSpacing"/>
        <w:rPr>
          <w:rFonts w:ascii="Verdana" w:hAnsi="Verdana" w:cstheme="minorHAnsi"/>
          <w:b/>
          <w:bCs/>
          <w:sz w:val="18"/>
          <w:szCs w:val="18"/>
        </w:rPr>
      </w:pPr>
      <w:r w:rsidRPr="00B9494A">
        <w:rPr>
          <w:rFonts w:ascii="Verdana" w:hAnsi="Verdana" w:cstheme="minorHAnsi"/>
          <w:b/>
          <w:bCs/>
          <w:sz w:val="18"/>
          <w:szCs w:val="18"/>
        </w:rPr>
        <w:t xml:space="preserve">Antwoord 7 </w:t>
      </w:r>
    </w:p>
    <w:p w:rsidRPr="00F94C84" w:rsidR="00F94C84" w:rsidP="00F94C84" w:rsidRDefault="00F94C84" w14:paraId="41CC9578" w14:textId="30E75942">
      <w:pPr>
        <w:pStyle w:val="NoSpacing"/>
        <w:rPr>
          <w:rFonts w:ascii="Verdana" w:hAnsi="Verdana" w:cstheme="minorHAnsi"/>
          <w:sz w:val="18"/>
          <w:szCs w:val="18"/>
        </w:rPr>
      </w:pPr>
      <w:r w:rsidRPr="00F94C84">
        <w:rPr>
          <w:rFonts w:ascii="Verdana" w:hAnsi="Verdana" w:cstheme="minorHAnsi"/>
          <w:sz w:val="18"/>
          <w:szCs w:val="18"/>
        </w:rPr>
        <w:t xml:space="preserve">Het ministerie </w:t>
      </w:r>
      <w:r w:rsidR="00C458A3">
        <w:rPr>
          <w:rFonts w:ascii="Verdana" w:hAnsi="Verdana" w:cstheme="minorHAnsi"/>
          <w:sz w:val="18"/>
          <w:szCs w:val="18"/>
        </w:rPr>
        <w:t xml:space="preserve">van IenW </w:t>
      </w:r>
      <w:r w:rsidRPr="00F94C84">
        <w:rPr>
          <w:rFonts w:ascii="Verdana" w:hAnsi="Verdana" w:cstheme="minorHAnsi"/>
          <w:sz w:val="18"/>
          <w:szCs w:val="18"/>
        </w:rPr>
        <w:t>blijft in gesprek met de EC. In deze fase heeft Nederland de mogelijkheid te onderbouwen dat de besluitvorming rondom de onderhandse gunning van de concessie</w:t>
      </w:r>
      <w:r w:rsidR="00950034">
        <w:rPr>
          <w:rFonts w:ascii="Verdana" w:hAnsi="Verdana" w:cstheme="minorHAnsi"/>
          <w:sz w:val="18"/>
          <w:szCs w:val="18"/>
        </w:rPr>
        <w:t xml:space="preserve"> zeer</w:t>
      </w:r>
      <w:r w:rsidRPr="00F94C84">
        <w:rPr>
          <w:rFonts w:ascii="Verdana" w:hAnsi="Verdana" w:cstheme="minorHAnsi"/>
          <w:sz w:val="18"/>
          <w:szCs w:val="18"/>
        </w:rPr>
        <w:t xml:space="preserve"> zorgvuldig en binnen de grenzen van het Europese recht is geweest. </w:t>
      </w:r>
      <w:r w:rsidR="00032B3C">
        <w:rPr>
          <w:rFonts w:ascii="Verdana" w:hAnsi="Verdana" w:cstheme="minorHAnsi"/>
          <w:sz w:val="18"/>
          <w:szCs w:val="18"/>
        </w:rPr>
        <w:t xml:space="preserve">Het ministerie </w:t>
      </w:r>
      <w:r w:rsidR="009B234E">
        <w:rPr>
          <w:rFonts w:ascii="Verdana" w:hAnsi="Verdana" w:cstheme="minorHAnsi"/>
          <w:sz w:val="18"/>
          <w:szCs w:val="18"/>
        </w:rPr>
        <w:t xml:space="preserve">van IenW </w:t>
      </w:r>
      <w:r w:rsidR="00032B3C">
        <w:rPr>
          <w:rFonts w:ascii="Verdana" w:hAnsi="Verdana" w:cstheme="minorHAnsi"/>
          <w:sz w:val="18"/>
          <w:szCs w:val="18"/>
        </w:rPr>
        <w:t>hoopt</w:t>
      </w:r>
      <w:r w:rsidRPr="00F94C84">
        <w:rPr>
          <w:rFonts w:ascii="Verdana" w:hAnsi="Verdana" w:cstheme="minorHAnsi"/>
          <w:sz w:val="18"/>
          <w:szCs w:val="18"/>
        </w:rPr>
        <w:t xml:space="preserve"> dat de EC, na het lezen van onze reactie op het met redenen omkleed advies, niet naar het Hof zal stappen.  </w:t>
      </w:r>
    </w:p>
    <w:p w:rsidRPr="00F94C84" w:rsidR="00F94C84" w:rsidP="00F94C84" w:rsidRDefault="00F94C84" w14:paraId="608EFBD3" w14:textId="77777777">
      <w:pPr>
        <w:pStyle w:val="NoSpacing"/>
        <w:rPr>
          <w:rFonts w:ascii="Verdana" w:hAnsi="Verdana" w:cstheme="minorHAnsi"/>
          <w:sz w:val="18"/>
          <w:szCs w:val="18"/>
        </w:rPr>
      </w:pPr>
    </w:p>
    <w:p w:rsidRPr="00B9494A" w:rsidR="00F94C84" w:rsidP="00F94C84" w:rsidRDefault="00F94C84" w14:paraId="685FC8AF" w14:textId="77777777">
      <w:pPr>
        <w:pStyle w:val="NoSpacing"/>
        <w:rPr>
          <w:rFonts w:ascii="Verdana" w:hAnsi="Verdana" w:cstheme="minorHAnsi"/>
          <w:b/>
          <w:bCs/>
          <w:sz w:val="18"/>
          <w:szCs w:val="18"/>
        </w:rPr>
      </w:pPr>
      <w:r w:rsidRPr="00B9494A">
        <w:rPr>
          <w:rFonts w:ascii="Verdana" w:hAnsi="Verdana" w:cstheme="minorHAnsi"/>
          <w:b/>
          <w:bCs/>
          <w:sz w:val="18"/>
          <w:szCs w:val="18"/>
        </w:rPr>
        <w:t xml:space="preserve">Vraag 8 </w:t>
      </w:r>
    </w:p>
    <w:p w:rsidRPr="00F94C84" w:rsidR="00F94C84" w:rsidP="00F94C84" w:rsidRDefault="00F94C84" w14:paraId="3DA2C528" w14:textId="77777777">
      <w:pPr>
        <w:pStyle w:val="NoSpacing"/>
        <w:rPr>
          <w:rFonts w:ascii="Verdana" w:hAnsi="Verdana" w:cstheme="minorHAnsi"/>
          <w:sz w:val="18"/>
          <w:szCs w:val="18"/>
        </w:rPr>
      </w:pPr>
      <w:r w:rsidRPr="00F94C84">
        <w:rPr>
          <w:rFonts w:ascii="Verdana" w:hAnsi="Verdana" w:cstheme="minorHAnsi"/>
          <w:sz w:val="18"/>
          <w:szCs w:val="18"/>
        </w:rPr>
        <w:t>Hoeveel procent van de procedures die de Europese Commissie aanhangig maakt bij het Europese Hof van Justitie worden door de Europese Commissie gewonnen?</w:t>
      </w:r>
    </w:p>
    <w:p w:rsidRPr="00F94C84" w:rsidR="00F94C84" w:rsidP="00F94C84" w:rsidRDefault="00F94C84" w14:paraId="2872525E" w14:textId="77777777">
      <w:pPr>
        <w:pStyle w:val="NoSpacing"/>
        <w:rPr>
          <w:rFonts w:ascii="Verdana" w:hAnsi="Verdana" w:cstheme="minorHAnsi"/>
          <w:sz w:val="18"/>
          <w:szCs w:val="18"/>
        </w:rPr>
      </w:pPr>
    </w:p>
    <w:p w:rsidRPr="00B9494A" w:rsidR="00F94C84" w:rsidP="00B72991" w:rsidRDefault="00F94C84" w14:paraId="44CEBAE3" w14:textId="77777777">
      <w:pPr>
        <w:pStyle w:val="NoSpacing"/>
        <w:keepNext/>
        <w:keepLines/>
        <w:rPr>
          <w:rFonts w:ascii="Verdana" w:hAnsi="Verdana" w:cstheme="minorHAnsi"/>
          <w:b/>
          <w:bCs/>
          <w:sz w:val="18"/>
          <w:szCs w:val="18"/>
        </w:rPr>
      </w:pPr>
      <w:r w:rsidRPr="00B9494A">
        <w:rPr>
          <w:rFonts w:ascii="Verdana" w:hAnsi="Verdana" w:cstheme="minorHAnsi"/>
          <w:b/>
          <w:bCs/>
          <w:sz w:val="18"/>
          <w:szCs w:val="18"/>
        </w:rPr>
        <w:t>Antwoord 8</w:t>
      </w:r>
    </w:p>
    <w:p w:rsidRPr="00F94C84" w:rsidR="00F94C84" w:rsidP="00B72991" w:rsidRDefault="00F94C84" w14:paraId="49E46F08" w14:textId="485A61D4">
      <w:pPr>
        <w:pStyle w:val="NoSpacing"/>
        <w:keepNext/>
        <w:keepLines/>
        <w:rPr>
          <w:rFonts w:ascii="Verdana" w:hAnsi="Verdana" w:cstheme="minorHAnsi"/>
          <w:sz w:val="18"/>
          <w:szCs w:val="18"/>
        </w:rPr>
      </w:pPr>
      <w:r w:rsidRPr="00F94C84">
        <w:rPr>
          <w:rFonts w:ascii="Verdana" w:hAnsi="Verdana" w:cstheme="minorHAnsi"/>
          <w:sz w:val="18"/>
          <w:szCs w:val="18"/>
        </w:rPr>
        <w:t>In het overgrote deel van de zaken die de EC aanhangig maakt bij het Hof wordt de EC in het gelijk gesteld door het Hof, uitgaande van de cijfers van de afgelopen jaren. Het gaat om zeer uiteenlopende zaken</w:t>
      </w:r>
      <w:r w:rsidR="00F947B1">
        <w:rPr>
          <w:rFonts w:ascii="Verdana" w:hAnsi="Verdana" w:cstheme="minorHAnsi"/>
          <w:sz w:val="18"/>
          <w:szCs w:val="18"/>
        </w:rPr>
        <w:t>.</w:t>
      </w:r>
      <w:r w:rsidRPr="00F94C84">
        <w:rPr>
          <w:rFonts w:ascii="Verdana" w:hAnsi="Verdana" w:cstheme="minorHAnsi"/>
          <w:sz w:val="18"/>
          <w:szCs w:val="18"/>
        </w:rPr>
        <w:t xml:space="preserve"> </w:t>
      </w:r>
      <w:r w:rsidR="00F947B1">
        <w:rPr>
          <w:rFonts w:ascii="Verdana" w:hAnsi="Verdana" w:cstheme="minorHAnsi"/>
          <w:sz w:val="18"/>
          <w:szCs w:val="18"/>
        </w:rPr>
        <w:t>O</w:t>
      </w:r>
      <w:r w:rsidRPr="00F94C84">
        <w:rPr>
          <w:rFonts w:ascii="Verdana" w:hAnsi="Verdana" w:cstheme="minorHAnsi"/>
          <w:sz w:val="18"/>
          <w:szCs w:val="18"/>
        </w:rPr>
        <w:t>ok eenvoudige zaken over niet-tijdige omzetting van richtlijnen vallen hieronder. Dit zijn algemene cijfers die niets zeggen over de uitkomst in individuele zaken.</w:t>
      </w:r>
    </w:p>
    <w:p w:rsidR="00F94C84" w:rsidP="00F94C84" w:rsidRDefault="00F94C84" w14:paraId="5B845434" w14:textId="77777777">
      <w:pPr>
        <w:pStyle w:val="NoSpacing"/>
        <w:rPr>
          <w:rFonts w:ascii="Verdana" w:hAnsi="Verdana" w:cstheme="minorHAnsi"/>
          <w:sz w:val="18"/>
          <w:szCs w:val="18"/>
        </w:rPr>
      </w:pPr>
    </w:p>
    <w:p w:rsidRPr="00B9494A" w:rsidR="00F94C84" w:rsidP="00F94C84" w:rsidRDefault="00F94C84" w14:paraId="7E9F47F9" w14:textId="77777777">
      <w:pPr>
        <w:pStyle w:val="NoSpacing"/>
        <w:rPr>
          <w:rFonts w:ascii="Verdana" w:hAnsi="Verdana" w:cstheme="minorHAnsi"/>
          <w:b/>
          <w:bCs/>
          <w:sz w:val="18"/>
          <w:szCs w:val="18"/>
        </w:rPr>
      </w:pPr>
      <w:r w:rsidRPr="00B9494A">
        <w:rPr>
          <w:rFonts w:ascii="Verdana" w:hAnsi="Verdana" w:cstheme="minorHAnsi"/>
          <w:b/>
          <w:bCs/>
          <w:sz w:val="18"/>
          <w:szCs w:val="18"/>
        </w:rPr>
        <w:t>Vraag 9</w:t>
      </w:r>
    </w:p>
    <w:p w:rsidRPr="00F94C84" w:rsidR="00F94C84" w:rsidP="00F94C84" w:rsidRDefault="00F94C84" w14:paraId="3F9909AD" w14:textId="77777777">
      <w:pPr>
        <w:pStyle w:val="NoSpacing"/>
        <w:rPr>
          <w:rFonts w:ascii="Verdana" w:hAnsi="Verdana" w:cstheme="minorHAnsi"/>
          <w:sz w:val="18"/>
          <w:szCs w:val="18"/>
        </w:rPr>
      </w:pPr>
      <w:r w:rsidRPr="00F94C84">
        <w:rPr>
          <w:rFonts w:ascii="Verdana" w:hAnsi="Verdana" w:cstheme="minorHAnsi"/>
          <w:sz w:val="18"/>
          <w:szCs w:val="18"/>
        </w:rPr>
        <w:t>In geval de Europese Commissie naar het Europese Hof stapt: hoe groot schat u de kans in dat de Europese Commissie een zaak tegen Nederland wint of verliest?</w:t>
      </w:r>
    </w:p>
    <w:p w:rsidRPr="00F94C84" w:rsidR="00F94C84" w:rsidP="00F94C84" w:rsidRDefault="00F94C84" w14:paraId="6D15132D" w14:textId="77777777">
      <w:pPr>
        <w:pStyle w:val="NoSpacing"/>
        <w:rPr>
          <w:rFonts w:ascii="Verdana" w:hAnsi="Verdana" w:cstheme="minorHAnsi"/>
          <w:sz w:val="18"/>
          <w:szCs w:val="18"/>
        </w:rPr>
      </w:pPr>
    </w:p>
    <w:p w:rsidRPr="00B9494A" w:rsidR="00F94C84" w:rsidP="00F94C84" w:rsidRDefault="00F94C84" w14:paraId="5C8DA3AD" w14:textId="77777777">
      <w:pPr>
        <w:pStyle w:val="NoSpacing"/>
        <w:rPr>
          <w:rFonts w:ascii="Verdana" w:hAnsi="Verdana" w:cstheme="minorHAnsi"/>
          <w:b/>
          <w:bCs/>
          <w:sz w:val="18"/>
          <w:szCs w:val="18"/>
        </w:rPr>
      </w:pPr>
      <w:r w:rsidRPr="00B9494A">
        <w:rPr>
          <w:rFonts w:ascii="Verdana" w:hAnsi="Verdana" w:cstheme="minorHAnsi"/>
          <w:b/>
          <w:bCs/>
          <w:sz w:val="18"/>
          <w:szCs w:val="18"/>
        </w:rPr>
        <w:t>Antwoord 9</w:t>
      </w:r>
    </w:p>
    <w:p w:rsidRPr="00F94C84" w:rsidR="00F94C84" w:rsidP="00F94C84" w:rsidRDefault="00B419A5" w14:paraId="40CD0747" w14:textId="4E67D1AA">
      <w:pPr>
        <w:pStyle w:val="NoSpacing"/>
        <w:rPr>
          <w:rFonts w:ascii="Verdana" w:hAnsi="Verdana" w:cstheme="minorHAnsi"/>
          <w:sz w:val="18"/>
          <w:szCs w:val="18"/>
        </w:rPr>
      </w:pPr>
      <w:r>
        <w:rPr>
          <w:rFonts w:ascii="Verdana" w:hAnsi="Verdana" w:cstheme="minorHAnsi"/>
          <w:sz w:val="18"/>
          <w:szCs w:val="18"/>
        </w:rPr>
        <w:t xml:space="preserve">Ik </w:t>
      </w:r>
      <w:r w:rsidRPr="00F94C84" w:rsidR="00F94C84">
        <w:rPr>
          <w:rFonts w:ascii="Verdana" w:hAnsi="Verdana" w:cstheme="minorHAnsi"/>
          <w:sz w:val="18"/>
          <w:szCs w:val="18"/>
        </w:rPr>
        <w:t>kan daar nu nog niet op vooruitlopen. De eerstvolgende stap is het opstellen van een reactie voor het met redenen omkleed advies.</w:t>
      </w:r>
    </w:p>
    <w:p w:rsidRPr="00F94C84" w:rsidR="00F94C84" w:rsidP="00F94C84" w:rsidRDefault="00F94C84" w14:paraId="149D0A0F" w14:textId="77777777">
      <w:pPr>
        <w:pStyle w:val="NoSpacing"/>
        <w:rPr>
          <w:rFonts w:ascii="Verdana" w:hAnsi="Verdana" w:cstheme="minorHAnsi"/>
          <w:sz w:val="18"/>
          <w:szCs w:val="18"/>
        </w:rPr>
      </w:pPr>
    </w:p>
    <w:p w:rsidRPr="00B9494A" w:rsidR="00F94C84" w:rsidP="00F94C84" w:rsidRDefault="00F94C84" w14:paraId="67979E10" w14:textId="77777777">
      <w:pPr>
        <w:pStyle w:val="NoSpacing"/>
        <w:rPr>
          <w:rFonts w:ascii="Verdana" w:hAnsi="Verdana" w:cstheme="minorHAnsi"/>
          <w:b/>
          <w:bCs/>
          <w:sz w:val="18"/>
          <w:szCs w:val="18"/>
        </w:rPr>
      </w:pPr>
      <w:r w:rsidRPr="00B9494A">
        <w:rPr>
          <w:rFonts w:ascii="Verdana" w:hAnsi="Verdana" w:cstheme="minorHAnsi"/>
          <w:b/>
          <w:bCs/>
          <w:sz w:val="18"/>
          <w:szCs w:val="18"/>
        </w:rPr>
        <w:t xml:space="preserve">Vraag 10 </w:t>
      </w:r>
    </w:p>
    <w:p w:rsidRPr="00F94C84" w:rsidR="00F94C84" w:rsidP="00F94C84" w:rsidRDefault="00F94C84" w14:paraId="3E97C9FE" w14:textId="77777777">
      <w:pPr>
        <w:pStyle w:val="NoSpacing"/>
        <w:rPr>
          <w:rFonts w:ascii="Verdana" w:hAnsi="Verdana" w:cstheme="minorHAnsi"/>
          <w:sz w:val="18"/>
          <w:szCs w:val="18"/>
        </w:rPr>
      </w:pPr>
      <w:r w:rsidRPr="00F94C84">
        <w:rPr>
          <w:rFonts w:ascii="Verdana" w:hAnsi="Verdana" w:cstheme="minorHAnsi"/>
          <w:sz w:val="18"/>
          <w:szCs w:val="18"/>
        </w:rPr>
        <w:t>In het geval dat de Europese Commissie naar het Europese Hof stapt: wat zijn de financiële consequenties als de Nederlandse Staat de zaak zou verliezen?</w:t>
      </w:r>
    </w:p>
    <w:p w:rsidRPr="00F94C84" w:rsidR="00F94C84" w:rsidP="00F94C84" w:rsidRDefault="00F94C84" w14:paraId="602CEA9D" w14:textId="77777777">
      <w:pPr>
        <w:pStyle w:val="NoSpacing"/>
        <w:rPr>
          <w:rFonts w:ascii="Verdana" w:hAnsi="Verdana" w:cstheme="minorHAnsi"/>
          <w:sz w:val="18"/>
          <w:szCs w:val="18"/>
        </w:rPr>
      </w:pPr>
    </w:p>
    <w:p w:rsidRPr="00B9494A" w:rsidR="00F94C84" w:rsidP="00F94C84" w:rsidRDefault="00F94C84" w14:paraId="363184F8" w14:textId="77777777">
      <w:pPr>
        <w:pStyle w:val="NoSpacing"/>
        <w:rPr>
          <w:rFonts w:ascii="Verdana" w:hAnsi="Verdana" w:cstheme="minorHAnsi"/>
          <w:b/>
          <w:bCs/>
          <w:sz w:val="18"/>
          <w:szCs w:val="18"/>
        </w:rPr>
      </w:pPr>
      <w:r w:rsidRPr="00B9494A">
        <w:rPr>
          <w:rFonts w:ascii="Verdana" w:hAnsi="Verdana" w:cstheme="minorHAnsi"/>
          <w:b/>
          <w:bCs/>
          <w:sz w:val="18"/>
          <w:szCs w:val="18"/>
        </w:rPr>
        <w:t>Antwoord 10</w:t>
      </w:r>
    </w:p>
    <w:p w:rsidRPr="00F94C84" w:rsidR="00F94C84" w:rsidP="00F94C84" w:rsidRDefault="00F94C84" w14:paraId="24C6E235" w14:textId="1BA063C5">
      <w:pPr>
        <w:pStyle w:val="NoSpacing"/>
        <w:rPr>
          <w:rFonts w:ascii="Verdana" w:hAnsi="Verdana" w:cstheme="minorHAnsi"/>
          <w:sz w:val="18"/>
          <w:szCs w:val="18"/>
        </w:rPr>
      </w:pPr>
      <w:r w:rsidRPr="00F94C84">
        <w:rPr>
          <w:rFonts w:ascii="Verdana" w:hAnsi="Verdana" w:cstheme="minorHAnsi"/>
          <w:sz w:val="18"/>
          <w:szCs w:val="18"/>
        </w:rPr>
        <w:t xml:space="preserve">Het is nog onbekend of de EC naar het Hof stapt, wat de eventuele uitspraak van het Hof zal zijn en wat de Nederlandse Staat dan precies moet doen. Het Hof stelt namelijk vast of er wel of geen inbreuk van het Europese recht is, maar bepaalt – bij vaststelling van een inbreuk – niet concreet wat de lidstaat moet doen om die inbreuk op te heffen. De lidstaat houdt daar bepaalde ruimte. Het Hof kan overigens pas een boete of dwangsom opleggen als een lidstaat inbreuk blijft maken op het Europese recht, ook na de uitspraak waarin een inbreuk werd vastgesteld. Op dit moment kan ik dan ook niet inschatten wat de mogelijke financiële consequenties kunnen zijn. </w:t>
      </w:r>
    </w:p>
    <w:p w:rsidR="002D6C5F" w:rsidP="00F94C84" w:rsidRDefault="002D6C5F" w14:paraId="71C70903" w14:textId="77777777">
      <w:pPr>
        <w:pStyle w:val="NoSpacing"/>
        <w:rPr>
          <w:rFonts w:ascii="Verdana" w:hAnsi="Verdana" w:cstheme="minorHAnsi"/>
          <w:sz w:val="18"/>
          <w:szCs w:val="18"/>
        </w:rPr>
      </w:pPr>
    </w:p>
    <w:p w:rsidRPr="00B9494A" w:rsidR="00F94C84" w:rsidP="00F94C84" w:rsidRDefault="00F94C84" w14:paraId="55A5B63C" w14:textId="4C9E58F2">
      <w:pPr>
        <w:pStyle w:val="NoSpacing"/>
        <w:rPr>
          <w:rFonts w:ascii="Verdana" w:hAnsi="Verdana" w:cstheme="minorHAnsi"/>
          <w:b/>
          <w:bCs/>
          <w:sz w:val="18"/>
          <w:szCs w:val="18"/>
        </w:rPr>
      </w:pPr>
      <w:r w:rsidRPr="00B9494A">
        <w:rPr>
          <w:rFonts w:ascii="Verdana" w:hAnsi="Verdana" w:cstheme="minorHAnsi"/>
          <w:b/>
          <w:bCs/>
          <w:sz w:val="18"/>
          <w:szCs w:val="18"/>
        </w:rPr>
        <w:t>Vraag 11</w:t>
      </w:r>
    </w:p>
    <w:p w:rsidRPr="00F94C84" w:rsidR="00F94C84" w:rsidP="00F94C84" w:rsidRDefault="00F94C84" w14:paraId="514CF08A" w14:textId="77777777">
      <w:pPr>
        <w:pStyle w:val="NoSpacing"/>
        <w:rPr>
          <w:rFonts w:ascii="Verdana" w:hAnsi="Verdana" w:cstheme="minorHAnsi"/>
          <w:sz w:val="18"/>
          <w:szCs w:val="18"/>
        </w:rPr>
      </w:pPr>
      <w:r w:rsidRPr="00F94C84">
        <w:rPr>
          <w:rFonts w:ascii="Verdana" w:hAnsi="Verdana" w:cstheme="minorHAnsi"/>
          <w:sz w:val="18"/>
          <w:szCs w:val="18"/>
        </w:rPr>
        <w:t>Wat hebben de rechtszaken rondom de onderhandse gunning van het hoofdrailnet de Nederlandse belastingbetaler tot nu toe gekost?</w:t>
      </w:r>
    </w:p>
    <w:p w:rsidRPr="00F94C84" w:rsidR="00F94C84" w:rsidP="00F94C84" w:rsidRDefault="00F94C84" w14:paraId="0FB4C8AF" w14:textId="77777777">
      <w:pPr>
        <w:pStyle w:val="NoSpacing"/>
        <w:rPr>
          <w:rFonts w:ascii="Verdana" w:hAnsi="Verdana" w:cstheme="minorHAnsi"/>
          <w:sz w:val="18"/>
          <w:szCs w:val="18"/>
        </w:rPr>
      </w:pPr>
    </w:p>
    <w:p w:rsidRPr="00B9494A" w:rsidR="00F94C84" w:rsidP="00F94C84" w:rsidRDefault="00F94C84" w14:paraId="2583A04B" w14:textId="77777777">
      <w:pPr>
        <w:pStyle w:val="NoSpacing"/>
        <w:rPr>
          <w:rFonts w:ascii="Verdana" w:hAnsi="Verdana" w:cstheme="minorHAnsi"/>
          <w:b/>
          <w:bCs/>
          <w:sz w:val="18"/>
          <w:szCs w:val="18"/>
        </w:rPr>
      </w:pPr>
      <w:r w:rsidRPr="00B9494A">
        <w:rPr>
          <w:rFonts w:ascii="Verdana" w:hAnsi="Verdana" w:cstheme="minorHAnsi"/>
          <w:b/>
          <w:bCs/>
          <w:sz w:val="18"/>
          <w:szCs w:val="18"/>
        </w:rPr>
        <w:t>Antwoord 11</w:t>
      </w:r>
    </w:p>
    <w:p w:rsidRPr="00F94C84" w:rsidR="00F94C84" w:rsidP="00F94C84" w:rsidRDefault="00F94C84" w14:paraId="45A911FF" w14:textId="76849BE2">
      <w:pPr>
        <w:pStyle w:val="NoSpacing"/>
        <w:rPr>
          <w:rFonts w:ascii="Verdana" w:hAnsi="Verdana" w:cstheme="minorHAnsi"/>
          <w:sz w:val="18"/>
          <w:szCs w:val="18"/>
        </w:rPr>
      </w:pPr>
      <w:r w:rsidRPr="00F94C84">
        <w:rPr>
          <w:rFonts w:ascii="Verdana" w:hAnsi="Verdana" w:cstheme="minorHAnsi"/>
          <w:sz w:val="18"/>
          <w:szCs w:val="18"/>
        </w:rPr>
        <w:t xml:space="preserve">Rondom de onderhandse gunning van de concessie op het hoofdrailnet hebben verschillende rechtszaken gespeeld. Het gaat zowel om privaatrechtelijke als bestuursrechtelijke zaken, ook in het kader van de verzoeken tot openbaarmaking op grond van de Wet open overheid. Aan al deze dossiers hebben verschillende ambtenaren van het ministerie van </w:t>
      </w:r>
      <w:r w:rsidR="000B3AA9">
        <w:rPr>
          <w:rFonts w:ascii="Verdana" w:hAnsi="Verdana" w:cstheme="minorHAnsi"/>
          <w:sz w:val="18"/>
          <w:szCs w:val="18"/>
        </w:rPr>
        <w:t>IenW</w:t>
      </w:r>
      <w:r w:rsidRPr="00F94C84">
        <w:rPr>
          <w:rFonts w:ascii="Verdana" w:hAnsi="Verdana" w:cstheme="minorHAnsi"/>
          <w:sz w:val="18"/>
          <w:szCs w:val="18"/>
        </w:rPr>
        <w:t xml:space="preserve"> gewerkt, waarbij soms afstemming nodig was met ambtenaren van andere departementen. Daarnaast heeft de Landsadvocaat bijstand verleend. De concrete kosten van dit alles voor de belastingbetaler laten zich lastig kwantificeren. </w:t>
      </w:r>
    </w:p>
    <w:p w:rsidRPr="00F94C84" w:rsidR="00F94C84" w:rsidP="00F94C84" w:rsidRDefault="00F94C84" w14:paraId="022438AF" w14:textId="77777777">
      <w:pPr>
        <w:pStyle w:val="NoSpacing"/>
        <w:rPr>
          <w:rFonts w:ascii="Verdana" w:hAnsi="Verdana"/>
          <w:sz w:val="18"/>
          <w:szCs w:val="18"/>
        </w:rPr>
      </w:pPr>
    </w:p>
    <w:p w:rsidRPr="00F94C84" w:rsidR="00221A4D" w:rsidP="00975B29" w:rsidRDefault="002D6C5F" w14:paraId="51865501" w14:textId="4BA1C1BB">
      <w:pPr>
        <w:spacing w:line="240" w:lineRule="auto"/>
      </w:pPr>
      <w:r w:rsidRPr="00F94C84">
        <w:br/>
      </w:r>
    </w:p>
    <w:p w:rsidRPr="00F94C84" w:rsidR="00221A4D" w:rsidRDefault="00221A4D" w14:paraId="2977F01D" w14:textId="77777777"/>
    <w:p w:rsidRPr="00F94C84" w:rsidR="00221A4D" w:rsidRDefault="00221A4D" w14:paraId="578FA4AD" w14:textId="77777777"/>
    <w:sectPr w:rsidRPr="00F94C84" w:rsidR="00221A4D">
      <w:headerReference w:type="even" r:id="rId9"/>
      <w:headerReference w:type="default" r:id="rId10"/>
      <w:footerReference w:type="even" r:id="rId11"/>
      <w:footerReference w:type="default" r:id="rId12"/>
      <w:headerReference w:type="first" r:id="rId13"/>
      <w:footerReference w:type="first" r:id="rId14"/>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A94194" w14:textId="77777777" w:rsidR="002F0EAC" w:rsidRDefault="002F0EAC">
      <w:pPr>
        <w:spacing w:line="240" w:lineRule="auto"/>
      </w:pPr>
      <w:r>
        <w:separator/>
      </w:r>
    </w:p>
  </w:endnote>
  <w:endnote w:type="continuationSeparator" w:id="0">
    <w:p w14:paraId="3974C147" w14:textId="77777777" w:rsidR="002F0EAC" w:rsidRDefault="002F0EA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KIX Barcode">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8B2F6C" w14:textId="77777777" w:rsidR="007833D2" w:rsidRDefault="007833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AE31F0" w14:textId="77777777" w:rsidR="00221A4D" w:rsidRDefault="00221A4D">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345C51" w14:textId="77777777" w:rsidR="007833D2" w:rsidRDefault="007833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14EBA6" w14:textId="77777777" w:rsidR="002F0EAC" w:rsidRDefault="002F0EAC">
      <w:pPr>
        <w:spacing w:line="240" w:lineRule="auto"/>
      </w:pPr>
      <w:r>
        <w:separator/>
      </w:r>
    </w:p>
  </w:footnote>
  <w:footnote w:type="continuationSeparator" w:id="0">
    <w:p w14:paraId="603B8396" w14:textId="77777777" w:rsidR="002F0EAC" w:rsidRDefault="002F0EAC">
      <w:pPr>
        <w:spacing w:line="240" w:lineRule="auto"/>
      </w:pPr>
      <w:r>
        <w:continuationSeparator/>
      </w:r>
    </w:p>
  </w:footnote>
  <w:footnote w:id="1">
    <w:p w14:paraId="429F4B45" w14:textId="77777777" w:rsidR="00F94C84" w:rsidRPr="005E7FBD" w:rsidRDefault="00F94C84" w:rsidP="00F94C84">
      <w:pPr>
        <w:pStyle w:val="FootnoteText"/>
        <w:rPr>
          <w:rFonts w:ascii="Verdana" w:hAnsi="Verdana"/>
          <w:sz w:val="16"/>
          <w:szCs w:val="16"/>
        </w:rPr>
      </w:pPr>
      <w:r w:rsidRPr="005E7FBD">
        <w:rPr>
          <w:rStyle w:val="FootnoteReference"/>
          <w:rFonts w:ascii="Verdana" w:hAnsi="Verdana"/>
          <w:sz w:val="16"/>
          <w:szCs w:val="16"/>
        </w:rPr>
        <w:footnoteRef/>
      </w:r>
      <w:r w:rsidRPr="005E7FBD">
        <w:rPr>
          <w:rFonts w:ascii="Verdana" w:hAnsi="Verdana"/>
          <w:sz w:val="16"/>
          <w:szCs w:val="16"/>
        </w:rPr>
        <w:t xml:space="preserve">NOS, 12 februari 2025, “Europese Commissie dreigt met rechter over eenzijdige aanbesteding NS”, </w:t>
      </w:r>
      <w:hyperlink r:id="rId1" w:history="1">
        <w:r w:rsidRPr="005E7FBD">
          <w:rPr>
            <w:rStyle w:val="Hyperlink"/>
            <w:rFonts w:ascii="Verdana" w:hAnsi="Verdana"/>
            <w:sz w:val="16"/>
            <w:szCs w:val="16"/>
          </w:rPr>
          <w:t>Europese Commissie dreigt met rechter over eenzijdige aanbesteding NS</w:t>
        </w:r>
      </w:hyperlink>
      <w:r w:rsidRPr="005E7FBD">
        <w:rPr>
          <w:rFonts w:ascii="Verdana" w:hAnsi="Verdana"/>
          <w:sz w:val="16"/>
          <w:szCs w:val="16"/>
        </w:rPr>
        <w:t xml:space="preserve"> </w:t>
      </w:r>
    </w:p>
  </w:footnote>
  <w:footnote w:id="2">
    <w:p w14:paraId="74176AA9" w14:textId="77777777" w:rsidR="00F94C84" w:rsidRPr="005E7FBD" w:rsidRDefault="00F94C84" w:rsidP="00F94C84">
      <w:pPr>
        <w:pStyle w:val="FootnoteText"/>
        <w:rPr>
          <w:rFonts w:ascii="Verdana" w:hAnsi="Verdana"/>
          <w:sz w:val="16"/>
          <w:szCs w:val="16"/>
        </w:rPr>
      </w:pPr>
      <w:r w:rsidRPr="005E7FBD">
        <w:rPr>
          <w:rStyle w:val="FootnoteReference"/>
          <w:rFonts w:ascii="Verdana" w:hAnsi="Verdana"/>
          <w:sz w:val="16"/>
          <w:szCs w:val="16"/>
        </w:rPr>
        <w:footnoteRef/>
      </w:r>
      <w:r w:rsidRPr="005E7FBD">
        <w:rPr>
          <w:rFonts w:ascii="Verdana" w:hAnsi="Verdana"/>
          <w:sz w:val="16"/>
          <w:szCs w:val="16"/>
        </w:rPr>
        <w:t xml:space="preserve"> </w:t>
      </w:r>
      <w:hyperlink r:id="rId2" w:history="1">
        <w:r w:rsidRPr="005E7FBD">
          <w:rPr>
            <w:rStyle w:val="Hyperlink"/>
            <w:rFonts w:ascii="Verdana" w:hAnsi="Verdana"/>
            <w:sz w:val="16"/>
            <w:szCs w:val="16"/>
          </w:rPr>
          <w:t>Inbreukenpakket voor februari: voornaamste beslissingen</w:t>
        </w:r>
      </w:hyperlink>
    </w:p>
  </w:footnote>
  <w:footnote w:id="3">
    <w:p w14:paraId="4163C902" w14:textId="77777777" w:rsidR="00F94C84" w:rsidRPr="00943C8E" w:rsidRDefault="00F94C84" w:rsidP="00F94C84">
      <w:pPr>
        <w:pStyle w:val="FootnoteText"/>
      </w:pPr>
      <w:r w:rsidRPr="005E7FBD">
        <w:rPr>
          <w:rStyle w:val="FootnoteReference"/>
          <w:rFonts w:ascii="Verdana" w:hAnsi="Verdana"/>
          <w:sz w:val="16"/>
          <w:szCs w:val="16"/>
        </w:rPr>
        <w:footnoteRef/>
      </w:r>
      <w:r w:rsidRPr="005E7FBD">
        <w:rPr>
          <w:rFonts w:ascii="Verdana" w:hAnsi="Verdana"/>
          <w:sz w:val="16"/>
          <w:szCs w:val="16"/>
        </w:rPr>
        <w:t xml:space="preserve"> </w:t>
      </w:r>
      <w:hyperlink r:id="rId3" w:history="1">
        <w:r w:rsidRPr="005E7FBD">
          <w:rPr>
            <w:rStyle w:val="Hyperlink"/>
            <w:rFonts w:ascii="Verdana" w:hAnsi="Verdana"/>
            <w:sz w:val="16"/>
            <w:szCs w:val="16"/>
          </w:rPr>
          <w:t>Inbreukenpakket voor februari: voornaamste beslissingen</w:t>
        </w:r>
      </w:hyperlink>
    </w:p>
  </w:footnote>
  <w:footnote w:id="4">
    <w:p w14:paraId="1F4DF09F" w14:textId="0CB8C10B" w:rsidR="00770A00" w:rsidRPr="005E7FBD" w:rsidRDefault="00770A00" w:rsidP="00770A00">
      <w:pPr>
        <w:pStyle w:val="FootnoteText"/>
        <w:rPr>
          <w:rFonts w:ascii="Verdana" w:hAnsi="Verdana"/>
          <w:sz w:val="16"/>
          <w:szCs w:val="16"/>
        </w:rPr>
      </w:pPr>
      <w:r w:rsidRPr="005E7FBD">
        <w:rPr>
          <w:rStyle w:val="FootnoteReference"/>
          <w:rFonts w:ascii="Verdana" w:hAnsi="Verdana"/>
          <w:sz w:val="16"/>
          <w:szCs w:val="16"/>
        </w:rPr>
        <w:footnoteRef/>
      </w:r>
      <w:r w:rsidRPr="005E7FBD">
        <w:rPr>
          <w:rFonts w:ascii="Verdana" w:hAnsi="Verdana"/>
          <w:sz w:val="16"/>
          <w:szCs w:val="16"/>
        </w:rPr>
        <w:t xml:space="preserve"> Tweede Kamer, Vergaderjaar 2020</w:t>
      </w:r>
      <w:r w:rsidR="0016672A">
        <w:rPr>
          <w:rFonts w:ascii="Verdana" w:hAnsi="Verdana"/>
          <w:sz w:val="16"/>
          <w:szCs w:val="16"/>
        </w:rPr>
        <w:t xml:space="preserve"> </w:t>
      </w:r>
      <w:r w:rsidRPr="005E7FBD">
        <w:rPr>
          <w:rFonts w:ascii="Verdana" w:hAnsi="Verdana"/>
          <w:sz w:val="16"/>
          <w:szCs w:val="16"/>
        </w:rPr>
        <w:t>-</w:t>
      </w:r>
      <w:r w:rsidR="0016672A">
        <w:rPr>
          <w:rFonts w:ascii="Verdana" w:hAnsi="Verdana"/>
          <w:sz w:val="16"/>
          <w:szCs w:val="16"/>
        </w:rPr>
        <w:t xml:space="preserve"> </w:t>
      </w:r>
      <w:r w:rsidRPr="005E7FBD">
        <w:rPr>
          <w:rFonts w:ascii="Verdana" w:hAnsi="Verdana"/>
          <w:sz w:val="16"/>
          <w:szCs w:val="16"/>
        </w:rPr>
        <w:t>2021, Kamerstuk 29 984, nr. 901</w:t>
      </w:r>
    </w:p>
  </w:footnote>
  <w:footnote w:id="5">
    <w:p w14:paraId="5145CCF4" w14:textId="5E44F84D" w:rsidR="00950034" w:rsidRPr="005E7FBD" w:rsidRDefault="00950034" w:rsidP="00950034">
      <w:pPr>
        <w:pStyle w:val="FootnoteText"/>
        <w:rPr>
          <w:rFonts w:ascii="Verdana" w:hAnsi="Verdana"/>
          <w:sz w:val="16"/>
          <w:szCs w:val="16"/>
        </w:rPr>
      </w:pPr>
      <w:r w:rsidRPr="005E7FBD">
        <w:rPr>
          <w:rStyle w:val="FootnoteReference"/>
          <w:rFonts w:ascii="Verdana" w:hAnsi="Verdana"/>
          <w:sz w:val="16"/>
          <w:szCs w:val="16"/>
        </w:rPr>
        <w:footnoteRef/>
      </w:r>
      <w:r w:rsidRPr="005E7FBD">
        <w:rPr>
          <w:rFonts w:ascii="Verdana" w:hAnsi="Verdana"/>
          <w:sz w:val="16"/>
          <w:szCs w:val="16"/>
        </w:rPr>
        <w:t xml:space="preserve"> Tweede Kamer, Vergaderjaar 2020</w:t>
      </w:r>
      <w:r w:rsidR="0016672A">
        <w:rPr>
          <w:rFonts w:ascii="Verdana" w:hAnsi="Verdana"/>
          <w:sz w:val="16"/>
          <w:szCs w:val="16"/>
        </w:rPr>
        <w:t xml:space="preserve"> </w:t>
      </w:r>
      <w:r w:rsidRPr="005E7FBD">
        <w:rPr>
          <w:rFonts w:ascii="Verdana" w:hAnsi="Verdana"/>
          <w:sz w:val="16"/>
          <w:szCs w:val="16"/>
        </w:rPr>
        <w:t>-</w:t>
      </w:r>
      <w:r w:rsidR="0016672A">
        <w:rPr>
          <w:rFonts w:ascii="Verdana" w:hAnsi="Verdana"/>
          <w:sz w:val="16"/>
          <w:szCs w:val="16"/>
        </w:rPr>
        <w:t xml:space="preserve"> </w:t>
      </w:r>
      <w:r w:rsidRPr="005E7FBD">
        <w:rPr>
          <w:rFonts w:ascii="Verdana" w:hAnsi="Verdana"/>
          <w:sz w:val="16"/>
          <w:szCs w:val="16"/>
        </w:rPr>
        <w:t>2021, Kamerstuk 29 984, nr. 930</w:t>
      </w:r>
    </w:p>
  </w:footnote>
  <w:footnote w:id="6">
    <w:p w14:paraId="0DBCBF49" w14:textId="37233004" w:rsidR="00B162DC" w:rsidRPr="005E7FBD" w:rsidRDefault="00B162DC">
      <w:pPr>
        <w:pStyle w:val="FootnoteText"/>
        <w:rPr>
          <w:rFonts w:ascii="Verdana" w:hAnsi="Verdana"/>
          <w:sz w:val="16"/>
          <w:szCs w:val="16"/>
        </w:rPr>
      </w:pPr>
      <w:r w:rsidRPr="005E7FBD">
        <w:rPr>
          <w:rStyle w:val="FootnoteReference"/>
          <w:rFonts w:ascii="Verdana" w:hAnsi="Verdana"/>
          <w:sz w:val="16"/>
          <w:szCs w:val="16"/>
        </w:rPr>
        <w:footnoteRef/>
      </w:r>
      <w:r w:rsidRPr="005E7FBD">
        <w:rPr>
          <w:rFonts w:ascii="Verdana" w:hAnsi="Verdana"/>
          <w:sz w:val="16"/>
          <w:szCs w:val="16"/>
        </w:rPr>
        <w:t xml:space="preserve"> Tweede Kamer, vergaderjaar 2022</w:t>
      </w:r>
      <w:r w:rsidR="005E7FBD" w:rsidRPr="005E7FBD">
        <w:rPr>
          <w:rFonts w:ascii="Verdana" w:hAnsi="Verdana"/>
          <w:sz w:val="16"/>
          <w:szCs w:val="16"/>
        </w:rPr>
        <w:t xml:space="preserve"> </w:t>
      </w:r>
      <w:r w:rsidRPr="005E7FBD">
        <w:rPr>
          <w:rFonts w:ascii="Verdana" w:hAnsi="Verdana"/>
          <w:sz w:val="16"/>
          <w:szCs w:val="16"/>
        </w:rPr>
        <w:t>-</w:t>
      </w:r>
      <w:r w:rsidR="005E7FBD" w:rsidRPr="005E7FBD">
        <w:rPr>
          <w:rFonts w:ascii="Verdana" w:hAnsi="Verdana"/>
          <w:sz w:val="16"/>
          <w:szCs w:val="16"/>
        </w:rPr>
        <w:t xml:space="preserve"> </w:t>
      </w:r>
      <w:r w:rsidRPr="005E7FBD">
        <w:rPr>
          <w:rFonts w:ascii="Verdana" w:hAnsi="Verdana"/>
          <w:sz w:val="16"/>
          <w:szCs w:val="16"/>
        </w:rPr>
        <w:t xml:space="preserve">2023, </w:t>
      </w:r>
      <w:r w:rsidR="005E7FBD" w:rsidRPr="005E7FBD">
        <w:rPr>
          <w:rFonts w:ascii="Verdana" w:hAnsi="Verdana"/>
          <w:sz w:val="16"/>
          <w:szCs w:val="16"/>
        </w:rPr>
        <w:t xml:space="preserve">Kamerstuk </w:t>
      </w:r>
      <w:r w:rsidRPr="005E7FBD">
        <w:rPr>
          <w:rFonts w:ascii="Verdana" w:hAnsi="Verdana"/>
          <w:sz w:val="16"/>
          <w:szCs w:val="16"/>
        </w:rPr>
        <w:t>29 984, nr. 1073</w:t>
      </w:r>
    </w:p>
  </w:footnote>
  <w:footnote w:id="7">
    <w:p w14:paraId="77960136" w14:textId="77777777" w:rsidR="0016672A" w:rsidRPr="005E7FBD" w:rsidRDefault="0016672A" w:rsidP="0016672A">
      <w:pPr>
        <w:pStyle w:val="FootnoteText"/>
        <w:rPr>
          <w:rFonts w:ascii="Verdana" w:hAnsi="Verdana"/>
          <w:sz w:val="16"/>
          <w:szCs w:val="16"/>
        </w:rPr>
      </w:pPr>
      <w:r w:rsidRPr="005E7FBD">
        <w:rPr>
          <w:rStyle w:val="FootnoteReference"/>
          <w:rFonts w:ascii="Verdana" w:hAnsi="Verdana"/>
          <w:sz w:val="16"/>
          <w:szCs w:val="16"/>
        </w:rPr>
        <w:footnoteRef/>
      </w:r>
      <w:r w:rsidRPr="005E7FBD">
        <w:rPr>
          <w:rFonts w:ascii="Verdana" w:hAnsi="Verdana"/>
          <w:sz w:val="16"/>
          <w:szCs w:val="16"/>
        </w:rPr>
        <w:t xml:space="preserve"> Tweede kamer, vergaderjaar 2022 – 2023, Kamerstuk 29 984, nr. 1077</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9BB784" w14:textId="77777777" w:rsidR="007833D2" w:rsidRDefault="007833D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F0BD44" w14:textId="77777777" w:rsidR="00221A4D" w:rsidRDefault="002D6C5F">
    <w:r>
      <w:rPr>
        <w:noProof/>
        <w:lang w:val="en-GB" w:eastAsia="en-GB"/>
      </w:rPr>
      <mc:AlternateContent>
        <mc:Choice Requires="wps">
          <w:drawing>
            <wp:anchor distT="0" distB="0" distL="0" distR="0" simplePos="0" relativeHeight="251652096" behindDoc="0" locked="1" layoutInCell="1" allowOverlap="1" wp14:anchorId="1CB81640" wp14:editId="5D3A5949">
              <wp:simplePos x="0" y="0"/>
              <wp:positionH relativeFrom="page">
                <wp:posOffset>1007744</wp:posOffset>
              </wp:positionH>
              <wp:positionV relativeFrom="page">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3C603224" w14:textId="77777777" w:rsidR="00F90B16" w:rsidRDefault="00F90B16"/>
                      </w:txbxContent>
                    </wps:txbx>
                    <wps:bodyPr vert="horz" wrap="square" lIns="0" tIns="0" rIns="0" bIns="0" anchor="t" anchorCtr="0"/>
                  </wps:wsp>
                </a:graphicData>
              </a:graphic>
            </wp:anchor>
          </w:drawing>
        </mc:Choice>
        <mc:Fallback>
          <w:pict>
            <v:shapetype w14:anchorId="1CB81640"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" filled="f" stroked="f">
              <v:textbox inset="0,0,0,0">
                <w:txbxContent>
                  <w:p w14:paraId="3C603224" w14:textId="77777777" w:rsidR="00F90B16" w:rsidRDefault="00F90B16"/>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3120" behindDoc="0" locked="1" layoutInCell="1" allowOverlap="1" wp14:anchorId="22801CAA" wp14:editId="5C107201">
              <wp:simplePos x="0" y="0"/>
              <wp:positionH relativeFrom="page">
                <wp:posOffset>5911850</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58E0F30D" w14:textId="77777777" w:rsidR="00F94C84" w:rsidRDefault="00F94C84">
                          <w:pPr>
                            <w:pStyle w:val="Referentiegegevensbold"/>
                          </w:pPr>
                        </w:p>
                        <w:p w14:paraId="4D48B088" w14:textId="77777777" w:rsidR="00F94C84" w:rsidRDefault="00F94C84">
                          <w:pPr>
                            <w:pStyle w:val="Referentiegegevensbold"/>
                          </w:pPr>
                        </w:p>
                        <w:p w14:paraId="0EF80A06" w14:textId="77777777" w:rsidR="00F94C84" w:rsidRDefault="00F94C84">
                          <w:pPr>
                            <w:pStyle w:val="Referentiegegevensbold"/>
                          </w:pPr>
                        </w:p>
                        <w:p w14:paraId="616A260C" w14:textId="78A938E1" w:rsidR="00221A4D" w:rsidRDefault="00975B29">
                          <w:pPr>
                            <w:pStyle w:val="Referentiegegevensbold"/>
                          </w:pPr>
                          <w:r>
                            <w:t>Ministerie van Infrastructuur en Waterstaat</w:t>
                          </w:r>
                        </w:p>
                        <w:p w14:paraId="38FF291D" w14:textId="77777777" w:rsidR="00975B29" w:rsidRDefault="00975B29" w:rsidP="00975B29"/>
                        <w:p w14:paraId="35A4D815" w14:textId="7AA625A6" w:rsidR="00975B29" w:rsidRPr="00975B29" w:rsidRDefault="00975B29" w:rsidP="00975B29">
                          <w:pPr>
                            <w:rPr>
                              <w:b/>
                              <w:bCs/>
                              <w:sz w:val="13"/>
                              <w:szCs w:val="13"/>
                            </w:rPr>
                          </w:pPr>
                          <w:r w:rsidRPr="00975B29">
                            <w:rPr>
                              <w:b/>
                              <w:bCs/>
                              <w:sz w:val="13"/>
                              <w:szCs w:val="13"/>
                            </w:rPr>
                            <w:t>Ons Kenmerk</w:t>
                          </w:r>
                        </w:p>
                        <w:p w14:paraId="03CE5509" w14:textId="3D24BB2A" w:rsidR="00221A4D" w:rsidRPr="009176D5" w:rsidRDefault="009176D5">
                          <w:pPr>
                            <w:pStyle w:val="Referentiegegevenscursief"/>
                            <w:rPr>
                              <w:i w:val="0"/>
                              <w:iCs/>
                            </w:rPr>
                          </w:pPr>
                          <w:r w:rsidRPr="009176D5">
                            <w:rPr>
                              <w:i w:val="0"/>
                              <w:iCs/>
                            </w:rPr>
                            <w:t>IENW/BSK-2025/49368</w:t>
                          </w:r>
                        </w:p>
                      </w:txbxContent>
                    </wps:txbx>
                    <wps:bodyPr vert="horz" wrap="square" lIns="0" tIns="0" rIns="0" bIns="0" anchor="t" anchorCtr="0"/>
                  </wps:wsp>
                </a:graphicData>
              </a:graphic>
            </wp:anchor>
          </w:drawing>
        </mc:Choice>
        <mc:Fallback>
          <w:pict>
            <v:shape w14:anchorId="22801CAA" id="46fef022-aa3c-11ea-a756-beb5f67e67be" o:spid="_x0000_s1027" type="#_x0000_t202" style="position:absolute;margin-left:465.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" filled="f" stroked="f">
              <v:textbox inset="0,0,0,0">
                <w:txbxContent>
                  <w:p w14:paraId="58E0F30D" w14:textId="77777777" w:rsidR="00F94C84" w:rsidRDefault="00F94C84">
                    <w:pPr>
                      <w:pStyle w:val="Referentiegegevensbold"/>
                    </w:pPr>
                  </w:p>
                  <w:p w14:paraId="4D48B088" w14:textId="77777777" w:rsidR="00F94C84" w:rsidRDefault="00F94C84">
                    <w:pPr>
                      <w:pStyle w:val="Referentiegegevensbold"/>
                    </w:pPr>
                  </w:p>
                  <w:p w14:paraId="0EF80A06" w14:textId="77777777" w:rsidR="00F94C84" w:rsidRDefault="00F94C84">
                    <w:pPr>
                      <w:pStyle w:val="Referentiegegevensbold"/>
                    </w:pPr>
                  </w:p>
                  <w:p w14:paraId="616A260C" w14:textId="78A938E1" w:rsidR="00221A4D" w:rsidRDefault="00975B29">
                    <w:pPr>
                      <w:pStyle w:val="Referentiegegevensbold"/>
                    </w:pPr>
                    <w:r>
                      <w:t>Ministerie van Infrastructuur en Waterstaat</w:t>
                    </w:r>
                  </w:p>
                  <w:p w14:paraId="38FF291D" w14:textId="77777777" w:rsidR="00975B29" w:rsidRDefault="00975B29" w:rsidP="00975B29"/>
                  <w:p w14:paraId="35A4D815" w14:textId="7AA625A6" w:rsidR="00975B29" w:rsidRPr="00975B29" w:rsidRDefault="00975B29" w:rsidP="00975B29">
                    <w:pPr>
                      <w:rPr>
                        <w:b/>
                        <w:bCs/>
                        <w:sz w:val="13"/>
                        <w:szCs w:val="13"/>
                      </w:rPr>
                    </w:pPr>
                    <w:r w:rsidRPr="00975B29">
                      <w:rPr>
                        <w:b/>
                        <w:bCs/>
                        <w:sz w:val="13"/>
                        <w:szCs w:val="13"/>
                      </w:rPr>
                      <w:t>Ons Kenmerk</w:t>
                    </w:r>
                  </w:p>
                  <w:p w14:paraId="03CE5509" w14:textId="3D24BB2A" w:rsidR="00221A4D" w:rsidRPr="009176D5" w:rsidRDefault="009176D5">
                    <w:pPr>
                      <w:pStyle w:val="Referentiegegevenscursief"/>
                      <w:rPr>
                        <w:i w:val="0"/>
                        <w:iCs/>
                      </w:rPr>
                    </w:pPr>
                    <w:r w:rsidRPr="009176D5">
                      <w:rPr>
                        <w:i w:val="0"/>
                        <w:iCs/>
                      </w:rPr>
                      <w:t>IENW/BSK-2025/49368</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4144" behindDoc="0" locked="1" layoutInCell="1" allowOverlap="1" wp14:anchorId="3351340C" wp14:editId="4D467119">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3E9F1BF" w14:textId="77777777" w:rsidR="00F90B16" w:rsidRDefault="00F90B16"/>
                      </w:txbxContent>
                    </wps:txbx>
                    <wps:bodyPr vert="horz" wrap="square" lIns="0" tIns="0" rIns="0" bIns="0" anchor="t" anchorCtr="0"/>
                  </wps:wsp>
                </a:graphicData>
              </a:graphic>
            </wp:anchor>
          </w:drawing>
        </mc:Choice>
        <mc:Fallback>
          <w:pict>
            <v:shape w14:anchorId="3351340C"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" filled="f" stroked="f">
              <v:textbox inset="0,0,0,0">
                <w:txbxContent>
                  <w:p w14:paraId="43E9F1BF" w14:textId="77777777" w:rsidR="00F90B16" w:rsidRDefault="00F90B16"/>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5168" behindDoc="0" locked="1" layoutInCell="1" allowOverlap="1" wp14:anchorId="226DA387" wp14:editId="6327248B">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7886FE73" w14:textId="5ED5EF64" w:rsidR="00221A4D" w:rsidRDefault="002D6C5F">
                          <w:pPr>
                            <w:pStyle w:val="Referentiegegevens"/>
                          </w:pPr>
                          <w:r>
                            <w:t xml:space="preserve">Pagina </w:t>
                          </w:r>
                          <w:r>
                            <w:fldChar w:fldCharType="begin"/>
                          </w:r>
                          <w:r>
                            <w:instrText>PAGE</w:instrText>
                          </w:r>
                          <w:r>
                            <w:fldChar w:fldCharType="separate"/>
                          </w:r>
                          <w:r w:rsidR="00975B29">
                            <w:rPr>
                              <w:noProof/>
                            </w:rPr>
                            <w:t>2</w:t>
                          </w:r>
                          <w:r>
                            <w:fldChar w:fldCharType="end"/>
                          </w:r>
                          <w:r>
                            <w:t xml:space="preserve"> van </w:t>
                          </w:r>
                          <w:r>
                            <w:fldChar w:fldCharType="begin"/>
                          </w:r>
                          <w:r>
                            <w:instrText>NUMPAGES</w:instrText>
                          </w:r>
                          <w:r>
                            <w:fldChar w:fldCharType="separate"/>
                          </w:r>
                          <w:r w:rsidR="00C96264">
                            <w:rPr>
                              <w:noProof/>
                            </w:rPr>
                            <w:t>1</w:t>
                          </w:r>
                          <w:r>
                            <w:fldChar w:fldCharType="end"/>
                          </w:r>
                        </w:p>
                      </w:txbxContent>
                    </wps:txbx>
                    <wps:bodyPr vert="horz" wrap="square" lIns="0" tIns="0" rIns="0" bIns="0" anchor="t" anchorCtr="0"/>
                  </wps:wsp>
                </a:graphicData>
              </a:graphic>
            </wp:anchor>
          </w:drawing>
        </mc:Choice>
        <mc:Fallback>
          <w:pict>
            <v:shape w14:anchorId="226DA387"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" filled="f" stroked="f">
              <v:textbox inset="0,0,0,0">
                <w:txbxContent>
                  <w:p w14:paraId="7886FE73" w14:textId="5ED5EF64" w:rsidR="00221A4D" w:rsidRDefault="002D6C5F">
                    <w:pPr>
                      <w:pStyle w:val="Referentiegegevens"/>
                    </w:pPr>
                    <w:r>
                      <w:t xml:space="preserve">Pagina </w:t>
                    </w:r>
                    <w:r>
                      <w:fldChar w:fldCharType="begin"/>
                    </w:r>
                    <w:r>
                      <w:instrText>PAGE</w:instrText>
                    </w:r>
                    <w:r>
                      <w:fldChar w:fldCharType="separate"/>
                    </w:r>
                    <w:r w:rsidR="00975B29">
                      <w:rPr>
                        <w:noProof/>
                      </w:rPr>
                      <w:t>2</w:t>
                    </w:r>
                    <w:r>
                      <w:fldChar w:fldCharType="end"/>
                    </w:r>
                    <w:r>
                      <w:t xml:space="preserve"> van </w:t>
                    </w:r>
                    <w:r>
                      <w:fldChar w:fldCharType="begin"/>
                    </w:r>
                    <w:r>
                      <w:instrText>NUMPAGES</w:instrText>
                    </w:r>
                    <w:r>
                      <w:fldChar w:fldCharType="separate"/>
                    </w:r>
                    <w:r w:rsidR="00C96264">
                      <w:rPr>
                        <w:noProof/>
                      </w:rP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8AD22F" w14:textId="77777777" w:rsidR="00221A4D" w:rsidRDefault="002D6C5F">
    <w:pPr>
      <w:spacing w:after="6377" w:line="14" w:lineRule="exact"/>
    </w:pPr>
    <w:r>
      <w:rPr>
        <w:noProof/>
        <w:lang w:val="en-GB" w:eastAsia="en-GB"/>
      </w:rPr>
      <mc:AlternateContent>
        <mc:Choice Requires="wps">
          <w:drawing>
            <wp:anchor distT="0" distB="0" distL="0" distR="0" simplePos="0" relativeHeight="251656192" behindDoc="0" locked="1" layoutInCell="1" allowOverlap="1" wp14:anchorId="6FB1D2AB" wp14:editId="13EBD2B9">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3BDB80DB" w14:textId="77777777" w:rsidR="00221A4D" w:rsidRDefault="002D6C5F">
                          <w:pPr>
                            <w:spacing w:line="240" w:lineRule="auto"/>
                          </w:pPr>
                          <w:r>
                            <w:rPr>
                              <w:noProof/>
                              <w:lang w:val="en-GB" w:eastAsia="en-GB"/>
                            </w:rPr>
                            <w:drawing>
                              <wp:inline distT="0" distB="0" distL="0" distR="0" wp14:anchorId="7FACF241" wp14:editId="28D69C94">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6FB1D2AB"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" filled="f" stroked="f">
              <v:textbox inset="0,0,0,0">
                <w:txbxContent>
                  <w:p w14:paraId="3BDB80DB" w14:textId="77777777" w:rsidR="00221A4D" w:rsidRDefault="002D6C5F">
                    <w:pPr>
                      <w:spacing w:line="240" w:lineRule="auto"/>
                    </w:pPr>
                    <w:r>
                      <w:rPr>
                        <w:noProof/>
                        <w:lang w:val="en-GB" w:eastAsia="en-GB"/>
                      </w:rPr>
                      <w:drawing>
                        <wp:inline distT="0" distB="0" distL="0" distR="0" wp14:anchorId="7FACF241" wp14:editId="28D69C94">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7216" behindDoc="0" locked="1" layoutInCell="1" allowOverlap="1" wp14:anchorId="58FFCC90" wp14:editId="6857837B">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4C29998A" w14:textId="77777777" w:rsidR="00221A4D" w:rsidRDefault="002D6C5F">
                          <w:pPr>
                            <w:spacing w:line="240" w:lineRule="auto"/>
                          </w:pPr>
                          <w:r>
                            <w:rPr>
                              <w:noProof/>
                              <w:lang w:val="en-GB" w:eastAsia="en-GB"/>
                            </w:rPr>
                            <w:drawing>
                              <wp:inline distT="0" distB="0" distL="0" distR="0" wp14:anchorId="4C41A212" wp14:editId="0CF3713F">
                                <wp:extent cx="2339975" cy="1582834"/>
                                <wp:effectExtent l="0" t="0" r="0" b="0"/>
                                <wp:docPr id="8" name="Logotype"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8FFCC90"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JNRSJrBAQAAVAMAAA4AAAAAAAAAAAAAAAAA&#10;LgIAAGRycy9lMm9Eb2MueG1sUEsBAi0AFAAGAAgAAAAhAFjDZz/eAAAACAEAAA8AAAAAAAAAAAAA&#10;AAAAGwQAAGRycy9kb3ducmV2LnhtbFBLBQYAAAAABAAEAPMAAAAmBQAAAAA=&#10;" filled="f" stroked="f">
              <v:textbox inset="0,0,0,0">
                <w:txbxContent>
                  <w:p w14:paraId="4C29998A" w14:textId="77777777" w:rsidR="00221A4D" w:rsidRDefault="002D6C5F">
                    <w:pPr>
                      <w:spacing w:line="240" w:lineRule="auto"/>
                    </w:pPr>
                    <w:r>
                      <w:rPr>
                        <w:noProof/>
                        <w:lang w:val="en-GB" w:eastAsia="en-GB"/>
                      </w:rPr>
                      <w:drawing>
                        <wp:inline distT="0" distB="0" distL="0" distR="0" wp14:anchorId="4C41A212" wp14:editId="0CF3713F">
                          <wp:extent cx="2339975" cy="1582834"/>
                          <wp:effectExtent l="0" t="0" r="0" b="0"/>
                          <wp:docPr id="8" name="Logotype"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0" behindDoc="0" locked="1" layoutInCell="1" allowOverlap="1" wp14:anchorId="005BF75B" wp14:editId="632D0039">
              <wp:simplePos x="0" y="0"/>
              <wp:positionH relativeFrom="page">
                <wp:posOffset>1010919</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C69B2B7" w14:textId="46A4BB2C" w:rsidR="00221A4D" w:rsidRDefault="002D6C5F">
                          <w:pPr>
                            <w:pStyle w:val="Referentiegegevens"/>
                          </w:pPr>
                          <w:r>
                            <w:t xml:space="preserve">&gt; Retouradres </w:t>
                          </w:r>
                          <w:r w:rsidR="00975B29">
                            <w:t>Postbus 20901 2500 EX Den Haag</w:t>
                          </w:r>
                        </w:p>
                      </w:txbxContent>
                    </wps:txbx>
                    <wps:bodyPr vert="horz" wrap="square" lIns="0" tIns="0" rIns="0" bIns="0" anchor="t" anchorCtr="0"/>
                  </wps:wsp>
                </a:graphicData>
              </a:graphic>
            </wp:anchor>
          </w:drawing>
        </mc:Choice>
        <mc:Fallback>
          <w:pict>
            <v:shape w14:anchorId="005BF75B"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" filled="f" stroked="f">
              <v:textbox inset="0,0,0,0">
                <w:txbxContent>
                  <w:p w14:paraId="1C69B2B7" w14:textId="46A4BB2C" w:rsidR="00221A4D" w:rsidRDefault="002D6C5F">
                    <w:pPr>
                      <w:pStyle w:val="Referentiegegevens"/>
                    </w:pPr>
                    <w:r>
                      <w:t xml:space="preserve">&gt; Retouradres </w:t>
                    </w:r>
                    <w:r w:rsidR="00975B29">
                      <w:t>Postbus 20901 2500 EX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9264" behindDoc="0" locked="1" layoutInCell="1" allowOverlap="1" wp14:anchorId="506E8451" wp14:editId="3AD6F815">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0D71B528" w14:textId="5C503AD7" w:rsidR="00975B29" w:rsidRDefault="00975B29">
                          <w:r>
                            <w:t>De voorzitter van de Tweede Kamer</w:t>
                          </w:r>
                        </w:p>
                        <w:p w14:paraId="6016B1A0" w14:textId="00221750" w:rsidR="00975B29" w:rsidRDefault="00975B29">
                          <w:r>
                            <w:t>der Staten-Generaal</w:t>
                          </w:r>
                        </w:p>
                        <w:p w14:paraId="0AD06C21" w14:textId="5244512A" w:rsidR="00975B29" w:rsidRDefault="00975B29">
                          <w:r>
                            <w:t>Postbus 20018</w:t>
                          </w:r>
                        </w:p>
                        <w:p w14:paraId="3D83AB4F" w14:textId="283B660D" w:rsidR="00975B29" w:rsidRDefault="00975B29">
                          <w:r>
                            <w:t>2500 EA DEN HAAG</w:t>
                          </w:r>
                        </w:p>
                      </w:txbxContent>
                    </wps:txbx>
                    <wps:bodyPr vert="horz" wrap="square" lIns="0" tIns="0" rIns="0" bIns="0" anchor="t" anchorCtr="0"/>
                  </wps:wsp>
                </a:graphicData>
              </a:graphic>
            </wp:anchor>
          </w:drawing>
        </mc:Choice>
        <mc:Fallback>
          <w:pict>
            <v:shape w14:anchorId="506E8451"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" filled="f" stroked="f">
              <v:textbox inset="0,0,0,0">
                <w:txbxContent>
                  <w:p w14:paraId="0D71B528" w14:textId="5C503AD7" w:rsidR="00975B29" w:rsidRDefault="00975B29">
                    <w:r>
                      <w:t>De voorzitter van de Tweede Kamer</w:t>
                    </w:r>
                  </w:p>
                  <w:p w14:paraId="6016B1A0" w14:textId="00221750" w:rsidR="00975B29" w:rsidRDefault="00975B29">
                    <w:r>
                      <w:t>der Staten-Generaal</w:t>
                    </w:r>
                  </w:p>
                  <w:p w14:paraId="0AD06C21" w14:textId="5244512A" w:rsidR="00975B29" w:rsidRDefault="00975B29">
                    <w:r>
                      <w:t>Postbus 20018</w:t>
                    </w:r>
                  </w:p>
                  <w:p w14:paraId="3D83AB4F" w14:textId="283B660D" w:rsidR="00975B29" w:rsidRDefault="00975B29">
                    <w:r>
                      <w:t>2500 EA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0288" behindDoc="0" locked="1" layoutInCell="1" allowOverlap="1" wp14:anchorId="63F8239B" wp14:editId="23E65483">
              <wp:simplePos x="0" y="0"/>
              <wp:positionH relativeFrom="margin">
                <wp:align>right</wp:align>
              </wp:positionH>
              <wp:positionV relativeFrom="page">
                <wp:posOffset>3352800</wp:posOffset>
              </wp:positionV>
              <wp:extent cx="4787900" cy="514350"/>
              <wp:effectExtent l="0" t="0" r="1270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514350"/>
                      </a:xfrm>
                      <a:prstGeom prst="rect">
                        <a:avLst/>
                      </a:prstGeom>
                      <a:noFill/>
                      <a:ln>
                        <a:noFill/>
                      </a:ln>
                    </wps:spPr>
                    <wps:txbx>
                      <w:txbxContent>
                        <w:tbl>
                          <w:tblPr>
                            <w:tblW w:w="0" w:type="auto"/>
                            <w:tblInd w:w="-120" w:type="dxa"/>
                            <w:tblLayout w:type="fixed"/>
                            <w:tblLook w:val="07E0" w:firstRow="1" w:lastRow="1" w:firstColumn="1" w:lastColumn="1" w:noHBand="1" w:noVBand="1"/>
                          </w:tblPr>
                          <w:tblGrid>
                            <w:gridCol w:w="1140"/>
                            <w:gridCol w:w="5918"/>
                          </w:tblGrid>
                          <w:tr w:rsidR="00221A4D" w14:paraId="342F1E6B" w14:textId="77777777">
                            <w:trPr>
                              <w:trHeight w:val="240"/>
                            </w:trPr>
                            <w:tc>
                              <w:tcPr>
                                <w:tcW w:w="1140" w:type="dxa"/>
                              </w:tcPr>
                              <w:p w14:paraId="7427AC18" w14:textId="77777777" w:rsidR="00221A4D" w:rsidRDefault="002D6C5F">
                                <w:r>
                                  <w:t>Datum</w:t>
                                </w:r>
                              </w:p>
                            </w:tc>
                            <w:tc>
                              <w:tcPr>
                                <w:tcW w:w="5918" w:type="dxa"/>
                              </w:tcPr>
                              <w:p w14:paraId="3101FC0C" w14:textId="49AF36E8" w:rsidR="00221A4D" w:rsidRDefault="009B2DA2">
                                <w:sdt>
                                  <w:sdtPr>
                                    <w:id w:val="-195005114"/>
                                    <w:date w:fullDate="2025-03-03T00:00:00Z">
                                      <w:dateFormat w:val="d MMMM yyyy"/>
                                      <w:lid w:val="nl"/>
                                      <w:storeMappedDataAs w:val="dateTime"/>
                                      <w:calendar w:val="gregorian"/>
                                    </w:date>
                                  </w:sdtPr>
                                  <w:sdtEndPr/>
                                  <w:sdtContent>
                                    <w:r w:rsidR="007833D2">
                                      <w:t>3 maart 2025</w:t>
                                    </w:r>
                                  </w:sdtContent>
                                </w:sdt>
                              </w:p>
                            </w:tc>
                          </w:tr>
                          <w:tr w:rsidR="00221A4D" w14:paraId="17A75912" w14:textId="77777777">
                            <w:trPr>
                              <w:trHeight w:val="240"/>
                            </w:trPr>
                            <w:tc>
                              <w:tcPr>
                                <w:tcW w:w="1140" w:type="dxa"/>
                              </w:tcPr>
                              <w:p w14:paraId="0EAEC258" w14:textId="77777777" w:rsidR="00221A4D" w:rsidRDefault="002D6C5F">
                                <w:r>
                                  <w:t>Betreft</w:t>
                                </w:r>
                              </w:p>
                            </w:tc>
                            <w:tc>
                              <w:tcPr>
                                <w:tcW w:w="5918" w:type="dxa"/>
                              </w:tcPr>
                              <w:p w14:paraId="61626AC8" w14:textId="4D76EEB5" w:rsidR="00221A4D" w:rsidRDefault="00975B29">
                                <w:r>
                                  <w:t>Beantwoording Kamervragen over de procedure van de Europese Commissie over het hoofdrailnet</w:t>
                                </w:r>
                              </w:p>
                            </w:tc>
                          </w:tr>
                        </w:tbl>
                        <w:p w14:paraId="0A10B5EC" w14:textId="77777777" w:rsidR="00F90B16" w:rsidRDefault="00F90B16"/>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63F8239B" id="1670fa0c-13cb-45ec-92be-ef1f34d237c5" o:spid="_x0000_s1034" type="#_x0000_t202" style="position:absolute;margin-left:325.8pt;margin-top:264pt;width:377pt;height:40.5pt;z-index:251660288;visibility:visible;mso-wrap-style:square;mso-height-percent:0;mso-wrap-distance-left:0;mso-wrap-distance-top:0;mso-wrap-distance-right:0;mso-wrap-distance-bottom:0;mso-position-horizontal:righ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221A4D" w14:paraId="342F1E6B" w14:textId="77777777">
                      <w:trPr>
                        <w:trHeight w:val="240"/>
                      </w:trPr>
                      <w:tc>
                        <w:tcPr>
                          <w:tcW w:w="1140" w:type="dxa"/>
                        </w:tcPr>
                        <w:p w14:paraId="7427AC18" w14:textId="77777777" w:rsidR="00221A4D" w:rsidRDefault="002D6C5F">
                          <w:r>
                            <w:t>Datum</w:t>
                          </w:r>
                        </w:p>
                      </w:tc>
                      <w:tc>
                        <w:tcPr>
                          <w:tcW w:w="5918" w:type="dxa"/>
                        </w:tcPr>
                        <w:p w14:paraId="3101FC0C" w14:textId="49AF36E8" w:rsidR="00221A4D" w:rsidRDefault="009B2DA2">
                          <w:sdt>
                            <w:sdtPr>
                              <w:id w:val="-195005114"/>
                              <w:date w:fullDate="2025-03-03T00:00:00Z">
                                <w:dateFormat w:val="d MMMM yyyy"/>
                                <w:lid w:val="nl"/>
                                <w:storeMappedDataAs w:val="dateTime"/>
                                <w:calendar w:val="gregorian"/>
                              </w:date>
                            </w:sdtPr>
                            <w:sdtEndPr/>
                            <w:sdtContent>
                              <w:r w:rsidR="007833D2">
                                <w:t>3 maart 2025</w:t>
                              </w:r>
                            </w:sdtContent>
                          </w:sdt>
                        </w:p>
                      </w:tc>
                    </w:tr>
                    <w:tr w:rsidR="00221A4D" w14:paraId="17A75912" w14:textId="77777777">
                      <w:trPr>
                        <w:trHeight w:val="240"/>
                      </w:trPr>
                      <w:tc>
                        <w:tcPr>
                          <w:tcW w:w="1140" w:type="dxa"/>
                        </w:tcPr>
                        <w:p w14:paraId="0EAEC258" w14:textId="77777777" w:rsidR="00221A4D" w:rsidRDefault="002D6C5F">
                          <w:r>
                            <w:t>Betreft</w:t>
                          </w:r>
                        </w:p>
                      </w:tc>
                      <w:tc>
                        <w:tcPr>
                          <w:tcW w:w="5918" w:type="dxa"/>
                        </w:tcPr>
                        <w:p w14:paraId="61626AC8" w14:textId="4D76EEB5" w:rsidR="00221A4D" w:rsidRDefault="00975B29">
                          <w:r>
                            <w:t>Beantwoording Kamervragen over de procedure van de Europese Commissie over het hoofdrailnet</w:t>
                          </w:r>
                        </w:p>
                      </w:tc>
                    </w:tr>
                  </w:tbl>
                  <w:p w14:paraId="0A10B5EC" w14:textId="77777777" w:rsidR="00F90B16" w:rsidRDefault="00F90B16"/>
                </w:txbxContent>
              </v:textbox>
              <w10:wrap anchorx="margin" anchory="page"/>
              <w10:anchorlock/>
            </v:shape>
          </w:pict>
        </mc:Fallback>
      </mc:AlternateContent>
    </w:r>
    <w:r>
      <w:rPr>
        <w:noProof/>
        <w:lang w:val="en-GB" w:eastAsia="en-GB"/>
      </w:rPr>
      <mc:AlternateContent>
        <mc:Choice Requires="wps">
          <w:drawing>
            <wp:anchor distT="0" distB="0" distL="0" distR="0" simplePos="0" relativeHeight="251661312" behindDoc="0" locked="1" layoutInCell="1" allowOverlap="1" wp14:anchorId="20099462" wp14:editId="2A8E31CB">
              <wp:simplePos x="0" y="0"/>
              <wp:positionH relativeFrom="page">
                <wp:posOffset>5921375</wp:posOffset>
              </wp:positionH>
              <wp:positionV relativeFrom="page">
                <wp:posOffset>1965325</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68513672" w14:textId="42946AB4" w:rsidR="00221A4D" w:rsidRDefault="00975B29">
                          <w:pPr>
                            <w:pStyle w:val="Referentiegegevensbold"/>
                          </w:pPr>
                          <w:r>
                            <w:t>Ministerie van Infrastructuur en Waterstaat</w:t>
                          </w:r>
                        </w:p>
                        <w:p w14:paraId="51499080" w14:textId="77777777" w:rsidR="00975B29" w:rsidRPr="00975B29" w:rsidRDefault="00975B29" w:rsidP="00975B29"/>
                        <w:p w14:paraId="130263E0" w14:textId="1AAFFEF3" w:rsidR="00221A4D" w:rsidRDefault="00975B29">
                          <w:pPr>
                            <w:pStyle w:val="Referentiegegevens"/>
                          </w:pPr>
                          <w:r>
                            <w:t>Rijnstraat 8</w:t>
                          </w:r>
                        </w:p>
                        <w:p w14:paraId="2C45A64D" w14:textId="1959BA62" w:rsidR="00975B29" w:rsidRPr="002D6C5F" w:rsidRDefault="00975B29" w:rsidP="00975B29">
                          <w:pPr>
                            <w:rPr>
                              <w:sz w:val="13"/>
                              <w:szCs w:val="13"/>
                              <w:lang w:val="de-DE"/>
                            </w:rPr>
                          </w:pPr>
                          <w:r w:rsidRPr="002D6C5F">
                            <w:rPr>
                              <w:sz w:val="13"/>
                              <w:szCs w:val="13"/>
                              <w:lang w:val="de-DE"/>
                            </w:rPr>
                            <w:t>2515 XP Den Haag</w:t>
                          </w:r>
                        </w:p>
                        <w:p w14:paraId="7217BF50" w14:textId="1FD03484" w:rsidR="00975B29" w:rsidRPr="002D6C5F" w:rsidRDefault="00975B29" w:rsidP="00975B29">
                          <w:pPr>
                            <w:rPr>
                              <w:sz w:val="13"/>
                              <w:szCs w:val="13"/>
                              <w:lang w:val="de-DE"/>
                            </w:rPr>
                          </w:pPr>
                          <w:r w:rsidRPr="002D6C5F">
                            <w:rPr>
                              <w:sz w:val="13"/>
                              <w:szCs w:val="13"/>
                              <w:lang w:val="de-DE"/>
                            </w:rPr>
                            <w:t>Postbus 20901</w:t>
                          </w:r>
                        </w:p>
                        <w:p w14:paraId="467B9FF3" w14:textId="4F7E50D7" w:rsidR="00975B29" w:rsidRPr="002D6C5F" w:rsidRDefault="00975B29" w:rsidP="00975B29">
                          <w:pPr>
                            <w:rPr>
                              <w:sz w:val="13"/>
                              <w:szCs w:val="13"/>
                              <w:lang w:val="de-DE"/>
                            </w:rPr>
                          </w:pPr>
                          <w:r w:rsidRPr="002D6C5F">
                            <w:rPr>
                              <w:sz w:val="13"/>
                              <w:szCs w:val="13"/>
                              <w:lang w:val="de-DE"/>
                            </w:rPr>
                            <w:t>2500 EX Den Haag</w:t>
                          </w:r>
                        </w:p>
                        <w:p w14:paraId="08D415C0" w14:textId="77777777" w:rsidR="00975B29" w:rsidRPr="002D6C5F" w:rsidRDefault="00975B29" w:rsidP="00975B29">
                          <w:pPr>
                            <w:rPr>
                              <w:sz w:val="13"/>
                              <w:szCs w:val="13"/>
                              <w:lang w:val="de-DE"/>
                            </w:rPr>
                          </w:pPr>
                        </w:p>
                        <w:p w14:paraId="4E52D28B" w14:textId="492FE6D8" w:rsidR="00975B29" w:rsidRPr="002D6C5F" w:rsidRDefault="00975B29" w:rsidP="00975B29">
                          <w:pPr>
                            <w:rPr>
                              <w:sz w:val="13"/>
                              <w:szCs w:val="13"/>
                              <w:lang w:val="de-DE"/>
                            </w:rPr>
                          </w:pPr>
                          <w:r w:rsidRPr="002D6C5F">
                            <w:rPr>
                              <w:sz w:val="13"/>
                              <w:szCs w:val="13"/>
                              <w:lang w:val="de-DE"/>
                            </w:rPr>
                            <w:t>T 070-456 0000</w:t>
                          </w:r>
                        </w:p>
                        <w:p w14:paraId="20D1D8C2" w14:textId="456C18E5" w:rsidR="00975B29" w:rsidRPr="00975B29" w:rsidRDefault="00975B29" w:rsidP="00975B29">
                          <w:pPr>
                            <w:rPr>
                              <w:sz w:val="13"/>
                              <w:szCs w:val="13"/>
                            </w:rPr>
                          </w:pPr>
                          <w:r w:rsidRPr="00975B29">
                            <w:rPr>
                              <w:sz w:val="13"/>
                              <w:szCs w:val="13"/>
                            </w:rPr>
                            <w:t>T 070-456 1111</w:t>
                          </w:r>
                        </w:p>
                        <w:p w14:paraId="32D61F54" w14:textId="77777777" w:rsidR="00975B29" w:rsidRPr="00975B29" w:rsidRDefault="00975B29" w:rsidP="00975B29">
                          <w:pPr>
                            <w:rPr>
                              <w:sz w:val="13"/>
                              <w:szCs w:val="13"/>
                            </w:rPr>
                          </w:pPr>
                        </w:p>
                        <w:p w14:paraId="5A91D4E0" w14:textId="0245B170" w:rsidR="00975B29" w:rsidRPr="00975B29" w:rsidRDefault="00975B29" w:rsidP="00975B29">
                          <w:pPr>
                            <w:rPr>
                              <w:b/>
                              <w:bCs/>
                              <w:sz w:val="13"/>
                              <w:szCs w:val="13"/>
                            </w:rPr>
                          </w:pPr>
                          <w:r w:rsidRPr="00975B29">
                            <w:rPr>
                              <w:b/>
                              <w:bCs/>
                              <w:sz w:val="13"/>
                              <w:szCs w:val="13"/>
                            </w:rPr>
                            <w:t>Ons kenmerk</w:t>
                          </w:r>
                        </w:p>
                        <w:p w14:paraId="232B4430" w14:textId="5E9EA1CC" w:rsidR="00975B29" w:rsidRPr="00975B29" w:rsidRDefault="009176D5" w:rsidP="00975B29">
                          <w:pPr>
                            <w:rPr>
                              <w:sz w:val="13"/>
                              <w:szCs w:val="13"/>
                            </w:rPr>
                          </w:pPr>
                          <w:r w:rsidRPr="009176D5">
                            <w:rPr>
                              <w:sz w:val="13"/>
                              <w:szCs w:val="13"/>
                            </w:rPr>
                            <w:t>IENW/BSK-2025/49368</w:t>
                          </w:r>
                        </w:p>
                        <w:p w14:paraId="347E805B" w14:textId="18448B7F" w:rsidR="00975B29" w:rsidRPr="00975B29" w:rsidRDefault="00975B29" w:rsidP="00975B29">
                          <w:pPr>
                            <w:rPr>
                              <w:b/>
                              <w:bCs/>
                              <w:sz w:val="13"/>
                              <w:szCs w:val="13"/>
                            </w:rPr>
                          </w:pPr>
                          <w:r w:rsidRPr="00975B29">
                            <w:rPr>
                              <w:b/>
                              <w:bCs/>
                              <w:sz w:val="13"/>
                              <w:szCs w:val="13"/>
                            </w:rPr>
                            <w:t>Uw kenmerk</w:t>
                          </w:r>
                        </w:p>
                        <w:p w14:paraId="090E5F84" w14:textId="04EF8653" w:rsidR="00975B29" w:rsidRPr="00975B29" w:rsidRDefault="00975B29" w:rsidP="00975B29">
                          <w:pPr>
                            <w:rPr>
                              <w:sz w:val="13"/>
                              <w:szCs w:val="13"/>
                            </w:rPr>
                          </w:pPr>
                          <w:r w:rsidRPr="00975B29">
                            <w:rPr>
                              <w:sz w:val="13"/>
                              <w:szCs w:val="13"/>
                            </w:rPr>
                            <w:t>2025Z02709</w:t>
                          </w:r>
                        </w:p>
                        <w:p w14:paraId="5FAD5131" w14:textId="77777777" w:rsidR="00975B29" w:rsidRPr="00975B29" w:rsidRDefault="00975B29" w:rsidP="00975B29">
                          <w:pPr>
                            <w:rPr>
                              <w:sz w:val="13"/>
                              <w:szCs w:val="13"/>
                            </w:rPr>
                          </w:pPr>
                        </w:p>
                        <w:p w14:paraId="75E1B162" w14:textId="1D4BC73B" w:rsidR="00975B29" w:rsidRPr="00975B29" w:rsidRDefault="00975B29" w:rsidP="00975B29">
                          <w:pPr>
                            <w:rPr>
                              <w:b/>
                              <w:bCs/>
                              <w:sz w:val="13"/>
                              <w:szCs w:val="13"/>
                            </w:rPr>
                          </w:pPr>
                          <w:r w:rsidRPr="00975B29">
                            <w:rPr>
                              <w:b/>
                              <w:bCs/>
                              <w:sz w:val="13"/>
                              <w:szCs w:val="13"/>
                            </w:rPr>
                            <w:t>Bijlage(n)</w:t>
                          </w:r>
                        </w:p>
                        <w:p w14:paraId="12A67DC4" w14:textId="1833734A" w:rsidR="00975B29" w:rsidRPr="00975B29" w:rsidRDefault="00975B29" w:rsidP="00975B29">
                          <w:pPr>
                            <w:rPr>
                              <w:sz w:val="13"/>
                              <w:szCs w:val="13"/>
                            </w:rPr>
                          </w:pPr>
                          <w:r w:rsidRPr="00975B29">
                            <w:rPr>
                              <w:sz w:val="13"/>
                              <w:szCs w:val="13"/>
                            </w:rPr>
                            <w:t>1</w:t>
                          </w:r>
                        </w:p>
                        <w:p w14:paraId="5DBE4211" w14:textId="77777777" w:rsidR="00221A4D" w:rsidRDefault="00221A4D">
                          <w:pPr>
                            <w:pStyle w:val="WitregelW1"/>
                          </w:pPr>
                        </w:p>
                        <w:p w14:paraId="1C044D5B" w14:textId="2FF242A7" w:rsidR="00221A4D" w:rsidRDefault="00221A4D">
                          <w:pPr>
                            <w:pStyle w:val="Referentiegegevens"/>
                          </w:pPr>
                        </w:p>
                      </w:txbxContent>
                    </wps:txbx>
                    <wps:bodyPr vert="horz" wrap="square" lIns="0" tIns="0" rIns="0" bIns="0" anchor="t" anchorCtr="0"/>
                  </wps:wsp>
                </a:graphicData>
              </a:graphic>
            </wp:anchor>
          </w:drawing>
        </mc:Choice>
        <mc:Fallback>
          <w:pict>
            <v:shape w14:anchorId="20099462" id="aa29ef58-fa5a-4ef1-bc47-43f659f7c670" o:spid="_x0000_s1035" type="#_x0000_t202"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" filled="f" stroked="f">
              <v:textbox inset="0,0,0,0">
                <w:txbxContent>
                  <w:p w14:paraId="68513672" w14:textId="42946AB4" w:rsidR="00221A4D" w:rsidRDefault="00975B29">
                    <w:pPr>
                      <w:pStyle w:val="Referentiegegevensbold"/>
                    </w:pPr>
                    <w:r>
                      <w:t>Ministerie van Infrastructuur en Waterstaat</w:t>
                    </w:r>
                  </w:p>
                  <w:p w14:paraId="51499080" w14:textId="77777777" w:rsidR="00975B29" w:rsidRPr="00975B29" w:rsidRDefault="00975B29" w:rsidP="00975B29"/>
                  <w:p w14:paraId="130263E0" w14:textId="1AAFFEF3" w:rsidR="00221A4D" w:rsidRDefault="00975B29">
                    <w:pPr>
                      <w:pStyle w:val="Referentiegegevens"/>
                    </w:pPr>
                    <w:r>
                      <w:t>Rijnstraat 8</w:t>
                    </w:r>
                  </w:p>
                  <w:p w14:paraId="2C45A64D" w14:textId="1959BA62" w:rsidR="00975B29" w:rsidRPr="002D6C5F" w:rsidRDefault="00975B29" w:rsidP="00975B29">
                    <w:pPr>
                      <w:rPr>
                        <w:sz w:val="13"/>
                        <w:szCs w:val="13"/>
                        <w:lang w:val="de-DE"/>
                      </w:rPr>
                    </w:pPr>
                    <w:r w:rsidRPr="002D6C5F">
                      <w:rPr>
                        <w:sz w:val="13"/>
                        <w:szCs w:val="13"/>
                        <w:lang w:val="de-DE"/>
                      </w:rPr>
                      <w:t>2515 XP Den Haag</w:t>
                    </w:r>
                  </w:p>
                  <w:p w14:paraId="7217BF50" w14:textId="1FD03484" w:rsidR="00975B29" w:rsidRPr="002D6C5F" w:rsidRDefault="00975B29" w:rsidP="00975B29">
                    <w:pPr>
                      <w:rPr>
                        <w:sz w:val="13"/>
                        <w:szCs w:val="13"/>
                        <w:lang w:val="de-DE"/>
                      </w:rPr>
                    </w:pPr>
                    <w:r w:rsidRPr="002D6C5F">
                      <w:rPr>
                        <w:sz w:val="13"/>
                        <w:szCs w:val="13"/>
                        <w:lang w:val="de-DE"/>
                      </w:rPr>
                      <w:t>Postbus 20901</w:t>
                    </w:r>
                  </w:p>
                  <w:p w14:paraId="467B9FF3" w14:textId="4F7E50D7" w:rsidR="00975B29" w:rsidRPr="002D6C5F" w:rsidRDefault="00975B29" w:rsidP="00975B29">
                    <w:pPr>
                      <w:rPr>
                        <w:sz w:val="13"/>
                        <w:szCs w:val="13"/>
                        <w:lang w:val="de-DE"/>
                      </w:rPr>
                    </w:pPr>
                    <w:r w:rsidRPr="002D6C5F">
                      <w:rPr>
                        <w:sz w:val="13"/>
                        <w:szCs w:val="13"/>
                        <w:lang w:val="de-DE"/>
                      </w:rPr>
                      <w:t>2500 EX Den Haag</w:t>
                    </w:r>
                  </w:p>
                  <w:p w14:paraId="08D415C0" w14:textId="77777777" w:rsidR="00975B29" w:rsidRPr="002D6C5F" w:rsidRDefault="00975B29" w:rsidP="00975B29">
                    <w:pPr>
                      <w:rPr>
                        <w:sz w:val="13"/>
                        <w:szCs w:val="13"/>
                        <w:lang w:val="de-DE"/>
                      </w:rPr>
                    </w:pPr>
                  </w:p>
                  <w:p w14:paraId="4E52D28B" w14:textId="492FE6D8" w:rsidR="00975B29" w:rsidRPr="002D6C5F" w:rsidRDefault="00975B29" w:rsidP="00975B29">
                    <w:pPr>
                      <w:rPr>
                        <w:sz w:val="13"/>
                        <w:szCs w:val="13"/>
                        <w:lang w:val="de-DE"/>
                      </w:rPr>
                    </w:pPr>
                    <w:r w:rsidRPr="002D6C5F">
                      <w:rPr>
                        <w:sz w:val="13"/>
                        <w:szCs w:val="13"/>
                        <w:lang w:val="de-DE"/>
                      </w:rPr>
                      <w:t>T 070-456 0000</w:t>
                    </w:r>
                  </w:p>
                  <w:p w14:paraId="20D1D8C2" w14:textId="456C18E5" w:rsidR="00975B29" w:rsidRPr="00975B29" w:rsidRDefault="00975B29" w:rsidP="00975B29">
                    <w:pPr>
                      <w:rPr>
                        <w:sz w:val="13"/>
                        <w:szCs w:val="13"/>
                      </w:rPr>
                    </w:pPr>
                    <w:r w:rsidRPr="00975B29">
                      <w:rPr>
                        <w:sz w:val="13"/>
                        <w:szCs w:val="13"/>
                      </w:rPr>
                      <w:t>T 070-456 1111</w:t>
                    </w:r>
                  </w:p>
                  <w:p w14:paraId="32D61F54" w14:textId="77777777" w:rsidR="00975B29" w:rsidRPr="00975B29" w:rsidRDefault="00975B29" w:rsidP="00975B29">
                    <w:pPr>
                      <w:rPr>
                        <w:sz w:val="13"/>
                        <w:szCs w:val="13"/>
                      </w:rPr>
                    </w:pPr>
                  </w:p>
                  <w:p w14:paraId="5A91D4E0" w14:textId="0245B170" w:rsidR="00975B29" w:rsidRPr="00975B29" w:rsidRDefault="00975B29" w:rsidP="00975B29">
                    <w:pPr>
                      <w:rPr>
                        <w:b/>
                        <w:bCs/>
                        <w:sz w:val="13"/>
                        <w:szCs w:val="13"/>
                      </w:rPr>
                    </w:pPr>
                    <w:r w:rsidRPr="00975B29">
                      <w:rPr>
                        <w:b/>
                        <w:bCs/>
                        <w:sz w:val="13"/>
                        <w:szCs w:val="13"/>
                      </w:rPr>
                      <w:t>Ons kenmerk</w:t>
                    </w:r>
                  </w:p>
                  <w:p w14:paraId="232B4430" w14:textId="5E9EA1CC" w:rsidR="00975B29" w:rsidRPr="00975B29" w:rsidRDefault="009176D5" w:rsidP="00975B29">
                    <w:pPr>
                      <w:rPr>
                        <w:sz w:val="13"/>
                        <w:szCs w:val="13"/>
                      </w:rPr>
                    </w:pPr>
                    <w:r w:rsidRPr="009176D5">
                      <w:rPr>
                        <w:sz w:val="13"/>
                        <w:szCs w:val="13"/>
                      </w:rPr>
                      <w:t>IENW/BSK-2025/49368</w:t>
                    </w:r>
                  </w:p>
                  <w:p w14:paraId="347E805B" w14:textId="18448B7F" w:rsidR="00975B29" w:rsidRPr="00975B29" w:rsidRDefault="00975B29" w:rsidP="00975B29">
                    <w:pPr>
                      <w:rPr>
                        <w:b/>
                        <w:bCs/>
                        <w:sz w:val="13"/>
                        <w:szCs w:val="13"/>
                      </w:rPr>
                    </w:pPr>
                    <w:r w:rsidRPr="00975B29">
                      <w:rPr>
                        <w:b/>
                        <w:bCs/>
                        <w:sz w:val="13"/>
                        <w:szCs w:val="13"/>
                      </w:rPr>
                      <w:t>Uw kenmerk</w:t>
                    </w:r>
                  </w:p>
                  <w:p w14:paraId="090E5F84" w14:textId="04EF8653" w:rsidR="00975B29" w:rsidRPr="00975B29" w:rsidRDefault="00975B29" w:rsidP="00975B29">
                    <w:pPr>
                      <w:rPr>
                        <w:sz w:val="13"/>
                        <w:szCs w:val="13"/>
                      </w:rPr>
                    </w:pPr>
                    <w:r w:rsidRPr="00975B29">
                      <w:rPr>
                        <w:sz w:val="13"/>
                        <w:szCs w:val="13"/>
                      </w:rPr>
                      <w:t>2025Z02709</w:t>
                    </w:r>
                  </w:p>
                  <w:p w14:paraId="5FAD5131" w14:textId="77777777" w:rsidR="00975B29" w:rsidRPr="00975B29" w:rsidRDefault="00975B29" w:rsidP="00975B29">
                    <w:pPr>
                      <w:rPr>
                        <w:sz w:val="13"/>
                        <w:szCs w:val="13"/>
                      </w:rPr>
                    </w:pPr>
                  </w:p>
                  <w:p w14:paraId="75E1B162" w14:textId="1D4BC73B" w:rsidR="00975B29" w:rsidRPr="00975B29" w:rsidRDefault="00975B29" w:rsidP="00975B29">
                    <w:pPr>
                      <w:rPr>
                        <w:b/>
                        <w:bCs/>
                        <w:sz w:val="13"/>
                        <w:szCs w:val="13"/>
                      </w:rPr>
                    </w:pPr>
                    <w:r w:rsidRPr="00975B29">
                      <w:rPr>
                        <w:b/>
                        <w:bCs/>
                        <w:sz w:val="13"/>
                        <w:szCs w:val="13"/>
                      </w:rPr>
                      <w:t>Bijlage(n)</w:t>
                    </w:r>
                  </w:p>
                  <w:p w14:paraId="12A67DC4" w14:textId="1833734A" w:rsidR="00975B29" w:rsidRPr="00975B29" w:rsidRDefault="00975B29" w:rsidP="00975B29">
                    <w:pPr>
                      <w:rPr>
                        <w:sz w:val="13"/>
                        <w:szCs w:val="13"/>
                      </w:rPr>
                    </w:pPr>
                    <w:r w:rsidRPr="00975B29">
                      <w:rPr>
                        <w:sz w:val="13"/>
                        <w:szCs w:val="13"/>
                      </w:rPr>
                      <w:t>1</w:t>
                    </w:r>
                  </w:p>
                  <w:p w14:paraId="5DBE4211" w14:textId="77777777" w:rsidR="00221A4D" w:rsidRDefault="00221A4D">
                    <w:pPr>
                      <w:pStyle w:val="WitregelW1"/>
                    </w:pPr>
                  </w:p>
                  <w:p w14:paraId="1C044D5B" w14:textId="2FF242A7" w:rsidR="00221A4D" w:rsidRDefault="00221A4D">
                    <w:pPr>
                      <w:pStyle w:val="Referentiegegevens"/>
                    </w:pP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2336" behindDoc="0" locked="1" layoutInCell="1" allowOverlap="1" wp14:anchorId="2C190972" wp14:editId="578C25F1">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0016D9C0" w14:textId="4FDB57B0" w:rsidR="00221A4D" w:rsidRDefault="002D6C5F">
                          <w:pPr>
                            <w:pStyle w:val="Referentiegegevens"/>
                          </w:pPr>
                          <w:r>
                            <w:t xml:space="preserve">Pagina </w:t>
                          </w:r>
                          <w:r>
                            <w:fldChar w:fldCharType="begin"/>
                          </w:r>
                          <w:r>
                            <w:instrText>PAGE</w:instrText>
                          </w:r>
                          <w:r>
                            <w:fldChar w:fldCharType="separate"/>
                          </w:r>
                          <w:r w:rsidR="009B2DA2">
                            <w:rPr>
                              <w:noProof/>
                            </w:rPr>
                            <w:t>1</w:t>
                          </w:r>
                          <w:r>
                            <w:fldChar w:fldCharType="end"/>
                          </w:r>
                          <w:r>
                            <w:t xml:space="preserve"> van </w:t>
                          </w:r>
                          <w:r>
                            <w:fldChar w:fldCharType="begin"/>
                          </w:r>
                          <w:r>
                            <w:instrText>NUMPAGES</w:instrText>
                          </w:r>
                          <w:r>
                            <w:fldChar w:fldCharType="separate"/>
                          </w:r>
                          <w:r w:rsidR="009B2DA2">
                            <w:rPr>
                              <w:noProof/>
                            </w:rPr>
                            <w:t>1</w:t>
                          </w:r>
                          <w:r>
                            <w:fldChar w:fldCharType="end"/>
                          </w:r>
                        </w:p>
                      </w:txbxContent>
                    </wps:txbx>
                    <wps:bodyPr vert="horz" wrap="square" lIns="0" tIns="0" rIns="0" bIns="0" anchor="t" anchorCtr="0"/>
                  </wps:wsp>
                </a:graphicData>
              </a:graphic>
            </wp:anchor>
          </w:drawing>
        </mc:Choice>
        <mc:Fallback>
          <w:pict>
            <v:shape w14:anchorId="2C190972" id="fc795519-edb4-40fa-b772-922592680a29" o:spid="_x0000_s1036"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" filled="f" stroked="f">
              <v:textbox inset="0,0,0,0">
                <w:txbxContent>
                  <w:p w14:paraId="0016D9C0" w14:textId="4FDB57B0" w:rsidR="00221A4D" w:rsidRDefault="002D6C5F">
                    <w:pPr>
                      <w:pStyle w:val="Referentiegegevens"/>
                    </w:pPr>
                    <w:r>
                      <w:t xml:space="preserve">Pagina </w:t>
                    </w:r>
                    <w:r>
                      <w:fldChar w:fldCharType="begin"/>
                    </w:r>
                    <w:r>
                      <w:instrText>PAGE</w:instrText>
                    </w:r>
                    <w:r>
                      <w:fldChar w:fldCharType="separate"/>
                    </w:r>
                    <w:r w:rsidR="009B2DA2">
                      <w:rPr>
                        <w:noProof/>
                      </w:rPr>
                      <w:t>1</w:t>
                    </w:r>
                    <w:r>
                      <w:fldChar w:fldCharType="end"/>
                    </w:r>
                    <w:r>
                      <w:t xml:space="preserve"> van </w:t>
                    </w:r>
                    <w:r>
                      <w:fldChar w:fldCharType="begin"/>
                    </w:r>
                    <w:r>
                      <w:instrText>NUMPAGES</w:instrText>
                    </w:r>
                    <w:r>
                      <w:fldChar w:fldCharType="separate"/>
                    </w:r>
                    <w:r w:rsidR="009B2DA2">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3360" behindDoc="0" locked="1" layoutInCell="1" allowOverlap="1" wp14:anchorId="36986BFD" wp14:editId="10738FCC">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7956080" w14:textId="77777777" w:rsidR="00F90B16" w:rsidRDefault="00F90B16"/>
                      </w:txbxContent>
                    </wps:txbx>
                    <wps:bodyPr vert="horz" wrap="square" lIns="0" tIns="0" rIns="0" bIns="0" anchor="t" anchorCtr="0"/>
                  </wps:wsp>
                </a:graphicData>
              </a:graphic>
            </wp:anchor>
          </w:drawing>
        </mc:Choice>
        <mc:Fallback>
          <w:pict>
            <v:shape w14:anchorId="36986BFD" id="ea113d41-b39a-4e3b-9a6a-dce66e72abe4" o:spid="_x0000_s1037" type="#_x0000_t202"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" filled="f" stroked="f">
              <v:textbox inset="0,0,0,0">
                <w:txbxContent>
                  <w:p w14:paraId="77956080" w14:textId="77777777" w:rsidR="00F90B16" w:rsidRDefault="00F90B16"/>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5B2C218"/>
    <w:multiLevelType w:val="multilevel"/>
    <w:tmpl w:val="122283FE"/>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8C0C7BDA"/>
    <w:multiLevelType w:val="multilevel"/>
    <w:tmpl w:val="CFBA0F07"/>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E465958E"/>
    <w:multiLevelType w:val="multilevel"/>
    <w:tmpl w:val="7842B395"/>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15:restartNumberingAfterBreak="0">
    <w:nsid w:val="E6688DC5"/>
    <w:multiLevelType w:val="multilevel"/>
    <w:tmpl w:val="211D23D4"/>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758AC038"/>
    <w:multiLevelType w:val="multilevel"/>
    <w:tmpl w:val="918EEF54"/>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6264"/>
    <w:rsid w:val="00032B3C"/>
    <w:rsid w:val="000917FB"/>
    <w:rsid w:val="000B3AA9"/>
    <w:rsid w:val="000D6ABB"/>
    <w:rsid w:val="00114CE2"/>
    <w:rsid w:val="0011671E"/>
    <w:rsid w:val="00164861"/>
    <w:rsid w:val="0016672A"/>
    <w:rsid w:val="001B5658"/>
    <w:rsid w:val="002156D4"/>
    <w:rsid w:val="00221A4D"/>
    <w:rsid w:val="00267A3C"/>
    <w:rsid w:val="002D2B2B"/>
    <w:rsid w:val="002D6C5F"/>
    <w:rsid w:val="002F0EAC"/>
    <w:rsid w:val="002F1F26"/>
    <w:rsid w:val="004E7493"/>
    <w:rsid w:val="005056BE"/>
    <w:rsid w:val="005A38F1"/>
    <w:rsid w:val="005A5182"/>
    <w:rsid w:val="005E22E7"/>
    <w:rsid w:val="005E7FBD"/>
    <w:rsid w:val="00641AD0"/>
    <w:rsid w:val="00664C40"/>
    <w:rsid w:val="00687CE7"/>
    <w:rsid w:val="007621B7"/>
    <w:rsid w:val="00763F1A"/>
    <w:rsid w:val="00770A00"/>
    <w:rsid w:val="00770BB1"/>
    <w:rsid w:val="007833D2"/>
    <w:rsid w:val="007C0A87"/>
    <w:rsid w:val="008233D4"/>
    <w:rsid w:val="0084343B"/>
    <w:rsid w:val="00844AF9"/>
    <w:rsid w:val="00867B54"/>
    <w:rsid w:val="00887722"/>
    <w:rsid w:val="008A2A58"/>
    <w:rsid w:val="008A5F52"/>
    <w:rsid w:val="008A730A"/>
    <w:rsid w:val="008E2F02"/>
    <w:rsid w:val="009176D5"/>
    <w:rsid w:val="00923A5F"/>
    <w:rsid w:val="00950034"/>
    <w:rsid w:val="00975B29"/>
    <w:rsid w:val="009B234E"/>
    <w:rsid w:val="009B2DA2"/>
    <w:rsid w:val="009D4FAB"/>
    <w:rsid w:val="00A4548D"/>
    <w:rsid w:val="00A9718C"/>
    <w:rsid w:val="00AB4A60"/>
    <w:rsid w:val="00AE1B61"/>
    <w:rsid w:val="00B162DC"/>
    <w:rsid w:val="00B17589"/>
    <w:rsid w:val="00B419A5"/>
    <w:rsid w:val="00B44047"/>
    <w:rsid w:val="00B54C5A"/>
    <w:rsid w:val="00B72991"/>
    <w:rsid w:val="00B9494A"/>
    <w:rsid w:val="00BD7077"/>
    <w:rsid w:val="00C14AD9"/>
    <w:rsid w:val="00C43390"/>
    <w:rsid w:val="00C458A3"/>
    <w:rsid w:val="00C80326"/>
    <w:rsid w:val="00C96264"/>
    <w:rsid w:val="00CF619A"/>
    <w:rsid w:val="00D13BC2"/>
    <w:rsid w:val="00D33A4D"/>
    <w:rsid w:val="00D45F5B"/>
    <w:rsid w:val="00DF411C"/>
    <w:rsid w:val="00E236E2"/>
    <w:rsid w:val="00ED7CFC"/>
    <w:rsid w:val="00F60FEA"/>
    <w:rsid w:val="00F90B16"/>
    <w:rsid w:val="00F947B1"/>
    <w:rsid w:val="00F94C8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C68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outlineLvl w:val="1"/>
    </w:pPr>
    <w:rPr>
      <w:i/>
    </w:rPr>
  </w:style>
  <w:style w:type="paragraph" w:styleId="Heading3">
    <w:name w:val="heading 3"/>
    <w:basedOn w:val="Normal"/>
    <w:next w:val="Normal"/>
    <w:pPr>
      <w:tabs>
        <w:tab w:val="left" w:pos="0"/>
      </w:tabs>
      <w:spacing w:before="240"/>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line="240" w:lineRule="exact"/>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Normal"/>
    <w:uiPriority w:val="3"/>
    <w:qFormat/>
    <w:pPr>
      <w:numPr>
        <w:numId w:val="4"/>
      </w:numPr>
      <w:spacing w:line="240" w:lineRule="exact"/>
    </w:pPr>
  </w:style>
  <w:style w:type="paragraph" w:customStyle="1" w:styleId="Lijstniveau2">
    <w:name w:val="Lijst niveau 2"/>
    <w:basedOn w:val="Normal"/>
    <w:uiPriority w:val="4"/>
    <w:qFormat/>
    <w:pPr>
      <w:numPr>
        <w:ilvl w:val="1"/>
        <w:numId w:val="4"/>
      </w:numPr>
      <w:spacing w:line="240" w:lineRule="exact"/>
    </w:pPr>
  </w:style>
  <w:style w:type="paragraph" w:customStyle="1" w:styleId="Lijstniveau3">
    <w:name w:val="Lijst niveau 3"/>
    <w:basedOn w:val="Normal"/>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styleId="Subtitle">
    <w:name w:val="Subtitle"/>
    <w:basedOn w:val="Normal"/>
    <w:next w:val="Normal"/>
    <w:pPr>
      <w:spacing w:line="320" w:lineRule="atLeast"/>
    </w:pPr>
    <w:rPr>
      <w:sz w:val="24"/>
      <w:szCs w:val="24"/>
    </w:r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pPr>
    <w:rPr>
      <w:sz w:val="13"/>
      <w:szCs w:val="13"/>
    </w:rPr>
  </w:style>
  <w:style w:type="paragraph" w:customStyle="1" w:styleId="Referentiegegevensbold">
    <w:name w:val="Referentiegegevens bold"/>
    <w:basedOn w:val="Normal"/>
    <w:next w:val="Normal"/>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eferentiegegevensrechtsuitgelijnd">
    <w:name w:val="Referentiegegevens rechts uitgelijnd"/>
    <w:basedOn w:val="Normal"/>
    <w:next w:val="Normal"/>
    <w:pPr>
      <w:spacing w:line="180" w:lineRule="exact"/>
      <w:jc w:val="right"/>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lang w:val="en-GB" w:eastAsia="en-GB"/>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HeaderChar"/>
    <w:uiPriority w:val="99"/>
    <w:unhideWhenUsed/>
    <w:rsid w:val="00975B29"/>
    <w:pPr>
      <w:tabs>
        <w:tab w:val="center" w:pos="4536"/>
        <w:tab w:val="right" w:pos="9072"/>
      </w:tabs>
      <w:spacing w:line="240" w:lineRule="auto"/>
    </w:pPr>
  </w:style>
  <w:style w:type="character" w:customStyle="1" w:styleId="HeaderChar">
    <w:name w:val="Header Char"/>
    <w:basedOn w:val="DefaultParagraphFont"/>
    <w:link w:val="Header"/>
    <w:uiPriority w:val="99"/>
    <w:rsid w:val="00975B29"/>
    <w:rPr>
      <w:rFonts w:ascii="Verdana" w:hAnsi="Verdana"/>
      <w:color w:val="000000"/>
      <w:sz w:val="18"/>
      <w:szCs w:val="18"/>
    </w:rPr>
  </w:style>
  <w:style w:type="paragraph" w:styleId="Footer">
    <w:name w:val="footer"/>
    <w:basedOn w:val="Normal"/>
    <w:link w:val="FooterChar"/>
    <w:uiPriority w:val="99"/>
    <w:unhideWhenUsed/>
    <w:rsid w:val="00975B29"/>
    <w:pPr>
      <w:tabs>
        <w:tab w:val="center" w:pos="4536"/>
        <w:tab w:val="right" w:pos="9072"/>
      </w:tabs>
      <w:spacing w:line="240" w:lineRule="auto"/>
    </w:pPr>
  </w:style>
  <w:style w:type="character" w:customStyle="1" w:styleId="FooterChar">
    <w:name w:val="Footer Char"/>
    <w:basedOn w:val="DefaultParagraphFont"/>
    <w:link w:val="Footer"/>
    <w:uiPriority w:val="99"/>
    <w:rsid w:val="00975B29"/>
    <w:rPr>
      <w:rFonts w:ascii="Verdana" w:hAnsi="Verdana"/>
      <w:color w:val="000000"/>
      <w:sz w:val="18"/>
      <w:szCs w:val="18"/>
    </w:rPr>
  </w:style>
  <w:style w:type="paragraph" w:styleId="FootnoteText">
    <w:name w:val="footnote text"/>
    <w:basedOn w:val="Normal"/>
    <w:link w:val="FootnoteTextChar"/>
    <w:uiPriority w:val="99"/>
    <w:semiHidden/>
    <w:unhideWhenUsed/>
    <w:rsid w:val="00F94C84"/>
    <w:pPr>
      <w:autoSpaceDN/>
      <w:spacing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FootnoteTextChar">
    <w:name w:val="Footnote Text Char"/>
    <w:basedOn w:val="DefaultParagraphFont"/>
    <w:link w:val="FootnoteText"/>
    <w:uiPriority w:val="99"/>
    <w:semiHidden/>
    <w:rsid w:val="00F94C84"/>
    <w:rPr>
      <w:rFonts w:asciiTheme="minorHAnsi" w:eastAsiaTheme="minorHAnsi" w:hAnsiTheme="minorHAnsi" w:cstheme="minorBidi"/>
      <w:kern w:val="2"/>
      <w:lang w:eastAsia="en-US"/>
      <w14:ligatures w14:val="standardContextual"/>
    </w:rPr>
  </w:style>
  <w:style w:type="character" w:styleId="FootnoteReference">
    <w:name w:val="footnote reference"/>
    <w:basedOn w:val="DefaultParagraphFont"/>
    <w:uiPriority w:val="99"/>
    <w:semiHidden/>
    <w:unhideWhenUsed/>
    <w:rsid w:val="00F94C84"/>
    <w:rPr>
      <w:vertAlign w:val="superscript"/>
    </w:rPr>
  </w:style>
  <w:style w:type="character" w:customStyle="1" w:styleId="cf01">
    <w:name w:val="cf01"/>
    <w:basedOn w:val="DefaultParagraphFont"/>
    <w:rsid w:val="00F94C84"/>
    <w:rPr>
      <w:rFonts w:ascii="Segoe UI" w:hAnsi="Segoe UI" w:cs="Segoe UI" w:hint="default"/>
      <w:sz w:val="18"/>
      <w:szCs w:val="18"/>
    </w:rPr>
  </w:style>
  <w:style w:type="paragraph" w:styleId="NoSpacing">
    <w:name w:val="No Spacing"/>
    <w:uiPriority w:val="1"/>
    <w:qFormat/>
    <w:rsid w:val="00F94C84"/>
    <w:pPr>
      <w:autoSpaceDN/>
      <w:textAlignment w:val="auto"/>
    </w:pPr>
    <w:rPr>
      <w:rFonts w:asciiTheme="minorHAnsi" w:eastAsiaTheme="minorHAnsi" w:hAnsiTheme="minorHAnsi" w:cstheme="minorBidi"/>
      <w:kern w:val="2"/>
      <w:sz w:val="22"/>
      <w:szCs w:val="22"/>
      <w:lang w:eastAsia="en-US"/>
      <w14:ligatures w14:val="standardContextual"/>
    </w:rPr>
  </w:style>
  <w:style w:type="paragraph" w:styleId="Revision">
    <w:name w:val="Revision"/>
    <w:hidden/>
    <w:uiPriority w:val="99"/>
    <w:semiHidden/>
    <w:rsid w:val="00B419A5"/>
    <w:pPr>
      <w:autoSpaceDN/>
      <w:textAlignment w:val="auto"/>
    </w:pPr>
    <w:rPr>
      <w:rFonts w:ascii="Verdana" w:hAnsi="Verdana"/>
      <w:color w:val="000000"/>
      <w:sz w:val="18"/>
      <w:szCs w:val="18"/>
    </w:rPr>
  </w:style>
  <w:style w:type="character" w:styleId="CommentReference">
    <w:name w:val="annotation reference"/>
    <w:basedOn w:val="DefaultParagraphFont"/>
    <w:uiPriority w:val="99"/>
    <w:semiHidden/>
    <w:unhideWhenUsed/>
    <w:rsid w:val="00B162DC"/>
    <w:rPr>
      <w:sz w:val="16"/>
      <w:szCs w:val="16"/>
    </w:rPr>
  </w:style>
  <w:style w:type="paragraph" w:styleId="CommentText">
    <w:name w:val="annotation text"/>
    <w:basedOn w:val="Normal"/>
    <w:link w:val="CommentTextChar"/>
    <w:uiPriority w:val="99"/>
    <w:unhideWhenUsed/>
    <w:rsid w:val="00B162DC"/>
    <w:pPr>
      <w:spacing w:line="240" w:lineRule="auto"/>
    </w:pPr>
    <w:rPr>
      <w:sz w:val="20"/>
      <w:szCs w:val="20"/>
    </w:rPr>
  </w:style>
  <w:style w:type="character" w:customStyle="1" w:styleId="CommentTextChar">
    <w:name w:val="Comment Text Char"/>
    <w:basedOn w:val="DefaultParagraphFont"/>
    <w:link w:val="CommentText"/>
    <w:uiPriority w:val="99"/>
    <w:rsid w:val="00B162DC"/>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B162DC"/>
    <w:rPr>
      <w:b/>
      <w:bCs/>
    </w:rPr>
  </w:style>
  <w:style w:type="character" w:customStyle="1" w:styleId="CommentSubjectChar">
    <w:name w:val="Comment Subject Char"/>
    <w:basedOn w:val="CommentTextChar"/>
    <w:link w:val="CommentSubject"/>
    <w:uiPriority w:val="99"/>
    <w:semiHidden/>
    <w:rsid w:val="00B162DC"/>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webSetting" Target="webSettings0.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ec.europa.eu/commission/presscorner/detail/nl/inf_25_242" TargetMode="External"/><Relationship Id="rId2" Type="http://schemas.openxmlformats.org/officeDocument/2006/relationships/hyperlink" Target="https://ec.europa.eu/commission/presscorner/detail/nl/inf_25_242" TargetMode="External"/><Relationship Id="rId1" Type="http://schemas.openxmlformats.org/officeDocument/2006/relationships/hyperlink" Target="https://nos.nl/artikel/2555554-europese-commissie-dreigt-met-rechter-over-eenzijdige-aanbesteding-ns"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2).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1112</ap:Words>
  <ap:Characters>6340</ap:Characters>
  <ap:DocSecurity>0</ap:DocSecurity>
  <ap:Lines>52</ap:Lines>
  <ap:Paragraphs>14</ap:Paragraphs>
  <ap:ScaleCrop>false</ap:ScaleCrop>
  <ap:HeadingPairs>
    <vt:vector baseType="variant" size="2">
      <vt:variant>
        <vt:lpstr>Titel</vt:lpstr>
      </vt:variant>
      <vt:variant>
        <vt:i4>1</vt:i4>
      </vt:variant>
    </vt:vector>
  </ap:HeadingPairs>
  <ap:TitlesOfParts>
    <vt:vector baseType="lpstr" size="1">
      <vt:lpstr>Brief -</vt:lpstr>
    </vt:vector>
  </ap:TitlesOfParts>
  <ap:LinksUpToDate>false</ap:LinksUpToDate>
  <ap:CharactersWithSpaces>7438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2025-03-03T16:06:00.0000000Z</dcterms:created>
  <dcterms:modified xsi:type="dcterms:W3CDTF">2025-03-03T16:06:00.0000000Z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 </vt:lpwstr>
  </property>
  <property fmtid="{D5CDD505-2E9C-101B-9397-08002B2CF9AE}" pid="5" name="Publicatiedatum">
    <vt:lpwstr/>
  </property>
  <property fmtid="{D5CDD505-2E9C-101B-9397-08002B2CF9AE}" pid="6" name="Verantwoordelijke organisatie">
    <vt:lpwstr>Dir.Openbaar Vervoer en Spoor</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24 februari 2025</vt:lpwstr>
  </property>
  <property fmtid="{D5CDD505-2E9C-101B-9397-08002B2CF9AE}" pid="13" name="Opgesteld door, Naam">
    <vt:lpwstr>Josephine Bosch</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ies>
</file>