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2025Z03794</w:t>
        <w:br/>
      </w:r>
      <w:proofErr w:type="spellEnd"/>
    </w:p>
    <w:p>
      <w:pPr>
        <w:pStyle w:val="Normal"/>
        <w:rPr>
          <w:b w:val="1"/>
          <w:bCs w:val="1"/>
        </w:rPr>
      </w:pPr>
      <w:r w:rsidR="250AE766">
        <w:rPr>
          <w:b w:val="0"/>
          <w:bCs w:val="0"/>
        </w:rPr>
        <w:t>(ingezonden 4 maart 2025)</w:t>
        <w:br/>
      </w:r>
    </w:p>
    <w:p>
      <w:r>
        <w:t xml:space="preserve">Vragen van het lid Mutluer (GroenLinks-PvdA) aan de minister van Justitie en Veiligheid over het doen van aangifte tegen een politieagent</w:t>
      </w:r>
      <w:r>
        <w:br/>
      </w:r>
    </w:p>
    <w:p>
      <w:r>
        <w:t xml:space="preserve"> </w:t>
      </w:r>
      <w:r>
        <w:br/>
      </w:r>
    </w:p>
    <w:p>
      <w:pPr>
        <w:pStyle w:val="ListParagraph"/>
        <w:numPr>
          <w:ilvl w:val="0"/>
          <w:numId w:val="100470400"/>
        </w:numPr>
        <w:ind w:left="360"/>
      </w:pPr>
      <w:r>
        <w:t>Kent u het bericht 'Kan je aangifte doen tegen een agent?'? 1)</w:t>
      </w:r>
      <w:r>
        <w:br/>
      </w:r>
    </w:p>
    <w:p>
      <w:pPr>
        <w:pStyle w:val="ListParagraph"/>
        <w:numPr>
          <w:ilvl w:val="0"/>
          <w:numId w:val="100470400"/>
        </w:numPr>
        <w:ind w:left="360"/>
      </w:pPr>
      <w:r>
        <w:t>Verschillen de regels ten aanzien van het doen van aangifte tegen een politiemedewerker van de algemeen geldende regels als het gaat om het doen van aangifte? Zo ja, wat is er verschillend en waarom zijn die verschillen er?</w:t>
      </w:r>
      <w:r>
        <w:br/>
      </w:r>
    </w:p>
    <w:p>
      <w:pPr>
        <w:pStyle w:val="ListParagraph"/>
        <w:numPr>
          <w:ilvl w:val="0"/>
          <w:numId w:val="100470400"/>
        </w:numPr>
        <w:ind w:left="360"/>
      </w:pPr>
      <w:r>
        <w:t>Is het waar daar de politie wettelijk verplicht is om elke aangifte op te nemen, ongeacht tegen wie? Zo ja, waarom lijkt het erop dat in de praktijk het doen aangifte tegen politiemedewerkers moeilijker is? Ligt er een regel ten grondslag die het doen van een dergelijke aangifte bemoeilijkt? Zo ja, welke? Zo nee, wat is er dan niet waar?</w:t>
      </w:r>
      <w:r>
        <w:br/>
      </w:r>
    </w:p>
    <w:p>
      <w:pPr>
        <w:pStyle w:val="ListParagraph"/>
        <w:numPr>
          <w:ilvl w:val="0"/>
          <w:numId w:val="100470400"/>
        </w:numPr>
        <w:ind w:left="360"/>
      </w:pPr>
      <w:r>
        <w:t>Waarom wordt iemand die aangifte wil doen tegen een politiemedewerker door een chatbot eerst doorverwezen naar de klachtmogelijkheid? En waarom wordt er in andere gevallen van het willen doen van aangifte wel meteen de mogelijkheid daartoe geopend?</w:t>
      </w:r>
      <w:r>
        <w:br/>
      </w:r>
    </w:p>
    <w:p>
      <w:pPr>
        <w:pStyle w:val="ListParagraph"/>
        <w:numPr>
          <w:ilvl w:val="0"/>
          <w:numId w:val="100470400"/>
        </w:numPr>
        <w:ind w:left="360"/>
      </w:pPr>
      <w:r>
        <w:t>Is het waar dat burgers die aangifte willen doen tegen een politiemedewerker vaak worden doorverwezen naar een klachtenprocedure in plaats van dat hun aangifte wordt opgenomen? Zo ja, wordt deze procedure duidelijk gecommuniceerd aan burgers?</w:t>
      </w:r>
      <w:r>
        <w:br/>
      </w:r>
    </w:p>
    <w:p>
      <w:pPr>
        <w:pStyle w:val="ListParagraph"/>
        <w:numPr>
          <w:ilvl w:val="0"/>
          <w:numId w:val="100470400"/>
        </w:numPr>
        <w:ind w:left="360"/>
      </w:pPr>
      <w:r>
        <w:t>Deelt u de mening dat juist als het gaat om het doen van aangifte tegen een politiemedewerker dat niet de schijn mag ontstaan dat het doen van aangifte belemmerd wordt? Zo ja, waarom? Zo nee, waarom niet?</w:t>
      </w:r>
      <w:r>
        <w:br/>
      </w:r>
    </w:p>
    <w:p>
      <w:pPr>
        <w:pStyle w:val="ListParagraph"/>
        <w:numPr>
          <w:ilvl w:val="0"/>
          <w:numId w:val="100470400"/>
        </w:numPr>
        <w:ind w:left="360"/>
      </w:pPr>
      <w:r>
        <w:t>Deelt u de mening dat als iemand aangifte wil doen dat diegene dan weliswaar gewezen mag worden dat daarnaast ook de mogelijkheid tot het indienen van een klacht bestaat, maar dat dat niet mag betekenen dat het doen van aangifte niet genoemd wordt of ontmoedigd wordt? Zo ja, waarom en deelt u dan ook de mening dat dit duidelijker door de politie gecommuniceerd moet worden dat een klacht niet in de plaats van een aangifte komt en dat aangifte doen altijd mogelijk is? Zo nee, waarom niet?</w:t>
      </w:r>
      <w:r>
        <w:br/>
      </w:r>
    </w:p>
    <w:p>
      <w:pPr>
        <w:pStyle w:val="ListParagraph"/>
        <w:numPr>
          <w:ilvl w:val="0"/>
          <w:numId w:val="100470400"/>
        </w:numPr>
        <w:ind w:left="360"/>
      </w:pPr>
      <w:r>
        <w:t>Hoe worden baliemedewerkers bij de politie opgeleid om aangiftes tegen politiemensen op te nemen?</w:t>
      </w:r>
      <w:r>
        <w:br/>
      </w:r>
    </w:p>
    <w:p>
      <w:pPr>
        <w:pStyle w:val="ListParagraph"/>
        <w:numPr>
          <w:ilvl w:val="0"/>
          <w:numId w:val="100470400"/>
        </w:numPr>
        <w:ind w:left="360"/>
      </w:pPr>
      <w:r>
        <w:t>Dienen baliemedewerkers bij de politie er zorg voor te dragen dat een burger die een aangifte tegen een politiemedewerker wil doen een afspraak daartoe kan maken? Zo ja, waarom gebeurt dat dan niet altijd? Zo nee, in welke gevallen niet?</w:t>
      </w:r>
      <w:r>
        <w:br/>
      </w:r>
    </w:p>
    <w:p>
      <w:pPr>
        <w:pStyle w:val="ListParagraph"/>
        <w:numPr>
          <w:ilvl w:val="0"/>
          <w:numId w:val="100470400"/>
        </w:numPr>
        <w:ind w:left="360"/>
      </w:pPr>
      <w:r>
        <w:t>Worden dergelijke aangiftes altijd door de afdeling Veiligheid Integriteit en Klachten van de politie opgenomen? Zo nee, in welke gevallen niet?</w:t>
      </w:r>
      <w:r>
        <w:br/>
      </w:r>
    </w:p>
    <w:p>
      <w:pPr>
        <w:pStyle w:val="ListParagraph"/>
        <w:numPr>
          <w:ilvl w:val="0"/>
          <w:numId w:val="100470400"/>
        </w:numPr>
        <w:ind w:left="360"/>
      </w:pPr>
      <w:r>
        <w:t>Hoe vaak worden er per jaar klachten ingediend respectievelijk aangiftes tegen politiemedewerkers gedaan? Hoe vaak komt het voor dat na het indienen van een klacht alsnog aangifte wordt gedaan?</w:t>
      </w:r>
      <w:r>
        <w:br/>
      </w:r>
    </w:p>
    <w:p>
      <w:r>
        <w:t xml:space="preserve"> </w:t>
      </w:r>
      <w:r>
        <w:br/>
      </w:r>
    </w:p>
    <w:p>
      <w:r>
        <w:t xml:space="preserve">1) BNN-VARA, 1 maart 2025, Kan je aangifte doen tegen een agent? (https://www.bnnvara.nl/artikelen/kan-je-aangifte-doen-tegen-een-agent-radio-boos).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350">
    <w:abstractNumId w:val="100470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